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F" w:rsidRPr="00D83B61" w:rsidRDefault="00D83B61" w:rsidP="00F230DF">
      <w:pPr>
        <w:pStyle w:val="Footer"/>
        <w:tabs>
          <w:tab w:val="clear" w:pos="4320"/>
          <w:tab w:val="clear" w:pos="8640"/>
        </w:tabs>
        <w:spacing w:line="480" w:lineRule="auto"/>
        <w:jc w:val="center"/>
        <w:rPr>
          <w:rFonts w:ascii="Arial" w:hAnsi="Arial" w:cs="Arial"/>
          <w:b/>
          <w:color w:val="FF0000"/>
          <w:szCs w:val="24"/>
          <w:u w:val="single"/>
        </w:rPr>
      </w:pPr>
      <w:r w:rsidRPr="00D83B61">
        <w:rPr>
          <w:rFonts w:ascii="Arial" w:hAnsi="Arial" w:cs="Arial"/>
          <w:b/>
          <w:color w:val="FF0000"/>
          <w:szCs w:val="24"/>
          <w:u w:val="single"/>
        </w:rPr>
        <w:t>15/15</w:t>
      </w: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szCs w:val="24"/>
        </w:rPr>
      </w:pPr>
    </w:p>
    <w:p w:rsidR="00F230DF" w:rsidRDefault="00F230DF" w:rsidP="00F230DF">
      <w:pPr>
        <w:pStyle w:val="Footer"/>
        <w:tabs>
          <w:tab w:val="clear" w:pos="4320"/>
          <w:tab w:val="clear" w:pos="8640"/>
        </w:tabs>
        <w:spacing w:line="480" w:lineRule="auto"/>
        <w:jc w:val="center"/>
        <w:rPr>
          <w:rFonts w:ascii="Arial" w:hAnsi="Arial" w:cs="Arial"/>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Case Study 15.4</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b/>
          <w:szCs w:val="24"/>
          <w:u w:val="single"/>
        </w:rPr>
      </w:pPr>
    </w:p>
    <w:p w:rsidR="00F230DF" w:rsidRPr="003331AA" w:rsidRDefault="00F230DF" w:rsidP="00F230DF">
      <w:pPr>
        <w:spacing w:after="200" w:line="480" w:lineRule="auto"/>
        <w:rPr>
          <w:b/>
          <w:u w:val="single"/>
        </w:rPr>
      </w:pPr>
      <w:r w:rsidRPr="003331AA">
        <w:rPr>
          <w:b/>
          <w:u w:val="single"/>
        </w:rPr>
        <w:br w:type="page"/>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Question 1</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Constipation is dry, hard stool that is persistently difficult to pass (Taylor, Lillis, </w:t>
      </w:r>
      <w:proofErr w:type="spellStart"/>
      <w:r>
        <w:rPr>
          <w:rFonts w:ascii="Times New Roman" w:hAnsi="Times New Roman"/>
          <w:szCs w:val="24"/>
        </w:rPr>
        <w:t>LeMone</w:t>
      </w:r>
      <w:proofErr w:type="spellEnd"/>
      <w:r>
        <w:rPr>
          <w:rFonts w:ascii="Times New Roman" w:hAnsi="Times New Roman"/>
          <w:szCs w:val="24"/>
        </w:rPr>
        <w:t>, &amp; Lynn, 2011).  It can also be the incomplete passage of stool.  It is determined by the consistency of the stool and how often a bowel movement occurs (</w:t>
      </w:r>
      <w:proofErr w:type="spellStart"/>
      <w:r>
        <w:rPr>
          <w:rFonts w:ascii="Times New Roman" w:hAnsi="Times New Roman"/>
          <w:szCs w:val="24"/>
        </w:rPr>
        <w:t>Lehne</w:t>
      </w:r>
      <w:proofErr w:type="spellEnd"/>
      <w:r>
        <w:rPr>
          <w:rFonts w:ascii="Times New Roman" w:hAnsi="Times New Roman"/>
          <w:szCs w:val="24"/>
        </w:rPr>
        <w:t>, 2010).  In the hospital, constipation is when there hasn’t been a bowel movement for more than two days (</w:t>
      </w:r>
      <w:proofErr w:type="spellStart"/>
      <w:r>
        <w:rPr>
          <w:rFonts w:ascii="Times New Roman" w:hAnsi="Times New Roman"/>
          <w:szCs w:val="24"/>
        </w:rPr>
        <w:t>Mauk</w:t>
      </w:r>
      <w:proofErr w:type="spellEnd"/>
      <w:r>
        <w:rPr>
          <w:rFonts w:ascii="Times New Roman" w:hAnsi="Times New Roman"/>
          <w:szCs w:val="24"/>
        </w:rPr>
        <w:t xml:space="preserve">, 2010).  Normal bowel function can vary from three times a day to three times a week.  </w:t>
      </w:r>
      <w:proofErr w:type="gramStart"/>
      <w:r>
        <w:rPr>
          <w:rFonts w:ascii="Times New Roman" w:hAnsi="Times New Roman"/>
          <w:szCs w:val="24"/>
        </w:rPr>
        <w:t>Rome II criteria helps</w:t>
      </w:r>
      <w:proofErr w:type="gramEnd"/>
      <w:r>
        <w:rPr>
          <w:rFonts w:ascii="Times New Roman" w:hAnsi="Times New Roman"/>
          <w:szCs w:val="24"/>
        </w:rPr>
        <w:t xml:space="preserve"> define constipation (</w:t>
      </w:r>
      <w:proofErr w:type="spellStart"/>
      <w:r>
        <w:rPr>
          <w:rFonts w:ascii="Times New Roman" w:hAnsi="Times New Roman"/>
          <w:szCs w:val="24"/>
        </w:rPr>
        <w:t>Lehne</w:t>
      </w:r>
      <w:proofErr w:type="spellEnd"/>
      <w:r>
        <w:rPr>
          <w:rFonts w:ascii="Times New Roman" w:hAnsi="Times New Roman"/>
          <w:szCs w:val="24"/>
        </w:rPr>
        <w:t xml:space="preserve">, 2010).  Following the Rome II criteria, a person is constipated if they have two or more of the following criteria for 12 weeks or more: straining (25% of the time), hard stools (25%), incomplete evacuation (25%), </w:t>
      </w:r>
      <w:proofErr w:type="spellStart"/>
      <w:r>
        <w:rPr>
          <w:rFonts w:ascii="Times New Roman" w:hAnsi="Times New Roman"/>
          <w:szCs w:val="24"/>
        </w:rPr>
        <w:t>anorectal</w:t>
      </w:r>
      <w:proofErr w:type="spellEnd"/>
      <w:r>
        <w:rPr>
          <w:rFonts w:ascii="Times New Roman" w:hAnsi="Times New Roman"/>
          <w:szCs w:val="24"/>
        </w:rPr>
        <w:t xml:space="preserve"> blockage (25%), manual maneuvers (25%), </w:t>
      </w:r>
      <w:proofErr w:type="gramStart"/>
      <w:r>
        <w:rPr>
          <w:rFonts w:ascii="Times New Roman" w:hAnsi="Times New Roman"/>
          <w:szCs w:val="24"/>
        </w:rPr>
        <w:t>less</w:t>
      </w:r>
      <w:proofErr w:type="gramEnd"/>
      <w:r>
        <w:rPr>
          <w:rFonts w:ascii="Times New Roman" w:hAnsi="Times New Roman"/>
          <w:szCs w:val="24"/>
        </w:rPr>
        <w:t xml:space="preserve"> than three bowel movements in a week, and no loose stool.</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George’s most probable cause of constipation is dehydration and cognitive impairment.  George has been limiting his fluids in an effort to alleviate urinary urgency, which has probably caused his stool to become dry and hard.  George’s benign prostatic hyperplasia (BPH) medication has caused a decrease in his cognitive abilities.  This may make it difficult for him to see the relationship between dehydration and constipation.  It may also be difficult for him to understand that limiting his fluids is not an effective way to alleviate urinary urgency. </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Although intestinal peristalsis slows down with age, it is not normal to be constipated.  George has been diagnosed with BPH and is being treated for it.  BPH can affect normal urinary patterns, but should not affect bowel movements.  George has access to health care services as they seek care from a nurse practitioner at their local Veterans Administration program.  </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t>Other causes of constipation include medications, less activity, low fiber intake, not emptying the bowel completely, dysfunction of anal sphincter, and neurogenic bowel diseases (</w:t>
      </w:r>
      <w:proofErr w:type="spellStart"/>
      <w:r>
        <w:rPr>
          <w:rFonts w:ascii="Times New Roman" w:hAnsi="Times New Roman"/>
          <w:szCs w:val="24"/>
        </w:rPr>
        <w:t>Lehne</w:t>
      </w:r>
      <w:proofErr w:type="spellEnd"/>
      <w:r>
        <w:rPr>
          <w:rFonts w:ascii="Times New Roman" w:hAnsi="Times New Roman"/>
          <w:szCs w:val="24"/>
        </w:rPr>
        <w:t xml:space="preserve">, 2010; </w:t>
      </w:r>
      <w:proofErr w:type="spellStart"/>
      <w:r>
        <w:rPr>
          <w:rFonts w:ascii="Times New Roman" w:hAnsi="Times New Roman"/>
          <w:szCs w:val="24"/>
        </w:rPr>
        <w:t>Mauk</w:t>
      </w:r>
      <w:proofErr w:type="spellEnd"/>
      <w:r>
        <w:rPr>
          <w:rFonts w:ascii="Times New Roman" w:hAnsi="Times New Roman"/>
          <w:szCs w:val="24"/>
        </w:rPr>
        <w:t xml:space="preserve">, 2010; Taylor et al., 2011).  </w:t>
      </w:r>
    </w:p>
    <w:p w:rsidR="00F230DF" w:rsidRPr="002527A5"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Pr="00713418">
        <w:rPr>
          <w:rFonts w:ascii="Times New Roman" w:hAnsi="Times New Roman"/>
          <w:szCs w:val="24"/>
        </w:rPr>
        <w:t>E</w:t>
      </w:r>
      <w:r>
        <w:rPr>
          <w:rFonts w:ascii="Times New Roman" w:hAnsi="Times New Roman"/>
          <w:szCs w:val="24"/>
        </w:rPr>
        <w:t xml:space="preserve">xamples of medications that can cause constipation include antacids, </w:t>
      </w:r>
      <w:proofErr w:type="spellStart"/>
      <w:r>
        <w:rPr>
          <w:rFonts w:ascii="Times New Roman" w:hAnsi="Times New Roman"/>
          <w:szCs w:val="24"/>
        </w:rPr>
        <w:t>opioids</w:t>
      </w:r>
      <w:proofErr w:type="spellEnd"/>
      <w:r>
        <w:rPr>
          <w:rFonts w:ascii="Times New Roman" w:hAnsi="Times New Roman"/>
          <w:szCs w:val="24"/>
        </w:rPr>
        <w:t xml:space="preserve">, </w:t>
      </w:r>
      <w:proofErr w:type="spellStart"/>
      <w:r>
        <w:rPr>
          <w:rFonts w:ascii="Times New Roman" w:hAnsi="Times New Roman"/>
          <w:szCs w:val="24"/>
        </w:rPr>
        <w:t>anticholinergics</w:t>
      </w:r>
      <w:proofErr w:type="spellEnd"/>
      <w:r>
        <w:rPr>
          <w:rFonts w:ascii="Times New Roman" w:hAnsi="Times New Roman"/>
          <w:szCs w:val="24"/>
        </w:rPr>
        <w:t xml:space="preserve">, and </w:t>
      </w:r>
      <w:proofErr w:type="spellStart"/>
      <w:r>
        <w:rPr>
          <w:rFonts w:ascii="Times New Roman" w:hAnsi="Times New Roman"/>
          <w:szCs w:val="24"/>
        </w:rPr>
        <w:t>antihypertensives</w:t>
      </w:r>
      <w:proofErr w:type="spellEnd"/>
      <w:r>
        <w:rPr>
          <w:rFonts w:ascii="Times New Roman" w:hAnsi="Times New Roman"/>
          <w:szCs w:val="24"/>
        </w:rPr>
        <w:t xml:space="preserve"> (</w:t>
      </w:r>
      <w:proofErr w:type="spellStart"/>
      <w:r>
        <w:rPr>
          <w:rFonts w:ascii="Times New Roman" w:hAnsi="Times New Roman"/>
          <w:szCs w:val="24"/>
        </w:rPr>
        <w:t>Lehne</w:t>
      </w:r>
      <w:proofErr w:type="spellEnd"/>
      <w:r>
        <w:rPr>
          <w:rFonts w:ascii="Times New Roman" w:hAnsi="Times New Roman"/>
          <w:szCs w:val="24"/>
        </w:rPr>
        <w:t>, 2010; Taylor et al., 2011).  Opioids decrease intestinal peristalsis and decrease the secretion of fluids into the intestines (</w:t>
      </w:r>
      <w:proofErr w:type="spellStart"/>
      <w:r>
        <w:rPr>
          <w:rFonts w:ascii="Times New Roman" w:hAnsi="Times New Roman"/>
          <w:szCs w:val="24"/>
        </w:rPr>
        <w:t>Lehne</w:t>
      </w:r>
      <w:proofErr w:type="spellEnd"/>
      <w:r>
        <w:rPr>
          <w:rFonts w:ascii="Times New Roman" w:hAnsi="Times New Roman"/>
          <w:szCs w:val="24"/>
        </w:rPr>
        <w:t>, 2010).  Anticholinergic medications decrease the tone and motility of smooth muscle in the intestines.     Also, medications that bulk up the stool (e.g., Metamucil) can cause constipation if a large amount of water is not consumed (</w:t>
      </w:r>
      <w:proofErr w:type="spellStart"/>
      <w:r>
        <w:rPr>
          <w:rFonts w:ascii="Times New Roman" w:hAnsi="Times New Roman"/>
          <w:szCs w:val="24"/>
        </w:rPr>
        <w:t>Mauk</w:t>
      </w:r>
      <w:proofErr w:type="spellEnd"/>
      <w:r>
        <w:rPr>
          <w:rFonts w:ascii="Times New Roman" w:hAnsi="Times New Roman"/>
          <w:szCs w:val="24"/>
        </w:rPr>
        <w:t>, 2010).  Constipation caused by medications can usually be minimized with increased fluid and fiber intake (</w:t>
      </w:r>
      <w:proofErr w:type="spellStart"/>
      <w:r>
        <w:rPr>
          <w:rFonts w:ascii="Times New Roman" w:hAnsi="Times New Roman"/>
          <w:szCs w:val="24"/>
        </w:rPr>
        <w:t>Lehne</w:t>
      </w:r>
      <w:proofErr w:type="spellEnd"/>
      <w:r>
        <w:rPr>
          <w:rFonts w:ascii="Times New Roman" w:hAnsi="Times New Roman"/>
          <w:szCs w:val="24"/>
        </w:rPr>
        <w:t>, 2010).</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In extreme cases, constipation can cause fecal impaction and bowel obstruction (</w:t>
      </w:r>
      <w:proofErr w:type="spellStart"/>
      <w:r>
        <w:rPr>
          <w:rFonts w:ascii="Times New Roman" w:hAnsi="Times New Roman"/>
          <w:szCs w:val="24"/>
        </w:rPr>
        <w:t>Mauk</w:t>
      </w:r>
      <w:proofErr w:type="spellEnd"/>
      <w:r>
        <w:rPr>
          <w:rFonts w:ascii="Times New Roman" w:hAnsi="Times New Roman"/>
          <w:szCs w:val="24"/>
        </w:rPr>
        <w:t>, 2010).  Fecal impaction prevents that passage of stool, but small amounts of fluid may pass around the impacted feces (Taylor et al., 2011).  According to Taylor et al. (2011), constipation can sometimes lead to laxative abuse.</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Medical treatments for constipation include suppositories, digital stimulation, laxatives, and enemas (</w:t>
      </w:r>
      <w:proofErr w:type="spellStart"/>
      <w:r>
        <w:rPr>
          <w:rFonts w:ascii="Times New Roman" w:hAnsi="Times New Roman"/>
          <w:szCs w:val="24"/>
        </w:rPr>
        <w:t>Lehne</w:t>
      </w:r>
      <w:proofErr w:type="spellEnd"/>
      <w:r>
        <w:rPr>
          <w:rFonts w:ascii="Times New Roman" w:hAnsi="Times New Roman"/>
          <w:szCs w:val="24"/>
        </w:rPr>
        <w:t xml:space="preserve">, 2010; </w:t>
      </w:r>
      <w:proofErr w:type="spellStart"/>
      <w:r>
        <w:rPr>
          <w:rFonts w:ascii="Times New Roman" w:hAnsi="Times New Roman"/>
          <w:szCs w:val="24"/>
        </w:rPr>
        <w:t>Mauk</w:t>
      </w:r>
      <w:proofErr w:type="spellEnd"/>
      <w:r>
        <w:rPr>
          <w:rFonts w:ascii="Times New Roman" w:hAnsi="Times New Roman"/>
          <w:szCs w:val="24"/>
        </w:rPr>
        <w:t>, 2010).  Suppositories come in a variety of strengths and some work by releasing gas (</w:t>
      </w:r>
      <w:proofErr w:type="spellStart"/>
      <w:r>
        <w:rPr>
          <w:rFonts w:ascii="Times New Roman" w:hAnsi="Times New Roman"/>
          <w:szCs w:val="24"/>
        </w:rPr>
        <w:t>Mauk</w:t>
      </w:r>
      <w:proofErr w:type="spellEnd"/>
      <w:r>
        <w:rPr>
          <w:rFonts w:ascii="Times New Roman" w:hAnsi="Times New Roman"/>
          <w:szCs w:val="24"/>
        </w:rPr>
        <w:t xml:space="preserve">, 201).  To prevent damage to the rectum, suppositories should be well lubricated.  Suppositories must be placed next to the rectal wall in order to irritate the rectal mucosa.  Digital stimulation is not recommended in older adults because it can cause rapid changes in blood pressure.  It works well for patients with spinal cord injuries.  Enemas and </w:t>
      </w:r>
      <w:r>
        <w:rPr>
          <w:rFonts w:ascii="Times New Roman" w:hAnsi="Times New Roman"/>
          <w:szCs w:val="24"/>
        </w:rPr>
        <w:lastRenderedPageBreak/>
        <w:t>laxatives should not be used on a regular basis.  Enemas are useful for removal of an impaction.  Laxatives are helpful in bowel elimination for specific situations such as patients with cardiac disease and patients who just had a baby (</w:t>
      </w:r>
      <w:proofErr w:type="spellStart"/>
      <w:r>
        <w:rPr>
          <w:rFonts w:ascii="Times New Roman" w:hAnsi="Times New Roman"/>
          <w:szCs w:val="24"/>
        </w:rPr>
        <w:t>Lehne</w:t>
      </w:r>
      <w:proofErr w:type="spellEnd"/>
      <w:r>
        <w:rPr>
          <w:rFonts w:ascii="Times New Roman" w:hAnsi="Times New Roman"/>
          <w:szCs w:val="24"/>
        </w:rPr>
        <w:t>, 2010).</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F230DF" w:rsidRDefault="00F230DF" w:rsidP="00F230DF">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There are several things George can do to achieve a regular bowel habit.  George should increase his fluid intake to two liters per day (</w:t>
      </w:r>
      <w:proofErr w:type="spellStart"/>
      <w:r>
        <w:rPr>
          <w:rFonts w:ascii="Times New Roman" w:hAnsi="Times New Roman"/>
          <w:szCs w:val="24"/>
        </w:rPr>
        <w:t>Mauk</w:t>
      </w:r>
      <w:proofErr w:type="spellEnd"/>
      <w:r>
        <w:rPr>
          <w:rFonts w:ascii="Times New Roman" w:hAnsi="Times New Roman"/>
          <w:szCs w:val="24"/>
        </w:rPr>
        <w:t>, 2010).  Water is the best choice since pop can have a large amount of caffeine and sugar which produce diuretic effects (Taylor et al., 2010).  George should also increase his fiber intake (</w:t>
      </w:r>
      <w:proofErr w:type="spellStart"/>
      <w:r>
        <w:rPr>
          <w:rFonts w:ascii="Times New Roman" w:hAnsi="Times New Roman"/>
          <w:szCs w:val="24"/>
        </w:rPr>
        <w:t>Mauk</w:t>
      </w:r>
      <w:proofErr w:type="spellEnd"/>
      <w:r>
        <w:rPr>
          <w:rFonts w:ascii="Times New Roman" w:hAnsi="Times New Roman"/>
          <w:szCs w:val="24"/>
        </w:rPr>
        <w:t>, 2010).  Foods high in fiber include whole grains, beans, pulpy fruits, and root vegetables.  Exercising regularly can increase the motility of the intestines (Taylor et al., 2010).  Increasing activity can also help with constipation.  George should also try toileting at his regular time during the day (</w:t>
      </w:r>
      <w:proofErr w:type="spellStart"/>
      <w:r>
        <w:rPr>
          <w:rFonts w:ascii="Times New Roman" w:hAnsi="Times New Roman"/>
          <w:szCs w:val="24"/>
        </w:rPr>
        <w:t>Mauk</w:t>
      </w:r>
      <w:proofErr w:type="spellEnd"/>
      <w:r>
        <w:rPr>
          <w:rFonts w:ascii="Times New Roman" w:hAnsi="Times New Roman"/>
          <w:szCs w:val="24"/>
        </w:rPr>
        <w:t>, 2010).  Sitting up is the most appropriate position as it allows for gravity to aid in defecation.</w:t>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F230DF" w:rsidRPr="003331AA" w:rsidRDefault="00F230DF" w:rsidP="00F230DF">
      <w:pPr>
        <w:pStyle w:val="Footer"/>
        <w:tabs>
          <w:tab w:val="clear" w:pos="4320"/>
          <w:tab w:val="clear" w:pos="8640"/>
        </w:tabs>
        <w:spacing w:line="480" w:lineRule="auto"/>
      </w:pPr>
      <w:r>
        <w:rPr>
          <w:rFonts w:ascii="Times New Roman" w:hAnsi="Times New Roman"/>
          <w:szCs w:val="24"/>
        </w:rPr>
        <w:tab/>
        <w:t>Milk of Magnesia (MOM) causes substantial water loss because it accumulates water in the intestines to soften and swell fecal material (</w:t>
      </w:r>
      <w:proofErr w:type="spellStart"/>
      <w:r>
        <w:rPr>
          <w:rFonts w:ascii="Times New Roman" w:hAnsi="Times New Roman"/>
          <w:szCs w:val="24"/>
        </w:rPr>
        <w:t>Lehne</w:t>
      </w:r>
      <w:proofErr w:type="spellEnd"/>
      <w:r>
        <w:rPr>
          <w:rFonts w:ascii="Times New Roman" w:hAnsi="Times New Roman"/>
          <w:szCs w:val="24"/>
        </w:rPr>
        <w:t xml:space="preserve">, 2010).  Swelling stretches the wall of the intestines and stimulates peristalsis.  It is important for patients to increase their fluid intake in order to avoid dehydration.  Low doses of MOM (15-30 mL) produce soft stools in 6 to 12 hours of consumption.  High doses of MOM (30-60 mL) cause a fluid evacuation of bowel in a few hours.  George would be on a high dose of MOM every other night and would need to be aware of the rapid evacuation of a water stool.  Also, laxatives should not be used regularly for the treatment of constipation.  Abusing laxatives can decrease defecating reflexes and cause dependence on laxatives.  Laxatives can also clean out the entire bowel and the bowel takes a few days to fill again.  This lull often leads patients to think that they are constipated again.  </w:t>
      </w:r>
      <w:r w:rsidRPr="003331AA">
        <w:br w:type="page"/>
      </w:r>
    </w:p>
    <w:p w:rsidR="00F230DF" w:rsidRDefault="00F230DF" w:rsidP="00F230DF">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References</w:t>
      </w:r>
    </w:p>
    <w:p w:rsidR="00F230DF" w:rsidRPr="003329B8" w:rsidRDefault="00F230DF" w:rsidP="00F230DF">
      <w:pPr>
        <w:autoSpaceDE w:val="0"/>
        <w:autoSpaceDN w:val="0"/>
        <w:adjustRightInd w:val="0"/>
        <w:spacing w:line="480" w:lineRule="auto"/>
        <w:rPr>
          <w:rFonts w:eastAsiaTheme="minorHAnsi"/>
        </w:rPr>
      </w:pPr>
      <w:proofErr w:type="spellStart"/>
      <w:r>
        <w:rPr>
          <w:rFonts w:eastAsiaTheme="minorHAnsi"/>
        </w:rPr>
        <w:t>Lehne</w:t>
      </w:r>
      <w:proofErr w:type="spellEnd"/>
      <w:r>
        <w:rPr>
          <w:rFonts w:eastAsiaTheme="minorHAnsi"/>
        </w:rPr>
        <w:t xml:space="preserve">, R. A. (2010). </w:t>
      </w:r>
      <w:r>
        <w:rPr>
          <w:rFonts w:eastAsiaTheme="minorHAnsi"/>
          <w:i/>
        </w:rPr>
        <w:t>Pharmacology for nursing care</w:t>
      </w:r>
      <w:r w:rsidR="009B0A84">
        <w:rPr>
          <w:rFonts w:eastAsiaTheme="minorHAnsi"/>
          <w:i/>
        </w:rPr>
        <w:t xml:space="preserve"> </w:t>
      </w:r>
      <w:r w:rsidR="009B0A84">
        <w:rPr>
          <w:rFonts w:eastAsiaTheme="minorHAnsi"/>
        </w:rPr>
        <w:t>(</w:t>
      </w:r>
      <w:r w:rsidR="00FB5AE6">
        <w:rPr>
          <w:rFonts w:eastAsiaTheme="minorHAnsi"/>
        </w:rPr>
        <w:t>7</w:t>
      </w:r>
      <w:bookmarkStart w:id="0" w:name="_GoBack"/>
      <w:bookmarkEnd w:id="0"/>
      <w:r w:rsidR="009B0A84" w:rsidRPr="009B0A84">
        <w:rPr>
          <w:rFonts w:eastAsiaTheme="minorHAnsi"/>
          <w:vertAlign w:val="superscript"/>
        </w:rPr>
        <w:t>th</w:t>
      </w:r>
      <w:r w:rsidR="009B0A84">
        <w:rPr>
          <w:rFonts w:eastAsiaTheme="minorHAnsi"/>
        </w:rPr>
        <w:t xml:space="preserve"> ed.)</w:t>
      </w:r>
      <w:r>
        <w:rPr>
          <w:rFonts w:eastAsiaTheme="minorHAnsi"/>
          <w:i/>
        </w:rPr>
        <w:t xml:space="preserve">. </w:t>
      </w:r>
      <w:r>
        <w:rPr>
          <w:rFonts w:eastAsiaTheme="minorHAnsi"/>
        </w:rPr>
        <w:t>St. Louis, MO: Saunders</w:t>
      </w:r>
      <w:r w:rsidR="009B0A84">
        <w:rPr>
          <w:rFonts w:eastAsiaTheme="minorHAnsi"/>
        </w:rPr>
        <w:t xml:space="preserve"> Elsevier</w:t>
      </w:r>
      <w:r>
        <w:rPr>
          <w:rFonts w:eastAsiaTheme="minorHAnsi"/>
        </w:rPr>
        <w:t>.</w:t>
      </w:r>
    </w:p>
    <w:p w:rsidR="009B0A84" w:rsidRDefault="00F230DF" w:rsidP="009B0A84">
      <w:pPr>
        <w:autoSpaceDE w:val="0"/>
        <w:autoSpaceDN w:val="0"/>
        <w:adjustRightInd w:val="0"/>
        <w:spacing w:line="480" w:lineRule="auto"/>
        <w:rPr>
          <w:rFonts w:eastAsiaTheme="minorHAnsi"/>
        </w:rPr>
      </w:pPr>
      <w:proofErr w:type="spellStart"/>
      <w:r w:rsidRPr="003329B8">
        <w:rPr>
          <w:rFonts w:eastAsiaTheme="minorHAnsi"/>
        </w:rPr>
        <w:t>Mauk</w:t>
      </w:r>
      <w:proofErr w:type="spellEnd"/>
      <w:r w:rsidRPr="003329B8">
        <w:rPr>
          <w:rFonts w:eastAsiaTheme="minorHAnsi"/>
        </w:rPr>
        <w:t xml:space="preserve">, K. L. (2010). </w:t>
      </w:r>
      <w:proofErr w:type="spellStart"/>
      <w:r w:rsidRPr="003329B8">
        <w:rPr>
          <w:rFonts w:eastAsiaTheme="minorHAnsi"/>
          <w:i/>
        </w:rPr>
        <w:t>Gerontological</w:t>
      </w:r>
      <w:proofErr w:type="spellEnd"/>
      <w:r w:rsidRPr="003329B8">
        <w:rPr>
          <w:rFonts w:eastAsiaTheme="minorHAnsi"/>
          <w:i/>
        </w:rPr>
        <w:t xml:space="preserve"> nursing: Competencies for care</w:t>
      </w:r>
      <w:r w:rsidRPr="003329B8">
        <w:rPr>
          <w:rFonts w:eastAsiaTheme="minorHAnsi"/>
        </w:rPr>
        <w:t xml:space="preserve"> </w:t>
      </w:r>
      <w:r w:rsidR="006F7729">
        <w:rPr>
          <w:rFonts w:eastAsiaTheme="minorHAnsi"/>
        </w:rPr>
        <w:t>(2</w:t>
      </w:r>
      <w:r w:rsidR="006F7729" w:rsidRPr="006F7729">
        <w:rPr>
          <w:rFonts w:eastAsiaTheme="minorHAnsi"/>
          <w:vertAlign w:val="superscript"/>
        </w:rPr>
        <w:t>nd</w:t>
      </w:r>
      <w:r w:rsidR="006F7729">
        <w:rPr>
          <w:rFonts w:eastAsiaTheme="minorHAnsi"/>
        </w:rPr>
        <w:t xml:space="preserve"> </w:t>
      </w:r>
      <w:proofErr w:type="gramStart"/>
      <w:r w:rsidR="006F7729">
        <w:rPr>
          <w:rFonts w:eastAsiaTheme="minorHAnsi"/>
        </w:rPr>
        <w:t>ed</w:t>
      </w:r>
      <w:proofErr w:type="gramEnd"/>
      <w:r w:rsidR="006F7729">
        <w:rPr>
          <w:rFonts w:eastAsiaTheme="minorHAnsi"/>
        </w:rPr>
        <w:t xml:space="preserve">.). </w:t>
      </w:r>
      <w:r w:rsidR="009B0A84">
        <w:rPr>
          <w:rFonts w:eastAsiaTheme="minorHAnsi"/>
        </w:rPr>
        <w:t>Sudbury, MA:</w:t>
      </w:r>
    </w:p>
    <w:p w:rsidR="00F230DF" w:rsidRDefault="00F230DF" w:rsidP="009B0A84">
      <w:pPr>
        <w:autoSpaceDE w:val="0"/>
        <w:autoSpaceDN w:val="0"/>
        <w:adjustRightInd w:val="0"/>
        <w:spacing w:line="480" w:lineRule="auto"/>
        <w:ind w:firstLine="720"/>
        <w:rPr>
          <w:rFonts w:eastAsiaTheme="minorHAnsi"/>
        </w:rPr>
      </w:pPr>
      <w:proofErr w:type="gramStart"/>
      <w:r w:rsidRPr="003329B8">
        <w:rPr>
          <w:rFonts w:eastAsiaTheme="minorHAnsi"/>
        </w:rPr>
        <w:t xml:space="preserve">Jones </w:t>
      </w:r>
      <w:r>
        <w:rPr>
          <w:rFonts w:eastAsiaTheme="minorHAnsi"/>
        </w:rPr>
        <w:t>and</w:t>
      </w:r>
      <w:r w:rsidR="009B0A84">
        <w:rPr>
          <w:rFonts w:eastAsiaTheme="minorHAnsi"/>
        </w:rPr>
        <w:t xml:space="preserve"> </w:t>
      </w:r>
      <w:r w:rsidRPr="003329B8">
        <w:rPr>
          <w:rFonts w:eastAsiaTheme="minorHAnsi"/>
        </w:rPr>
        <w:t>Bartlett.</w:t>
      </w:r>
      <w:proofErr w:type="gramEnd"/>
    </w:p>
    <w:p w:rsidR="00F230DF" w:rsidRDefault="00F230DF" w:rsidP="00F230DF">
      <w:pPr>
        <w:autoSpaceDE w:val="0"/>
        <w:autoSpaceDN w:val="0"/>
        <w:adjustRightInd w:val="0"/>
        <w:spacing w:line="480" w:lineRule="auto"/>
        <w:rPr>
          <w:rFonts w:eastAsiaTheme="minorHAnsi"/>
          <w:i/>
        </w:rPr>
      </w:pPr>
      <w:proofErr w:type="gramStart"/>
      <w:r>
        <w:rPr>
          <w:rFonts w:eastAsiaTheme="minorHAnsi"/>
        </w:rPr>
        <w:t xml:space="preserve">Taylor, C. R., Lillis, C., </w:t>
      </w:r>
      <w:proofErr w:type="spellStart"/>
      <w:r>
        <w:rPr>
          <w:rFonts w:eastAsiaTheme="minorHAnsi"/>
        </w:rPr>
        <w:t>LeMone</w:t>
      </w:r>
      <w:proofErr w:type="spellEnd"/>
      <w:r>
        <w:rPr>
          <w:rFonts w:eastAsiaTheme="minorHAnsi"/>
        </w:rPr>
        <w:t>, P., &amp; Lynn, P. (2011).</w:t>
      </w:r>
      <w:proofErr w:type="gramEnd"/>
      <w:r>
        <w:rPr>
          <w:rFonts w:eastAsiaTheme="minorHAnsi"/>
        </w:rPr>
        <w:t xml:space="preserve"> </w:t>
      </w:r>
      <w:r>
        <w:rPr>
          <w:rFonts w:eastAsiaTheme="minorHAnsi"/>
          <w:i/>
        </w:rPr>
        <w:t>Fundamentals of nursing: The</w:t>
      </w:r>
    </w:p>
    <w:p w:rsidR="009B0A84" w:rsidRDefault="009B0A84" w:rsidP="00F230DF">
      <w:pPr>
        <w:autoSpaceDE w:val="0"/>
        <w:autoSpaceDN w:val="0"/>
        <w:adjustRightInd w:val="0"/>
        <w:spacing w:line="480" w:lineRule="auto"/>
        <w:ind w:firstLine="720"/>
        <w:rPr>
          <w:rFonts w:eastAsiaTheme="minorHAnsi"/>
        </w:rPr>
      </w:pPr>
      <w:proofErr w:type="gramStart"/>
      <w:r>
        <w:rPr>
          <w:rFonts w:eastAsiaTheme="minorHAnsi"/>
          <w:i/>
        </w:rPr>
        <w:t>art</w:t>
      </w:r>
      <w:proofErr w:type="gramEnd"/>
      <w:r>
        <w:rPr>
          <w:rFonts w:eastAsiaTheme="minorHAnsi"/>
          <w:i/>
        </w:rPr>
        <w:t xml:space="preserve"> and science of nursing care </w:t>
      </w:r>
      <w:r>
        <w:rPr>
          <w:rFonts w:eastAsiaTheme="minorHAnsi"/>
        </w:rPr>
        <w:t>(7</w:t>
      </w:r>
      <w:r w:rsidRPr="009B0A84">
        <w:rPr>
          <w:rFonts w:eastAsiaTheme="minorHAnsi"/>
          <w:vertAlign w:val="superscript"/>
        </w:rPr>
        <w:t>th</w:t>
      </w:r>
      <w:r>
        <w:rPr>
          <w:rFonts w:eastAsiaTheme="minorHAnsi"/>
        </w:rPr>
        <w:t xml:space="preserve"> ed.).</w:t>
      </w:r>
      <w:r w:rsidR="00F230DF">
        <w:rPr>
          <w:rFonts w:eastAsiaTheme="minorHAnsi"/>
          <w:i/>
        </w:rPr>
        <w:t xml:space="preserve"> </w:t>
      </w:r>
      <w:proofErr w:type="spellStart"/>
      <w:r w:rsidR="00F230DF">
        <w:rPr>
          <w:rFonts w:eastAsiaTheme="minorHAnsi"/>
        </w:rPr>
        <w:t>Philadelpia</w:t>
      </w:r>
      <w:proofErr w:type="spellEnd"/>
      <w:r w:rsidR="00F230DF">
        <w:rPr>
          <w:rFonts w:eastAsiaTheme="minorHAnsi"/>
        </w:rPr>
        <w:t>, PA: Lippincott Williams</w:t>
      </w:r>
      <w:r>
        <w:rPr>
          <w:rFonts w:eastAsiaTheme="minorHAnsi"/>
        </w:rPr>
        <w:t xml:space="preserve"> and</w:t>
      </w:r>
    </w:p>
    <w:p w:rsidR="00BD022A" w:rsidRPr="00A55D4B" w:rsidRDefault="00F230DF" w:rsidP="009B0A84">
      <w:pPr>
        <w:autoSpaceDE w:val="0"/>
        <w:autoSpaceDN w:val="0"/>
        <w:adjustRightInd w:val="0"/>
        <w:spacing w:line="480" w:lineRule="auto"/>
        <w:ind w:firstLine="720"/>
        <w:rPr>
          <w:rFonts w:eastAsiaTheme="minorHAnsi"/>
        </w:rPr>
      </w:pPr>
      <w:r>
        <w:rPr>
          <w:rFonts w:eastAsiaTheme="minorHAnsi"/>
        </w:rPr>
        <w:t>Wilkins.</w:t>
      </w:r>
    </w:p>
    <w:sectPr w:rsidR="00BD022A" w:rsidRPr="00A55D4B" w:rsidSect="005B56A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276" w:rsidRDefault="00375276" w:rsidP="00A35D5A">
      <w:r>
        <w:separator/>
      </w:r>
    </w:p>
  </w:endnote>
  <w:endnote w:type="continuationSeparator" w:id="0">
    <w:p w:rsidR="00375276" w:rsidRDefault="00375276"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8620E9" w:rsidP="00A252D1">
    <w:pPr>
      <w:pStyle w:val="Footer"/>
      <w:framePr w:wrap="around" w:vAnchor="text" w:hAnchor="margin" w:xAlign="right" w:y="1"/>
      <w:rPr>
        <w:rStyle w:val="PageNumber"/>
      </w:rPr>
    </w:pPr>
    <w:r>
      <w:rPr>
        <w:rStyle w:val="PageNumber"/>
      </w:rPr>
      <w:fldChar w:fldCharType="begin"/>
    </w:r>
    <w:r w:rsidR="00533B36">
      <w:rPr>
        <w:rStyle w:val="PageNumber"/>
      </w:rPr>
      <w:instrText xml:space="preserve">PAGE  </w:instrText>
    </w:r>
    <w:r>
      <w:rPr>
        <w:rStyle w:val="PageNumber"/>
      </w:rPr>
      <w:fldChar w:fldCharType="end"/>
    </w:r>
  </w:p>
  <w:p w:rsidR="00A252D1" w:rsidRDefault="00D83B61" w:rsidP="00A252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D83B61" w:rsidP="00A252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276" w:rsidRDefault="00375276" w:rsidP="00A35D5A">
      <w:r>
        <w:separator/>
      </w:r>
    </w:p>
  </w:footnote>
  <w:footnote w:type="continuationSeparator" w:id="0">
    <w:p w:rsidR="00375276" w:rsidRDefault="00375276"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1428"/>
      <w:docPartObj>
        <w:docPartGallery w:val="Page Numbers (Top of Page)"/>
        <w:docPartUnique/>
      </w:docPartObj>
    </w:sdtPr>
    <w:sdtEndPr>
      <w:rPr>
        <w:noProof/>
      </w:rPr>
    </w:sdtEndPr>
    <w:sdtContent>
      <w:p w:rsidR="009A6C14" w:rsidRPr="003331AA" w:rsidRDefault="00F230DF">
        <w:pPr>
          <w:pStyle w:val="Header"/>
          <w:jc w:val="right"/>
        </w:pPr>
        <w:r>
          <w:t>CASE STUDY 15.4</w:t>
        </w:r>
        <w:r w:rsidR="009A6C14" w:rsidRPr="003331AA">
          <w:ptab w:relativeTo="margin" w:alignment="right" w:leader="none"/>
        </w:r>
        <w:r w:rsidR="008620E9" w:rsidRPr="003331AA">
          <w:fldChar w:fldCharType="begin"/>
        </w:r>
        <w:r w:rsidR="009A6C14" w:rsidRPr="003331AA">
          <w:instrText xml:space="preserve"> PAGE   \* MERGEFORMAT </w:instrText>
        </w:r>
        <w:r w:rsidR="008620E9" w:rsidRPr="003331AA">
          <w:fldChar w:fldCharType="separate"/>
        </w:r>
        <w:r w:rsidR="00D83B61">
          <w:rPr>
            <w:noProof/>
          </w:rPr>
          <w:t>2</w:t>
        </w:r>
        <w:r w:rsidR="008620E9" w:rsidRPr="003331AA">
          <w:rPr>
            <w:noProof/>
          </w:rPr>
          <w:fldChar w:fldCharType="end"/>
        </w:r>
      </w:p>
    </w:sdtContent>
  </w:sdt>
  <w:p w:rsidR="009A6C14" w:rsidRPr="003331AA" w:rsidRDefault="009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14" w:rsidRPr="003331AA" w:rsidRDefault="009A6C14">
    <w:pPr>
      <w:pStyle w:val="Header"/>
      <w:jc w:val="right"/>
    </w:pPr>
    <w:r w:rsidRPr="003331AA">
      <w:t xml:space="preserve">Running head: </w:t>
    </w:r>
    <w:r w:rsidR="00F230DF">
      <w:t>CASE STUDY 15.4</w:t>
    </w:r>
    <w:r w:rsidRPr="003331AA">
      <w:ptab w:relativeTo="margin" w:alignment="right" w:leader="none"/>
    </w:r>
    <w:sdt>
      <w:sdtPr>
        <w:id w:val="-850098897"/>
        <w:docPartObj>
          <w:docPartGallery w:val="Page Numbers (Top of Page)"/>
          <w:docPartUnique/>
        </w:docPartObj>
      </w:sdtPr>
      <w:sdtEndPr>
        <w:rPr>
          <w:noProof/>
        </w:rPr>
      </w:sdtEndPr>
      <w:sdtContent>
        <w:r w:rsidR="008620E9" w:rsidRPr="003331AA">
          <w:fldChar w:fldCharType="begin"/>
        </w:r>
        <w:r w:rsidRPr="003331AA">
          <w:instrText xml:space="preserve"> PAGE   \* MERGEFORMAT </w:instrText>
        </w:r>
        <w:r w:rsidR="008620E9" w:rsidRPr="003331AA">
          <w:fldChar w:fldCharType="separate"/>
        </w:r>
        <w:r w:rsidR="00D83B61">
          <w:rPr>
            <w:noProof/>
          </w:rPr>
          <w:t>1</w:t>
        </w:r>
        <w:r w:rsidR="008620E9" w:rsidRPr="003331AA">
          <w:rPr>
            <w:noProof/>
          </w:rPr>
          <w:fldChar w:fldCharType="end"/>
        </w:r>
      </w:sdtContent>
    </w:sdt>
  </w:p>
  <w:p w:rsidR="009A6C14" w:rsidRDefault="009A6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17764"/>
    <w:rsid w:val="00026D13"/>
    <w:rsid w:val="00037F19"/>
    <w:rsid w:val="0004123F"/>
    <w:rsid w:val="0006030D"/>
    <w:rsid w:val="000962B2"/>
    <w:rsid w:val="00113567"/>
    <w:rsid w:val="00134A6F"/>
    <w:rsid w:val="001374DA"/>
    <w:rsid w:val="00196E5E"/>
    <w:rsid w:val="001B1E6C"/>
    <w:rsid w:val="001E7F05"/>
    <w:rsid w:val="00212615"/>
    <w:rsid w:val="002431A5"/>
    <w:rsid w:val="00285BD1"/>
    <w:rsid w:val="002C61F9"/>
    <w:rsid w:val="003331AA"/>
    <w:rsid w:val="00333C05"/>
    <w:rsid w:val="0034428B"/>
    <w:rsid w:val="00375276"/>
    <w:rsid w:val="00381B9A"/>
    <w:rsid w:val="00383149"/>
    <w:rsid w:val="003D5E81"/>
    <w:rsid w:val="003D61D4"/>
    <w:rsid w:val="003D7F47"/>
    <w:rsid w:val="004074DC"/>
    <w:rsid w:val="00411B81"/>
    <w:rsid w:val="004178AF"/>
    <w:rsid w:val="00472E16"/>
    <w:rsid w:val="004877B0"/>
    <w:rsid w:val="004A3192"/>
    <w:rsid w:val="004D3812"/>
    <w:rsid w:val="005258C4"/>
    <w:rsid w:val="00533B36"/>
    <w:rsid w:val="005409D7"/>
    <w:rsid w:val="00570C97"/>
    <w:rsid w:val="00576332"/>
    <w:rsid w:val="005A341B"/>
    <w:rsid w:val="005B56A4"/>
    <w:rsid w:val="005E1966"/>
    <w:rsid w:val="00606146"/>
    <w:rsid w:val="0061559F"/>
    <w:rsid w:val="00663570"/>
    <w:rsid w:val="00675CC9"/>
    <w:rsid w:val="00687CC3"/>
    <w:rsid w:val="00695EE3"/>
    <w:rsid w:val="00696D76"/>
    <w:rsid w:val="006D2F66"/>
    <w:rsid w:val="006D36F1"/>
    <w:rsid w:val="006F7729"/>
    <w:rsid w:val="00710493"/>
    <w:rsid w:val="007457E3"/>
    <w:rsid w:val="00787ACC"/>
    <w:rsid w:val="007B13B7"/>
    <w:rsid w:val="007C2106"/>
    <w:rsid w:val="007E2B55"/>
    <w:rsid w:val="00861CFC"/>
    <w:rsid w:val="008620E9"/>
    <w:rsid w:val="008A3A28"/>
    <w:rsid w:val="008C012F"/>
    <w:rsid w:val="008C2E5B"/>
    <w:rsid w:val="008D1809"/>
    <w:rsid w:val="008E3B9E"/>
    <w:rsid w:val="008E42C5"/>
    <w:rsid w:val="008F07E2"/>
    <w:rsid w:val="00907DE4"/>
    <w:rsid w:val="00970CFE"/>
    <w:rsid w:val="00973EB7"/>
    <w:rsid w:val="009A6C14"/>
    <w:rsid w:val="009B0A84"/>
    <w:rsid w:val="009B7691"/>
    <w:rsid w:val="009C7EAE"/>
    <w:rsid w:val="009D7305"/>
    <w:rsid w:val="00A124BF"/>
    <w:rsid w:val="00A22A99"/>
    <w:rsid w:val="00A35D5A"/>
    <w:rsid w:val="00A55D4B"/>
    <w:rsid w:val="00A710D6"/>
    <w:rsid w:val="00A77EE7"/>
    <w:rsid w:val="00A84B7F"/>
    <w:rsid w:val="00AB2999"/>
    <w:rsid w:val="00AC4764"/>
    <w:rsid w:val="00B56992"/>
    <w:rsid w:val="00BD022A"/>
    <w:rsid w:val="00BF288F"/>
    <w:rsid w:val="00C14FCD"/>
    <w:rsid w:val="00C153DE"/>
    <w:rsid w:val="00C34E10"/>
    <w:rsid w:val="00C571EB"/>
    <w:rsid w:val="00C76C29"/>
    <w:rsid w:val="00C93304"/>
    <w:rsid w:val="00C95565"/>
    <w:rsid w:val="00CD62DC"/>
    <w:rsid w:val="00CE0EE9"/>
    <w:rsid w:val="00D05A29"/>
    <w:rsid w:val="00D311EA"/>
    <w:rsid w:val="00D524EC"/>
    <w:rsid w:val="00D83B61"/>
    <w:rsid w:val="00D8622A"/>
    <w:rsid w:val="00DB20A4"/>
    <w:rsid w:val="00DB6B4A"/>
    <w:rsid w:val="00DE3114"/>
    <w:rsid w:val="00DE5B55"/>
    <w:rsid w:val="00E45716"/>
    <w:rsid w:val="00E65EFE"/>
    <w:rsid w:val="00EA1F80"/>
    <w:rsid w:val="00EC147B"/>
    <w:rsid w:val="00EC38EB"/>
    <w:rsid w:val="00ED4A73"/>
    <w:rsid w:val="00ED69D2"/>
    <w:rsid w:val="00ED753F"/>
    <w:rsid w:val="00EE089F"/>
    <w:rsid w:val="00EE1F11"/>
    <w:rsid w:val="00F0601A"/>
    <w:rsid w:val="00F20BD2"/>
    <w:rsid w:val="00F230DF"/>
    <w:rsid w:val="00F261BC"/>
    <w:rsid w:val="00F337F5"/>
    <w:rsid w:val="00F62872"/>
    <w:rsid w:val="00F62B53"/>
    <w:rsid w:val="00F86B0F"/>
    <w:rsid w:val="00F87A58"/>
    <w:rsid w:val="00F9378F"/>
    <w:rsid w:val="00F96699"/>
    <w:rsid w:val="00FB2820"/>
    <w:rsid w:val="00FB5AE6"/>
    <w:rsid w:val="00FC747D"/>
    <w:rsid w:val="00FD5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s>
</file>

<file path=word/webSettings.xml><?xml version="1.0" encoding="utf-8"?>
<w:webSettings xmlns:r="http://schemas.openxmlformats.org/officeDocument/2006/relationships" xmlns:w="http://schemas.openxmlformats.org/wordprocessingml/2006/main">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2012-02-11T23:32:00Z</dcterms:created>
  <dcterms:modified xsi:type="dcterms:W3CDTF">2012-02-11T23:32:00Z</dcterms:modified>
</cp:coreProperties>
</file>