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D6" w:rsidRDefault="006E07D6" w:rsidP="008472F5">
      <w:pPr>
        <w:spacing w:line="480" w:lineRule="auto"/>
      </w:pPr>
      <w:commentRangeStart w:id="0"/>
      <w:r>
        <w:t>Running</w:t>
      </w:r>
      <w:commentRangeEnd w:id="0"/>
      <w:r w:rsidR="005B3A8A">
        <w:rPr>
          <w:rStyle w:val="CommentReference"/>
        </w:rPr>
        <w:commentReference w:id="0"/>
      </w:r>
      <w:r>
        <w:t xml:space="preserve"> head: FUNCTIONAL INCONTINENCE CASE STUDY 14.3</w:t>
      </w:r>
      <w:r>
        <w:tab/>
      </w:r>
      <w:r>
        <w:tab/>
        <w:t xml:space="preserve">           1</w:t>
      </w:r>
    </w:p>
    <w:p w:rsidR="006E07D6" w:rsidRDefault="006E07D6" w:rsidP="008472F5">
      <w:pPr>
        <w:spacing w:line="480" w:lineRule="auto"/>
      </w:pPr>
    </w:p>
    <w:p w:rsidR="006E07D6" w:rsidRDefault="006E07D6" w:rsidP="008472F5">
      <w:pPr>
        <w:spacing w:line="480" w:lineRule="auto"/>
      </w:pPr>
    </w:p>
    <w:p w:rsidR="006E07D6" w:rsidRDefault="006E07D6" w:rsidP="008472F5">
      <w:pPr>
        <w:spacing w:line="480" w:lineRule="auto"/>
      </w:pPr>
    </w:p>
    <w:p w:rsidR="006E07D6" w:rsidRPr="005B3A8A" w:rsidRDefault="005B3A8A" w:rsidP="008472F5">
      <w:pPr>
        <w:spacing w:line="480" w:lineRule="auto"/>
        <w:rPr>
          <w:color w:val="FF0000"/>
        </w:rPr>
      </w:pPr>
      <w:r w:rsidRPr="005B3A8A">
        <w:rPr>
          <w:color w:val="FF0000"/>
        </w:rPr>
        <w:t xml:space="preserve">If you are going to use direct quotes for all your answers you need page numbers or </w:t>
      </w:r>
      <w:proofErr w:type="gramStart"/>
      <w:r w:rsidRPr="005B3A8A">
        <w:rPr>
          <w:color w:val="FF0000"/>
        </w:rPr>
        <w:t>paragraph  13</w:t>
      </w:r>
      <w:proofErr w:type="gramEnd"/>
      <w:r w:rsidRPr="005B3A8A">
        <w:rPr>
          <w:color w:val="FF0000"/>
        </w:rPr>
        <w:t>/15</w:t>
      </w:r>
    </w:p>
    <w:p w:rsidR="006E07D6" w:rsidRDefault="006E07D6" w:rsidP="008472F5">
      <w:pPr>
        <w:spacing w:line="480" w:lineRule="auto"/>
      </w:pPr>
    </w:p>
    <w:p w:rsidR="006E07D6" w:rsidRDefault="006E07D6" w:rsidP="008472F5">
      <w:pPr>
        <w:spacing w:line="480" w:lineRule="auto"/>
      </w:pPr>
    </w:p>
    <w:p w:rsidR="006E07D6" w:rsidRDefault="006E07D6" w:rsidP="008472F5">
      <w:pPr>
        <w:spacing w:line="480" w:lineRule="auto"/>
      </w:pPr>
    </w:p>
    <w:p w:rsidR="006E07D6" w:rsidRDefault="006E07D6" w:rsidP="008472F5">
      <w:pPr>
        <w:spacing w:line="480" w:lineRule="auto"/>
        <w:jc w:val="center"/>
      </w:pPr>
      <w:r>
        <w:t>Stacy Gilbert</w:t>
      </w:r>
    </w:p>
    <w:p w:rsidR="006E07D6" w:rsidRDefault="006E07D6" w:rsidP="008472F5">
      <w:pPr>
        <w:spacing w:line="480" w:lineRule="auto"/>
        <w:jc w:val="center"/>
      </w:pPr>
      <w:r>
        <w:t>Lakeview College of Nursing</w:t>
      </w:r>
    </w:p>
    <w:p w:rsidR="006E07D6" w:rsidRDefault="006E07D6" w:rsidP="008472F5">
      <w:pPr>
        <w:spacing w:line="480" w:lineRule="auto"/>
        <w:jc w:val="center"/>
      </w:pPr>
      <w:r>
        <w:t>Gerontology</w:t>
      </w:r>
    </w:p>
    <w:p w:rsidR="006E07D6" w:rsidRDefault="006E07D6" w:rsidP="008472F5">
      <w:pPr>
        <w:spacing w:line="480" w:lineRule="auto"/>
        <w:jc w:val="center"/>
      </w:pPr>
      <w:r>
        <w:t>Case Study 14.3</w:t>
      </w:r>
    </w:p>
    <w:p w:rsidR="006E07D6" w:rsidRDefault="006E07D6" w:rsidP="008472F5">
      <w:pPr>
        <w:spacing w:line="480" w:lineRule="auto"/>
        <w:jc w:val="center"/>
      </w:pPr>
      <w:r>
        <w:t xml:space="preserve">Mary Edwards &amp; </w:t>
      </w:r>
      <w:proofErr w:type="spellStart"/>
      <w:r>
        <w:t>Chasity</w:t>
      </w:r>
      <w:proofErr w:type="spellEnd"/>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6E07D6" w:rsidRDefault="006E07D6" w:rsidP="008472F5">
      <w:pPr>
        <w:tabs>
          <w:tab w:val="left" w:pos="8640"/>
        </w:tabs>
        <w:spacing w:line="480" w:lineRule="auto"/>
        <w:ind w:right="-1260"/>
        <w:jc w:val="center"/>
      </w:pPr>
    </w:p>
    <w:p w:rsidR="008472F5" w:rsidRDefault="008472F5" w:rsidP="008472F5">
      <w:pPr>
        <w:tabs>
          <w:tab w:val="left" w:pos="8640"/>
        </w:tabs>
        <w:spacing w:line="480" w:lineRule="auto"/>
        <w:ind w:right="-1260"/>
      </w:pPr>
    </w:p>
    <w:p w:rsidR="005B3A8A" w:rsidRDefault="005B3A8A" w:rsidP="008472F5">
      <w:pPr>
        <w:tabs>
          <w:tab w:val="left" w:pos="8640"/>
        </w:tabs>
        <w:spacing w:line="480" w:lineRule="auto"/>
        <w:ind w:right="-1260"/>
      </w:pPr>
    </w:p>
    <w:p w:rsidR="005B3A8A" w:rsidRDefault="005B3A8A" w:rsidP="008472F5">
      <w:pPr>
        <w:tabs>
          <w:tab w:val="left" w:pos="8640"/>
        </w:tabs>
        <w:spacing w:line="480" w:lineRule="auto"/>
        <w:ind w:right="-1260"/>
      </w:pPr>
    </w:p>
    <w:p w:rsidR="006E07D6" w:rsidRDefault="006E07D6" w:rsidP="008472F5">
      <w:pPr>
        <w:tabs>
          <w:tab w:val="left" w:pos="8640"/>
        </w:tabs>
        <w:spacing w:line="480" w:lineRule="auto"/>
        <w:ind w:right="-1260"/>
      </w:pPr>
      <w:r>
        <w:t>FUNCTIONAL INCONTINENCE CASE STUDY 14.</w:t>
      </w:r>
      <w:commentRangeStart w:id="1"/>
      <w:r>
        <w:t>3</w:t>
      </w:r>
      <w:commentRangeEnd w:id="1"/>
      <w:r w:rsidR="005B3A8A">
        <w:rPr>
          <w:rStyle w:val="CommentReference"/>
        </w:rPr>
        <w:commentReference w:id="1"/>
      </w:r>
      <w:r>
        <w:tab/>
        <w:t>2</w:t>
      </w:r>
    </w:p>
    <w:p w:rsidR="006E07D6" w:rsidRDefault="008E4FE2" w:rsidP="008472F5">
      <w:pPr>
        <w:pStyle w:val="ListParagraph"/>
        <w:numPr>
          <w:ilvl w:val="0"/>
          <w:numId w:val="1"/>
        </w:numPr>
        <w:tabs>
          <w:tab w:val="left" w:pos="8640"/>
        </w:tabs>
        <w:spacing w:line="480" w:lineRule="auto"/>
        <w:ind w:right="-1260"/>
      </w:pPr>
      <w:r>
        <w:t xml:space="preserve">Functional Incontinence is “caused by </w:t>
      </w:r>
      <w:proofErr w:type="spellStart"/>
      <w:r>
        <w:t>nongenitourinary</w:t>
      </w:r>
      <w:proofErr w:type="spellEnd"/>
      <w:r>
        <w:t xml:space="preserve"> factors, such as cognitive or physical impairments that result in an inability for the individual to be indepe</w:t>
      </w:r>
      <w:r w:rsidR="000B7F2B">
        <w:t>ndent in voiding” (Dowling-</w:t>
      </w:r>
      <w:proofErr w:type="spellStart"/>
      <w:r w:rsidR="000B7F2B">
        <w:t>Castronovo</w:t>
      </w:r>
      <w:proofErr w:type="spellEnd"/>
      <w:r w:rsidR="000B7F2B">
        <w:t xml:space="preserve"> &amp; </w:t>
      </w:r>
      <w:proofErr w:type="spellStart"/>
      <w:r w:rsidR="000B7F2B">
        <w:t>Br</w:t>
      </w:r>
      <w:r>
        <w:t>adway</w:t>
      </w:r>
      <w:proofErr w:type="spellEnd"/>
      <w:r>
        <w:t>, 2008, p1)</w:t>
      </w:r>
      <w:r w:rsidR="006E07D6">
        <w:t>.   The nurse would know that this is functional incontinence because it was due to his physical ability to get to the toilet.  He knew he had to go, therefore, that is why he got up. Due to the fact that he fell, he was physically unable to reach the toilet in time to go to the bathroom.</w:t>
      </w:r>
    </w:p>
    <w:p w:rsidR="00CF6C82" w:rsidRDefault="006E07D6" w:rsidP="008472F5">
      <w:pPr>
        <w:pStyle w:val="ListParagraph"/>
        <w:numPr>
          <w:ilvl w:val="0"/>
          <w:numId w:val="1"/>
        </w:numPr>
        <w:tabs>
          <w:tab w:val="left" w:pos="8640"/>
        </w:tabs>
        <w:spacing w:line="480" w:lineRule="auto"/>
        <w:ind w:right="-1260"/>
      </w:pPr>
      <w:r>
        <w:t>The factors in his environment that contributed to his incontinence includes the nurse not coming to his room fast enough, the IV pole, and the chords from the IV pole that were tangled in the side rail. Also, it did not clarify this, but it would have been beneficial for Mr. Carson to have some sort of non-slip socks on his feet in order to prevent slipping or falling.</w:t>
      </w:r>
    </w:p>
    <w:p w:rsidR="00CF6C82" w:rsidRDefault="00CF6C82" w:rsidP="008472F5">
      <w:pPr>
        <w:pStyle w:val="ListParagraph"/>
        <w:numPr>
          <w:ilvl w:val="0"/>
          <w:numId w:val="1"/>
        </w:numPr>
        <w:tabs>
          <w:tab w:val="left" w:pos="8640"/>
        </w:tabs>
        <w:spacing w:line="480" w:lineRule="auto"/>
        <w:ind w:right="-1260"/>
      </w:pPr>
      <w:r>
        <w:t xml:space="preserve">************The tea that his daughter brought him most likely contains caffeine.  </w:t>
      </w:r>
      <w:r w:rsidR="008E4FE2">
        <w:t>Caffeine</w:t>
      </w:r>
      <w:r>
        <w:t xml:space="preserve"> is a diuretic. When a person is taking </w:t>
      </w:r>
      <w:proofErr w:type="gramStart"/>
      <w:r>
        <w:t>Diuretics.,</w:t>
      </w:r>
      <w:proofErr w:type="gramEnd"/>
      <w:r>
        <w:t xml:space="preserve"> it causes their body to get rid of extra water, causing them to urinate more often.</w:t>
      </w:r>
    </w:p>
    <w:p w:rsidR="00AC0838" w:rsidRDefault="008E4FE2" w:rsidP="008472F5">
      <w:pPr>
        <w:pStyle w:val="ListParagraph"/>
        <w:numPr>
          <w:ilvl w:val="0"/>
          <w:numId w:val="1"/>
        </w:numPr>
        <w:tabs>
          <w:tab w:val="left" w:pos="8640"/>
        </w:tabs>
        <w:spacing w:line="480" w:lineRule="auto"/>
        <w:ind w:right="-1260"/>
      </w:pPr>
      <w:r>
        <w:t xml:space="preserve">According to Medical Author, Melissa </w:t>
      </w:r>
      <w:proofErr w:type="spellStart"/>
      <w:r>
        <w:t>Stoppler</w:t>
      </w:r>
      <w:proofErr w:type="spellEnd"/>
      <w:r>
        <w:t>, “Urethral Catheters can be used for an extended period of time” (</w:t>
      </w:r>
      <w:proofErr w:type="spellStart"/>
      <w:r>
        <w:t>Stoppler</w:t>
      </w:r>
      <w:proofErr w:type="spellEnd"/>
      <w:r>
        <w:t xml:space="preserve">, </w:t>
      </w:r>
      <w:commentRangeStart w:id="2"/>
      <w:r>
        <w:t>2012</w:t>
      </w:r>
      <w:commentRangeEnd w:id="2"/>
      <w:r w:rsidR="005B3A8A">
        <w:rPr>
          <w:rStyle w:val="CommentReference"/>
        </w:rPr>
        <w:commentReference w:id="2"/>
      </w:r>
      <w:r>
        <w:t>). She also states that “All indwelling catheters that stay in the urinary bladder for more than two weeks begin to have bacterial growth” (</w:t>
      </w:r>
      <w:proofErr w:type="spellStart"/>
      <w:r>
        <w:t>Stoppler</w:t>
      </w:r>
      <w:proofErr w:type="spellEnd"/>
      <w:r>
        <w:t xml:space="preserve">, </w:t>
      </w:r>
      <w:commentRangeStart w:id="3"/>
      <w:r>
        <w:t>2012</w:t>
      </w:r>
      <w:commentRangeEnd w:id="3"/>
      <w:r w:rsidR="005B3A8A">
        <w:rPr>
          <w:rStyle w:val="CommentReference"/>
        </w:rPr>
        <w:commentReference w:id="3"/>
      </w:r>
      <w:r>
        <w:t xml:space="preserve">).  Due to the fact that Mr. Carson is only in the hospital for a check up due to his hypertension, he will not need to have this urinary catheter in place for an </w:t>
      </w:r>
      <w:r>
        <w:lastRenderedPageBreak/>
        <w:t xml:space="preserve">extended amount of time.  Also, placing an indwelling catheter into him increases his risk for a bladder infection.  She also clearly states that “urethral catheters are not used to treat </w:t>
      </w:r>
      <w:r w:rsidR="000B7F2B">
        <w:t>urge incontinence” (</w:t>
      </w:r>
      <w:proofErr w:type="spellStart"/>
      <w:r w:rsidR="000B7F2B">
        <w:t>Stoppler</w:t>
      </w:r>
      <w:proofErr w:type="spellEnd"/>
      <w:r w:rsidR="000B7F2B">
        <w:t xml:space="preserve">, </w:t>
      </w:r>
      <w:commentRangeStart w:id="4"/>
      <w:r w:rsidR="000B7F2B">
        <w:t>2012</w:t>
      </w:r>
      <w:commentRangeEnd w:id="4"/>
      <w:r w:rsidR="005B3A8A">
        <w:rPr>
          <w:rStyle w:val="CommentReference"/>
        </w:rPr>
        <w:commentReference w:id="4"/>
      </w:r>
      <w:r w:rsidR="000B7F2B">
        <w:t xml:space="preserve">).  Rather, she suggests using an Intermittent </w:t>
      </w:r>
    </w:p>
    <w:p w:rsidR="00AC0838" w:rsidRDefault="008472F5" w:rsidP="008472F5">
      <w:pPr>
        <w:tabs>
          <w:tab w:val="left" w:pos="8640"/>
        </w:tabs>
        <w:spacing w:line="480" w:lineRule="auto"/>
        <w:ind w:right="-1260"/>
      </w:pPr>
      <w:r>
        <w:t>URINARY INCONTI</w:t>
      </w:r>
      <w:r w:rsidR="00AC0838">
        <w:t xml:space="preserve">NENCE CASE STUDY 14.3                                                          </w:t>
      </w:r>
      <w:r w:rsidR="00AC0838">
        <w:tab/>
        <w:t>3</w:t>
      </w:r>
    </w:p>
    <w:p w:rsidR="000B7F2B" w:rsidRDefault="000B7F2B" w:rsidP="008472F5">
      <w:pPr>
        <w:pStyle w:val="ListParagraph"/>
        <w:numPr>
          <w:ilvl w:val="0"/>
          <w:numId w:val="1"/>
        </w:numPr>
        <w:tabs>
          <w:tab w:val="left" w:pos="8640"/>
        </w:tabs>
        <w:spacing w:line="480" w:lineRule="auto"/>
        <w:ind w:right="-1260"/>
      </w:pPr>
      <w:r>
        <w:t>Catheter if absolutely necessary. This type of catheter can be used in “individual who are not physically handicapped or mentally impaired” (</w:t>
      </w:r>
      <w:proofErr w:type="spellStart"/>
      <w:r>
        <w:t>Stoppler</w:t>
      </w:r>
      <w:proofErr w:type="spellEnd"/>
      <w:r>
        <w:t xml:space="preserve">, </w:t>
      </w:r>
      <w:commentRangeStart w:id="5"/>
      <w:r>
        <w:t>2012</w:t>
      </w:r>
      <w:commentRangeEnd w:id="5"/>
      <w:r w:rsidR="005B3A8A">
        <w:rPr>
          <w:rStyle w:val="CommentReference"/>
        </w:rPr>
        <w:commentReference w:id="5"/>
      </w:r>
      <w:r>
        <w:t>). Since Mr. Carson is not either of these, if he would be unable to make it to the bathroom for some reason, the nurse could always use an intermittent catheter instead. Also, “Avoid indwelling urinary catheters whenever possible to avoid risk for UTI” (Dowling-</w:t>
      </w:r>
      <w:proofErr w:type="spellStart"/>
      <w:r>
        <w:t>Castronovo</w:t>
      </w:r>
      <w:proofErr w:type="spellEnd"/>
      <w:r>
        <w:t xml:space="preserve"> &amp; </w:t>
      </w:r>
      <w:proofErr w:type="spellStart"/>
      <w:r>
        <w:t>Bradway</w:t>
      </w:r>
      <w:proofErr w:type="spellEnd"/>
      <w:r>
        <w:t xml:space="preserve">, </w:t>
      </w:r>
      <w:commentRangeStart w:id="6"/>
      <w:r>
        <w:t>2008</w:t>
      </w:r>
      <w:commentRangeEnd w:id="6"/>
      <w:r w:rsidR="005B3A8A">
        <w:rPr>
          <w:rStyle w:val="CommentReference"/>
        </w:rPr>
        <w:commentReference w:id="6"/>
      </w:r>
      <w:r>
        <w:t>).</w:t>
      </w:r>
    </w:p>
    <w:p w:rsidR="000B7F2B" w:rsidRDefault="000B7F2B" w:rsidP="008472F5">
      <w:pPr>
        <w:pStyle w:val="ListParagraph"/>
        <w:numPr>
          <w:ilvl w:val="0"/>
          <w:numId w:val="1"/>
        </w:numPr>
        <w:tabs>
          <w:tab w:val="left" w:pos="8640"/>
        </w:tabs>
        <w:spacing w:line="480" w:lineRule="auto"/>
        <w:ind w:right="-1260"/>
      </w:pPr>
      <w:r>
        <w:t xml:space="preserve">According to the Hartford Institute for Geriatric Nursing’s standard of practice protocol, some nursing care strategies that would be implemented to care for Mr. Carson’s incontinence consist of “identifying and treating the causes of transient UI, identifying and continuing successful </w:t>
      </w:r>
      <w:proofErr w:type="spellStart"/>
      <w:r>
        <w:t>prehospital</w:t>
      </w:r>
      <w:proofErr w:type="spellEnd"/>
      <w:r>
        <w:t xml:space="preserve"> management strategies for established UI, avoid indwelling urinary catheters whenever possible to avoid risk for UTI, monitor fluid intake and maintain an appropriate hydration schedule, and limit dietary bladder irritants” (Dowling-</w:t>
      </w:r>
      <w:proofErr w:type="spellStart"/>
      <w:r>
        <w:t>Castronovo</w:t>
      </w:r>
      <w:proofErr w:type="spellEnd"/>
      <w:r>
        <w:t xml:space="preserve"> &amp; </w:t>
      </w:r>
      <w:proofErr w:type="spellStart"/>
      <w:r>
        <w:t>Bradway</w:t>
      </w:r>
      <w:proofErr w:type="spellEnd"/>
      <w:r>
        <w:t xml:space="preserve">, </w:t>
      </w:r>
      <w:commentRangeStart w:id="7"/>
      <w:r>
        <w:t>2008</w:t>
      </w:r>
      <w:commentRangeEnd w:id="7"/>
      <w:r w:rsidR="005B3A8A">
        <w:rPr>
          <w:rStyle w:val="CommentReference"/>
        </w:rPr>
        <w:commentReference w:id="7"/>
      </w:r>
      <w:r>
        <w:t>).</w:t>
      </w:r>
    </w:p>
    <w:p w:rsidR="000B7F2B" w:rsidRDefault="008E4FE2" w:rsidP="008472F5">
      <w:pPr>
        <w:pStyle w:val="ListParagraph"/>
        <w:numPr>
          <w:ilvl w:val="0"/>
          <w:numId w:val="1"/>
        </w:numPr>
        <w:tabs>
          <w:tab w:val="left" w:pos="8640"/>
        </w:tabs>
        <w:spacing w:line="480" w:lineRule="auto"/>
        <w:ind w:right="-1260"/>
      </w:pPr>
      <w:r>
        <w:t xml:space="preserve"> </w:t>
      </w:r>
      <w:r w:rsidR="000B7F2B">
        <w:t>If I were to create a discharge plan for Mr. Carson that addresses his concerns about his incontinence, it would consist of the following…</w:t>
      </w:r>
    </w:p>
    <w:p w:rsidR="00D22399" w:rsidRDefault="000B7F2B" w:rsidP="008472F5">
      <w:pPr>
        <w:pStyle w:val="ListParagraph"/>
        <w:numPr>
          <w:ilvl w:val="0"/>
          <w:numId w:val="2"/>
        </w:numPr>
        <w:tabs>
          <w:tab w:val="left" w:pos="8640"/>
        </w:tabs>
        <w:spacing w:line="480" w:lineRule="auto"/>
        <w:ind w:right="-1260"/>
      </w:pPr>
      <w:r>
        <w:t>His goal before he leaves is to have few or no episodes of urinary incontinence.</w:t>
      </w:r>
    </w:p>
    <w:p w:rsidR="00D22399" w:rsidRDefault="00D22399" w:rsidP="008472F5">
      <w:pPr>
        <w:pStyle w:val="ListParagraph"/>
        <w:numPr>
          <w:ilvl w:val="0"/>
          <w:numId w:val="2"/>
        </w:numPr>
        <w:tabs>
          <w:tab w:val="left" w:pos="8640"/>
        </w:tabs>
        <w:spacing w:line="480" w:lineRule="auto"/>
        <w:ind w:right="-1260"/>
      </w:pPr>
      <w:r>
        <w:t>His other goal is to remain free of any more falls</w:t>
      </w:r>
    </w:p>
    <w:p w:rsidR="00D22399" w:rsidRDefault="00D22399" w:rsidP="008472F5">
      <w:pPr>
        <w:pStyle w:val="ListParagraph"/>
        <w:numPr>
          <w:ilvl w:val="0"/>
          <w:numId w:val="2"/>
        </w:numPr>
        <w:tabs>
          <w:tab w:val="left" w:pos="8640"/>
        </w:tabs>
        <w:spacing w:line="480" w:lineRule="auto"/>
        <w:ind w:right="-1260"/>
      </w:pPr>
      <w:r>
        <w:lastRenderedPageBreak/>
        <w:t>Provide teaching/caregiver (this would be teaching to himself, as well as his daughter) reflecting how outpatient referral and management of his hypertension.</w:t>
      </w:r>
    </w:p>
    <w:p w:rsidR="008472F5" w:rsidRDefault="00D22399" w:rsidP="008472F5">
      <w:pPr>
        <w:pStyle w:val="ListParagraph"/>
        <w:numPr>
          <w:ilvl w:val="0"/>
          <w:numId w:val="2"/>
        </w:numPr>
        <w:tabs>
          <w:tab w:val="left" w:pos="8640"/>
        </w:tabs>
        <w:spacing w:line="480" w:lineRule="auto"/>
        <w:ind w:right="-1260"/>
      </w:pPr>
      <w:r>
        <w:t>Keep track of his Blood Pressure daily as well as his diet</w:t>
      </w:r>
    </w:p>
    <w:p w:rsidR="00AC0838" w:rsidRDefault="00AC0838" w:rsidP="008472F5">
      <w:pPr>
        <w:pStyle w:val="ListParagraph"/>
        <w:tabs>
          <w:tab w:val="left" w:pos="8640"/>
        </w:tabs>
        <w:spacing w:line="480" w:lineRule="auto"/>
        <w:ind w:left="1660" w:right="-1260"/>
      </w:pPr>
    </w:p>
    <w:p w:rsidR="00D22399" w:rsidRDefault="00AC0838" w:rsidP="008472F5">
      <w:pPr>
        <w:tabs>
          <w:tab w:val="left" w:pos="8640"/>
        </w:tabs>
        <w:spacing w:line="480" w:lineRule="auto"/>
        <w:ind w:right="-1260"/>
      </w:pPr>
      <w:r>
        <w:t xml:space="preserve">URINARY INCONTINENCE CASE STUDY 14.3                                        </w:t>
      </w:r>
      <w:r>
        <w:tab/>
        <w:t xml:space="preserve">4                                                </w:t>
      </w:r>
    </w:p>
    <w:p w:rsidR="00D22399" w:rsidRDefault="00D22399" w:rsidP="008472F5">
      <w:pPr>
        <w:pStyle w:val="ListParagraph"/>
        <w:numPr>
          <w:ilvl w:val="0"/>
          <w:numId w:val="2"/>
        </w:numPr>
        <w:tabs>
          <w:tab w:val="left" w:pos="8640"/>
        </w:tabs>
        <w:spacing w:line="480" w:lineRule="auto"/>
        <w:ind w:right="-1260"/>
      </w:pPr>
      <w:r>
        <w:t xml:space="preserve">Provide a list of healthy foods that can help lower his blood pressure, as well as activities that he is able to do. </w:t>
      </w:r>
    </w:p>
    <w:p w:rsidR="00AC0838" w:rsidRDefault="00D22399" w:rsidP="008472F5">
      <w:pPr>
        <w:pStyle w:val="ListParagraph"/>
        <w:numPr>
          <w:ilvl w:val="0"/>
          <w:numId w:val="1"/>
        </w:numPr>
        <w:tabs>
          <w:tab w:val="left" w:pos="8640"/>
        </w:tabs>
        <w:spacing w:line="480" w:lineRule="auto"/>
        <w:ind w:right="-1260"/>
      </w:pPr>
      <w:r>
        <w:t xml:space="preserve">According to the </w:t>
      </w:r>
      <w:proofErr w:type="spellStart"/>
      <w:r>
        <w:t>MayoClinic</w:t>
      </w:r>
      <w:proofErr w:type="spellEnd"/>
      <w:r>
        <w:t xml:space="preserve"> Staff, “a sudden fall in blood pressure can be dangerous. A change of just 20 mm Hg can cause dizziness and fainting when the brain fails to receive an adequate supply of blood” (</w:t>
      </w:r>
      <w:proofErr w:type="spellStart"/>
      <w:r>
        <w:t>MayoClinic</w:t>
      </w:r>
      <w:proofErr w:type="spellEnd"/>
      <w:r>
        <w:t xml:space="preserve">, </w:t>
      </w:r>
      <w:commentRangeStart w:id="8"/>
      <w:r>
        <w:t>2011</w:t>
      </w:r>
      <w:commentRangeEnd w:id="8"/>
      <w:r w:rsidR="005B3A8A">
        <w:rPr>
          <w:rStyle w:val="CommentReference"/>
        </w:rPr>
        <w:commentReference w:id="8"/>
      </w:r>
      <w:r>
        <w:t>). Since he is not drinking a lot of fluids, he is at risk of becoming dehydrated. “Even mild dehydration can cause weakness, dizziness and fatigue. Fever, vomiting, severe diarrhea, overuse of diuretics, and strenuous exercise can also lead to dehydration” (</w:t>
      </w:r>
      <w:proofErr w:type="spellStart"/>
      <w:r>
        <w:t>MayoClinic</w:t>
      </w:r>
      <w:proofErr w:type="spellEnd"/>
      <w:r>
        <w:t xml:space="preserve">, </w:t>
      </w:r>
      <w:commentRangeStart w:id="9"/>
      <w:r>
        <w:t>2011</w:t>
      </w:r>
      <w:commentRangeEnd w:id="9"/>
      <w:r w:rsidR="005B3A8A">
        <w:rPr>
          <w:rStyle w:val="CommentReference"/>
        </w:rPr>
        <w:commentReference w:id="9"/>
      </w:r>
      <w:r>
        <w:t xml:space="preserve">). Mr. Carson needs to stay hydrated so that when he stands up, he has a less change of becoming dizzy and fatigued.  If he were to pass out, he </w:t>
      </w:r>
      <w:r w:rsidR="00AC0838">
        <w:t>can have another episode of UI.</w:t>
      </w:r>
    </w:p>
    <w:p w:rsidR="00AC0838" w:rsidRPr="00AC0838" w:rsidRDefault="00AC0838" w:rsidP="008472F5">
      <w:pPr>
        <w:pStyle w:val="ListParagraph"/>
        <w:numPr>
          <w:ilvl w:val="0"/>
          <w:numId w:val="1"/>
        </w:numPr>
        <w:tabs>
          <w:tab w:val="left" w:pos="8640"/>
        </w:tabs>
        <w:spacing w:line="480" w:lineRule="auto"/>
        <w:ind w:right="-1260"/>
        <w:rPr>
          <w:i/>
        </w:rPr>
      </w:pPr>
      <w:r>
        <w:t xml:space="preserve">According to the information on functional incontinence from </w:t>
      </w:r>
      <w:hyperlink r:id="rId6" w:history="1">
        <w:r w:rsidRPr="00E17842">
          <w:rPr>
            <w:rStyle w:val="Hyperlink"/>
          </w:rPr>
          <w:t>http://www.consultgerirn.org</w:t>
        </w:r>
      </w:hyperlink>
      <w:r>
        <w:t xml:space="preserve">. </w:t>
      </w:r>
      <w:proofErr w:type="gramStart"/>
      <w:r>
        <w:t>some</w:t>
      </w:r>
      <w:proofErr w:type="gramEnd"/>
      <w:r>
        <w:t xml:space="preserve"> interventions that the home health nurse can implement in order to help Mr. Carson with his incontinence consist of checking his blood pressure and his overall condition. She can also “identify areas for improvement and enlist multidisciplinary assistance in devising strategies for improvement” (Dowling-</w:t>
      </w:r>
      <w:proofErr w:type="spellStart"/>
      <w:r>
        <w:t>Castronovo</w:t>
      </w:r>
      <w:proofErr w:type="spellEnd"/>
      <w:r>
        <w:t xml:space="preserve"> &amp; </w:t>
      </w:r>
      <w:proofErr w:type="spellStart"/>
      <w:r>
        <w:t>Bradway</w:t>
      </w:r>
      <w:proofErr w:type="spellEnd"/>
      <w:r>
        <w:t xml:space="preserve">, 2008).  She can also “Incorporate continuous quality </w:t>
      </w:r>
      <w:r>
        <w:lastRenderedPageBreak/>
        <w:t>improvement criteria into Mr. Carson’s existing program that he is following” (Dowling-</w:t>
      </w:r>
      <w:proofErr w:type="spellStart"/>
      <w:r>
        <w:t>Castronovo</w:t>
      </w:r>
      <w:proofErr w:type="spellEnd"/>
      <w:r>
        <w:t xml:space="preserve"> &amp; </w:t>
      </w:r>
      <w:proofErr w:type="spellStart"/>
      <w:r>
        <w:t>Bradway</w:t>
      </w:r>
      <w:proofErr w:type="spellEnd"/>
      <w:r>
        <w:t xml:space="preserve">, </w:t>
      </w:r>
      <w:commentRangeStart w:id="10"/>
      <w:r>
        <w:t>2008</w:t>
      </w:r>
      <w:commentRangeEnd w:id="10"/>
      <w:r w:rsidR="005B3A8A">
        <w:rPr>
          <w:rStyle w:val="CommentReference"/>
        </w:rPr>
        <w:commentReference w:id="10"/>
      </w:r>
      <w:r>
        <w:t>).</w:t>
      </w:r>
    </w:p>
    <w:p w:rsidR="00AC0838" w:rsidRDefault="00AC0838" w:rsidP="008472F5">
      <w:pPr>
        <w:tabs>
          <w:tab w:val="left" w:pos="8640"/>
        </w:tabs>
        <w:spacing w:line="480" w:lineRule="auto"/>
        <w:ind w:right="-1260"/>
        <w:rPr>
          <w:i/>
        </w:rPr>
      </w:pPr>
    </w:p>
    <w:p w:rsidR="00AC0838" w:rsidRDefault="00AC0838" w:rsidP="008472F5">
      <w:pPr>
        <w:tabs>
          <w:tab w:val="left" w:pos="8640"/>
        </w:tabs>
        <w:spacing w:line="480" w:lineRule="auto"/>
        <w:ind w:right="-1260"/>
        <w:rPr>
          <w:i/>
        </w:rPr>
      </w:pPr>
    </w:p>
    <w:p w:rsidR="00AC0838" w:rsidRDefault="00AC0838" w:rsidP="008472F5">
      <w:pPr>
        <w:tabs>
          <w:tab w:val="left" w:pos="8640"/>
        </w:tabs>
        <w:spacing w:line="480" w:lineRule="auto"/>
        <w:ind w:right="-1260"/>
        <w:rPr>
          <w:i/>
        </w:rPr>
      </w:pPr>
    </w:p>
    <w:p w:rsidR="008472F5" w:rsidRDefault="008472F5" w:rsidP="008472F5">
      <w:pPr>
        <w:tabs>
          <w:tab w:val="left" w:pos="8640"/>
        </w:tabs>
        <w:spacing w:line="480" w:lineRule="auto"/>
        <w:ind w:right="-1260"/>
        <w:rPr>
          <w:i/>
        </w:rPr>
      </w:pPr>
    </w:p>
    <w:p w:rsidR="008472F5" w:rsidRDefault="008472F5" w:rsidP="008472F5">
      <w:pPr>
        <w:tabs>
          <w:tab w:val="left" w:pos="8640"/>
        </w:tabs>
        <w:spacing w:line="480" w:lineRule="auto"/>
        <w:ind w:right="-1260"/>
      </w:pPr>
      <w:r>
        <w:t>URINARY INCONTIN</w:t>
      </w:r>
      <w:r w:rsidR="00AC0838">
        <w:t xml:space="preserve">ENCE CASE STUDY 14.3                                                          </w:t>
      </w:r>
      <w:r w:rsidR="00AC0838">
        <w:tab/>
        <w:t>5</w:t>
      </w:r>
    </w:p>
    <w:p w:rsidR="006E07D6" w:rsidRPr="00AC0838" w:rsidRDefault="008472F5" w:rsidP="008472F5">
      <w:pPr>
        <w:tabs>
          <w:tab w:val="left" w:pos="8640"/>
        </w:tabs>
        <w:spacing w:line="480" w:lineRule="auto"/>
        <w:ind w:right="-1260"/>
        <w:jc w:val="center"/>
      </w:pPr>
      <w:r>
        <w:t>References</w:t>
      </w:r>
    </w:p>
    <w:p w:rsidR="00D22399" w:rsidRDefault="005B3A8A" w:rsidP="008472F5">
      <w:pPr>
        <w:tabs>
          <w:tab w:val="left" w:pos="8640"/>
        </w:tabs>
        <w:spacing w:line="480" w:lineRule="auto"/>
        <w:ind w:right="-1260"/>
      </w:pPr>
      <w:r>
        <w:rPr>
          <w:rStyle w:val="CommentReference"/>
        </w:rPr>
        <w:commentReference w:id="11"/>
      </w:r>
      <w:r w:rsidR="008E4FE2" w:rsidRPr="00D22399">
        <w:rPr>
          <w:i/>
        </w:rPr>
        <w:t xml:space="preserve">                        </w:t>
      </w:r>
      <w:proofErr w:type="gramStart"/>
      <w:r w:rsidR="008E4FE2" w:rsidRPr="00D22399">
        <w:t>Dowling-</w:t>
      </w:r>
      <w:proofErr w:type="spellStart"/>
      <w:r w:rsidR="008E4FE2" w:rsidRPr="00D22399">
        <w:t>Castronovo</w:t>
      </w:r>
      <w:proofErr w:type="spellEnd"/>
      <w:r w:rsidR="008E4FE2" w:rsidRPr="00D22399">
        <w:t>, A., &amp; Broadway, C. (2008).</w:t>
      </w:r>
      <w:proofErr w:type="gramEnd"/>
      <w:r w:rsidR="008E4FE2" w:rsidRPr="00D22399">
        <w:rPr>
          <w:i/>
        </w:rPr>
        <w:t xml:space="preserve"> Nursing standard of practice </w:t>
      </w:r>
      <w:proofErr w:type="spellStart"/>
      <w:r w:rsidR="008E4FE2" w:rsidRPr="00D22399">
        <w:rPr>
          <w:i/>
        </w:rPr>
        <w:t>potocol</w:t>
      </w:r>
      <w:proofErr w:type="spellEnd"/>
      <w:r w:rsidR="008E4FE2" w:rsidRPr="00D22399">
        <w:rPr>
          <w:i/>
        </w:rPr>
        <w:t>: Urinary incontinence (UI) in older adults admitted to acute care.</w:t>
      </w:r>
      <w:r w:rsidR="008E4FE2">
        <w:t xml:space="preserve"> </w:t>
      </w:r>
      <w:proofErr w:type="gramStart"/>
      <w:r w:rsidR="008E4FE2">
        <w:t>The Hartford Institute of Geriatric Nursing.</w:t>
      </w:r>
      <w:proofErr w:type="gramEnd"/>
      <w:r w:rsidR="008E4FE2">
        <w:t xml:space="preserve"> Retrieved form </w:t>
      </w:r>
      <w:hyperlink r:id="rId7" w:history="1">
        <w:r w:rsidR="00D22399" w:rsidRPr="00E17842">
          <w:rPr>
            <w:rStyle w:val="Hyperlink"/>
          </w:rPr>
          <w:t>www.consultgerirn.org</w:t>
        </w:r>
      </w:hyperlink>
    </w:p>
    <w:p w:rsidR="00D22399" w:rsidRDefault="00D22399" w:rsidP="008472F5">
      <w:pPr>
        <w:tabs>
          <w:tab w:val="left" w:pos="8640"/>
        </w:tabs>
        <w:spacing w:line="480" w:lineRule="auto"/>
        <w:ind w:right="-1260"/>
      </w:pPr>
    </w:p>
    <w:p w:rsidR="00CF6C82" w:rsidRDefault="00D22399" w:rsidP="008472F5">
      <w:pPr>
        <w:tabs>
          <w:tab w:val="left" w:pos="8640"/>
        </w:tabs>
        <w:spacing w:line="480" w:lineRule="auto"/>
        <w:ind w:right="-1260"/>
      </w:pPr>
      <w:r>
        <w:t xml:space="preserve">                       </w:t>
      </w:r>
      <w:proofErr w:type="spellStart"/>
      <w:r>
        <w:t>MayoClinic</w:t>
      </w:r>
      <w:proofErr w:type="spellEnd"/>
      <w:r>
        <w:t xml:space="preserve">. (2011). </w:t>
      </w:r>
      <w:r w:rsidRPr="00D22399">
        <w:rPr>
          <w:i/>
        </w:rPr>
        <w:t xml:space="preserve">Low </w:t>
      </w:r>
      <w:r w:rsidR="005B3A8A">
        <w:rPr>
          <w:i/>
          <w:color w:val="FF0000"/>
        </w:rPr>
        <w:t>b</w:t>
      </w:r>
      <w:r w:rsidRPr="00D22399">
        <w:rPr>
          <w:i/>
        </w:rPr>
        <w:t xml:space="preserve">lood </w:t>
      </w:r>
      <w:r w:rsidR="005B3A8A">
        <w:rPr>
          <w:i/>
          <w:color w:val="FF0000"/>
        </w:rPr>
        <w:t>p</w:t>
      </w:r>
      <w:r w:rsidRPr="00D22399">
        <w:rPr>
          <w:i/>
        </w:rPr>
        <w:t>ressure (hypotension)</w:t>
      </w:r>
      <w:proofErr w:type="gramStart"/>
      <w:r w:rsidRPr="00D22399">
        <w:rPr>
          <w:i/>
        </w:rPr>
        <w:t>:Causes</w:t>
      </w:r>
      <w:proofErr w:type="gramEnd"/>
      <w:r>
        <w:t xml:space="preserve">. Retrieved from </w:t>
      </w:r>
      <w:r w:rsidRPr="00D22399">
        <w:t>http://www.mayoclinic.com/health/low-blood-pressure/DS00590/DSECTION=causes</w:t>
      </w:r>
    </w:p>
    <w:p w:rsidR="00CF6C82" w:rsidRDefault="00CF6C82" w:rsidP="008472F5">
      <w:pPr>
        <w:tabs>
          <w:tab w:val="left" w:pos="8640"/>
        </w:tabs>
        <w:spacing w:line="480" w:lineRule="auto"/>
        <w:ind w:right="-1260"/>
      </w:pPr>
    </w:p>
    <w:p w:rsidR="00CF6C82" w:rsidRPr="00AC0838" w:rsidRDefault="00AC0838" w:rsidP="008472F5">
      <w:pPr>
        <w:tabs>
          <w:tab w:val="left" w:pos="8640"/>
        </w:tabs>
        <w:spacing w:line="480" w:lineRule="auto"/>
        <w:ind w:right="-1260"/>
      </w:pPr>
      <w:r>
        <w:t xml:space="preserve">                     </w:t>
      </w:r>
      <w:proofErr w:type="spellStart"/>
      <w:proofErr w:type="gramStart"/>
      <w:r>
        <w:t>Stoppler</w:t>
      </w:r>
      <w:proofErr w:type="spellEnd"/>
      <w:r>
        <w:t>, M. C. (2012).</w:t>
      </w:r>
      <w:proofErr w:type="gramEnd"/>
      <w:r>
        <w:t xml:space="preserve"> </w:t>
      </w:r>
      <w:proofErr w:type="spellStart"/>
      <w:r w:rsidRPr="00AC0838">
        <w:rPr>
          <w:i/>
        </w:rPr>
        <w:t>Emedicinehealth</w:t>
      </w:r>
      <w:proofErr w:type="spellEnd"/>
      <w:r w:rsidRPr="00AC0838">
        <w:rPr>
          <w:i/>
        </w:rPr>
        <w:t xml:space="preserve"> experts for everyday emergencies: Incontinence.</w:t>
      </w:r>
      <w:r>
        <w:rPr>
          <w:i/>
        </w:rPr>
        <w:t xml:space="preserve"> </w:t>
      </w:r>
      <w:r w:rsidRPr="00AC0838">
        <w:t>Retrieved from</w:t>
      </w:r>
      <w:r>
        <w:rPr>
          <w:i/>
        </w:rPr>
        <w:t xml:space="preserve"> </w:t>
      </w:r>
      <w:r w:rsidRPr="00AC0838">
        <w:t>http://www.emedicinehealth.com/incontinence/page10_em.htm</w:t>
      </w:r>
    </w:p>
    <w:p w:rsidR="006E07D6" w:rsidRDefault="006E07D6" w:rsidP="00CF6C82">
      <w:pPr>
        <w:tabs>
          <w:tab w:val="left" w:pos="8640"/>
        </w:tabs>
        <w:spacing w:line="480" w:lineRule="auto"/>
        <w:ind w:right="-1260"/>
      </w:pPr>
    </w:p>
    <w:sectPr w:rsidR="006E07D6" w:rsidSect="006E07D6">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2:10:00Z" w:initials="M">
    <w:p w:rsidR="005B3A8A" w:rsidRDefault="005B3A8A">
      <w:pPr>
        <w:pStyle w:val="CommentText"/>
      </w:pPr>
      <w:r>
        <w:rPr>
          <w:rStyle w:val="CommentReference"/>
        </w:rPr>
        <w:annotationRef/>
      </w:r>
      <w:r>
        <w:t>Again get this fixed and you need New Times Roman type</w:t>
      </w:r>
    </w:p>
  </w:comment>
  <w:comment w:id="1" w:author="Mary" w:date="2012-03-18T22:11:00Z" w:initials="M">
    <w:p w:rsidR="005B3A8A" w:rsidRDefault="005B3A8A">
      <w:pPr>
        <w:pStyle w:val="CommentText"/>
      </w:pPr>
      <w:r>
        <w:rPr>
          <w:rStyle w:val="CommentReference"/>
        </w:rPr>
        <w:annotationRef/>
      </w:r>
      <w:r>
        <w:t>Needs fixed and you needed a title</w:t>
      </w:r>
    </w:p>
  </w:comment>
  <w:comment w:id="2" w:author="Mary" w:date="2012-03-18T22:12:00Z" w:initials="M">
    <w:p w:rsidR="005B3A8A" w:rsidRDefault="005B3A8A">
      <w:pPr>
        <w:pStyle w:val="CommentText"/>
      </w:pPr>
      <w:r>
        <w:rPr>
          <w:rStyle w:val="CommentReference"/>
        </w:rPr>
        <w:annotationRef/>
      </w:r>
      <w:r>
        <w:t>You need page numbers for direct quotes</w:t>
      </w:r>
    </w:p>
  </w:comment>
  <w:comment w:id="3" w:author="Mary" w:date="2012-03-18T22:12:00Z" w:initials="M">
    <w:p w:rsidR="005B3A8A" w:rsidRDefault="005B3A8A">
      <w:pPr>
        <w:pStyle w:val="CommentText"/>
      </w:pPr>
      <w:r>
        <w:rPr>
          <w:rStyle w:val="CommentReference"/>
        </w:rPr>
        <w:annotationRef/>
      </w:r>
      <w:proofErr w:type="gramStart"/>
      <w:r>
        <w:t>same</w:t>
      </w:r>
      <w:proofErr w:type="gramEnd"/>
    </w:p>
  </w:comment>
  <w:comment w:id="4" w:author="Mary" w:date="2012-03-18T22:12:00Z" w:initials="M">
    <w:p w:rsidR="005B3A8A" w:rsidRDefault="005B3A8A">
      <w:pPr>
        <w:pStyle w:val="CommentText"/>
      </w:pPr>
      <w:r>
        <w:rPr>
          <w:rStyle w:val="CommentReference"/>
        </w:rPr>
        <w:annotationRef/>
      </w:r>
      <w:proofErr w:type="gramStart"/>
      <w:r>
        <w:t>same</w:t>
      </w:r>
      <w:proofErr w:type="gramEnd"/>
    </w:p>
  </w:comment>
  <w:comment w:id="5" w:author="Mary" w:date="2012-03-18T22:13:00Z" w:initials="M">
    <w:p w:rsidR="005B3A8A" w:rsidRDefault="005B3A8A">
      <w:pPr>
        <w:pStyle w:val="CommentText"/>
      </w:pPr>
      <w:r>
        <w:rPr>
          <w:rStyle w:val="CommentReference"/>
        </w:rPr>
        <w:annotationRef/>
      </w:r>
      <w:proofErr w:type="gramStart"/>
      <w:r>
        <w:t>same</w:t>
      </w:r>
      <w:proofErr w:type="gramEnd"/>
    </w:p>
  </w:comment>
  <w:comment w:id="6" w:author="Mary" w:date="2012-03-18T22:13:00Z" w:initials="M">
    <w:p w:rsidR="005B3A8A" w:rsidRDefault="005B3A8A">
      <w:pPr>
        <w:pStyle w:val="CommentText"/>
      </w:pPr>
      <w:r>
        <w:rPr>
          <w:rStyle w:val="CommentReference"/>
        </w:rPr>
        <w:annotationRef/>
      </w:r>
      <w:proofErr w:type="gramStart"/>
      <w:r>
        <w:t>same</w:t>
      </w:r>
      <w:proofErr w:type="gramEnd"/>
    </w:p>
  </w:comment>
  <w:comment w:id="7" w:author="Mary" w:date="2012-03-18T22:13:00Z" w:initials="M">
    <w:p w:rsidR="005B3A8A" w:rsidRDefault="005B3A8A">
      <w:pPr>
        <w:pStyle w:val="CommentText"/>
      </w:pPr>
      <w:r>
        <w:rPr>
          <w:rStyle w:val="CommentReference"/>
        </w:rPr>
        <w:annotationRef/>
      </w:r>
      <w:proofErr w:type="gramStart"/>
      <w:r>
        <w:t>same</w:t>
      </w:r>
      <w:proofErr w:type="gramEnd"/>
    </w:p>
  </w:comment>
  <w:comment w:id="8" w:author="Mary" w:date="2012-03-18T22:13:00Z" w:initials="M">
    <w:p w:rsidR="005B3A8A" w:rsidRDefault="005B3A8A">
      <w:pPr>
        <w:pStyle w:val="CommentText"/>
      </w:pPr>
      <w:r>
        <w:rPr>
          <w:rStyle w:val="CommentReference"/>
        </w:rPr>
        <w:annotationRef/>
      </w:r>
      <w:proofErr w:type="gramStart"/>
      <w:r>
        <w:t>same</w:t>
      </w:r>
      <w:proofErr w:type="gramEnd"/>
    </w:p>
  </w:comment>
  <w:comment w:id="9" w:author="Mary" w:date="2012-03-18T22:13:00Z" w:initials="M">
    <w:p w:rsidR="005B3A8A" w:rsidRDefault="005B3A8A">
      <w:pPr>
        <w:pStyle w:val="CommentText"/>
      </w:pPr>
      <w:r>
        <w:rPr>
          <w:rStyle w:val="CommentReference"/>
        </w:rPr>
        <w:annotationRef/>
      </w:r>
      <w:proofErr w:type="gramStart"/>
      <w:r>
        <w:t>same</w:t>
      </w:r>
      <w:proofErr w:type="gramEnd"/>
    </w:p>
  </w:comment>
  <w:comment w:id="10" w:author="Mary" w:date="2012-03-18T22:14:00Z" w:initials="M">
    <w:p w:rsidR="005B3A8A" w:rsidRDefault="005B3A8A">
      <w:pPr>
        <w:pStyle w:val="CommentText"/>
      </w:pPr>
      <w:r>
        <w:rPr>
          <w:rStyle w:val="CommentReference"/>
        </w:rPr>
        <w:annotationRef/>
      </w:r>
      <w:proofErr w:type="gramStart"/>
      <w:r>
        <w:t>same</w:t>
      </w:r>
      <w:proofErr w:type="gramEnd"/>
    </w:p>
  </w:comment>
  <w:comment w:id="11" w:author="Mary" w:date="2012-03-18T22:15:00Z" w:initials="M">
    <w:p w:rsidR="005B3A8A" w:rsidRDefault="005B3A8A">
      <w:pPr>
        <w:pStyle w:val="CommentText"/>
      </w:pPr>
      <w:r>
        <w:rPr>
          <w:rStyle w:val="CommentReference"/>
        </w:rPr>
        <w:annotationRef/>
      </w:r>
      <w:proofErr w:type="gramStart"/>
      <w:r>
        <w:t>do</w:t>
      </w:r>
      <w:proofErr w:type="gramEnd"/>
      <w:r>
        <w:t xml:space="preserve"> not indent the first line but do the rest of the lines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0685"/>
    <w:multiLevelType w:val="multilevel"/>
    <w:tmpl w:val="D27A5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5D18B2"/>
    <w:multiLevelType w:val="hybridMultilevel"/>
    <w:tmpl w:val="8AF8DFB8"/>
    <w:lvl w:ilvl="0" w:tplc="2CC02B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321E75"/>
    <w:multiLevelType w:val="hybridMultilevel"/>
    <w:tmpl w:val="93FA67F0"/>
    <w:lvl w:ilvl="0" w:tplc="5E5A2076">
      <w:start w:val="1"/>
      <w:numFmt w:val="upp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E07D6"/>
    <w:rsid w:val="000B7F2B"/>
    <w:rsid w:val="005B3A8A"/>
    <w:rsid w:val="006E07D6"/>
    <w:rsid w:val="008472F5"/>
    <w:rsid w:val="008E4FE2"/>
    <w:rsid w:val="00AC0838"/>
    <w:rsid w:val="00B55110"/>
    <w:rsid w:val="00CF6C82"/>
    <w:rsid w:val="00D2239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7D6"/>
    <w:pPr>
      <w:ind w:left="720"/>
      <w:contextualSpacing/>
    </w:pPr>
  </w:style>
  <w:style w:type="character" w:styleId="Hyperlink">
    <w:name w:val="Hyperlink"/>
    <w:basedOn w:val="DefaultParagraphFont"/>
    <w:uiPriority w:val="99"/>
    <w:semiHidden/>
    <w:unhideWhenUsed/>
    <w:rsid w:val="00D22399"/>
    <w:rPr>
      <w:color w:val="0000FF" w:themeColor="hyperlink"/>
      <w:u w:val="single"/>
    </w:rPr>
  </w:style>
  <w:style w:type="character" w:styleId="CommentReference">
    <w:name w:val="annotation reference"/>
    <w:basedOn w:val="DefaultParagraphFont"/>
    <w:uiPriority w:val="99"/>
    <w:semiHidden/>
    <w:unhideWhenUsed/>
    <w:rsid w:val="005B3A8A"/>
    <w:rPr>
      <w:sz w:val="16"/>
      <w:szCs w:val="16"/>
    </w:rPr>
  </w:style>
  <w:style w:type="paragraph" w:styleId="CommentText">
    <w:name w:val="annotation text"/>
    <w:basedOn w:val="Normal"/>
    <w:link w:val="CommentTextChar"/>
    <w:uiPriority w:val="99"/>
    <w:semiHidden/>
    <w:unhideWhenUsed/>
    <w:rsid w:val="005B3A8A"/>
    <w:rPr>
      <w:sz w:val="20"/>
      <w:szCs w:val="20"/>
    </w:rPr>
  </w:style>
  <w:style w:type="character" w:customStyle="1" w:styleId="CommentTextChar">
    <w:name w:val="Comment Text Char"/>
    <w:basedOn w:val="DefaultParagraphFont"/>
    <w:link w:val="CommentText"/>
    <w:uiPriority w:val="99"/>
    <w:semiHidden/>
    <w:rsid w:val="005B3A8A"/>
    <w:rPr>
      <w:sz w:val="20"/>
      <w:szCs w:val="20"/>
    </w:rPr>
  </w:style>
  <w:style w:type="paragraph" w:styleId="CommentSubject">
    <w:name w:val="annotation subject"/>
    <w:basedOn w:val="CommentText"/>
    <w:next w:val="CommentText"/>
    <w:link w:val="CommentSubjectChar"/>
    <w:uiPriority w:val="99"/>
    <w:semiHidden/>
    <w:unhideWhenUsed/>
    <w:rsid w:val="005B3A8A"/>
    <w:rPr>
      <w:b/>
      <w:bCs/>
    </w:rPr>
  </w:style>
  <w:style w:type="character" w:customStyle="1" w:styleId="CommentSubjectChar">
    <w:name w:val="Comment Subject Char"/>
    <w:basedOn w:val="CommentTextChar"/>
    <w:link w:val="CommentSubject"/>
    <w:uiPriority w:val="99"/>
    <w:semiHidden/>
    <w:rsid w:val="005B3A8A"/>
    <w:rPr>
      <w:b/>
      <w:bCs/>
    </w:rPr>
  </w:style>
  <w:style w:type="paragraph" w:styleId="BalloonText">
    <w:name w:val="Balloon Text"/>
    <w:basedOn w:val="Normal"/>
    <w:link w:val="BalloonTextChar"/>
    <w:uiPriority w:val="99"/>
    <w:semiHidden/>
    <w:unhideWhenUsed/>
    <w:rsid w:val="005B3A8A"/>
    <w:rPr>
      <w:rFonts w:ascii="Tahoma" w:hAnsi="Tahoma" w:cs="Tahoma"/>
      <w:sz w:val="16"/>
      <w:szCs w:val="16"/>
    </w:rPr>
  </w:style>
  <w:style w:type="character" w:customStyle="1" w:styleId="BalloonTextChar">
    <w:name w:val="Balloon Text Char"/>
    <w:basedOn w:val="DefaultParagraphFont"/>
    <w:link w:val="BalloonText"/>
    <w:uiPriority w:val="99"/>
    <w:semiHidden/>
    <w:rsid w:val="005B3A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gerir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gerirn.org" TargetMode="Externa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907</Words>
  <Characters>5175</Characters>
  <Application>Microsoft Office Word</Application>
  <DocSecurity>4</DocSecurity>
  <Lines>43</Lines>
  <Paragraphs>12</Paragraphs>
  <ScaleCrop>false</ScaleCrop>
  <Company>Western Illinois University</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2012-03-19T03:18:00Z</dcterms:created>
  <dcterms:modified xsi:type="dcterms:W3CDTF">2012-03-19T03:18:00Z</dcterms:modified>
</cp:coreProperties>
</file>