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3D" w:rsidRPr="001D2572" w:rsidRDefault="00654BA7" w:rsidP="00D7585E">
      <w:pPr>
        <w:spacing w:line="480" w:lineRule="auto"/>
      </w:pPr>
      <w:r>
        <w:t>Running head</w:t>
      </w:r>
      <w:r w:rsidR="00F44F3D" w:rsidRPr="001D2572">
        <w:t>: C</w:t>
      </w:r>
      <w:r w:rsidR="00D7585E">
        <w:t>ASE STUDY 9.6</w:t>
      </w:r>
      <w:r>
        <w:t>/11.5</w:t>
      </w:r>
      <w:r w:rsidR="00D7585E">
        <w:tab/>
      </w:r>
      <w:r w:rsidR="00D7585E">
        <w:tab/>
      </w:r>
      <w:r w:rsidR="00D7585E">
        <w:tab/>
      </w:r>
      <w:r>
        <w:tab/>
      </w:r>
      <w:r>
        <w:tab/>
      </w:r>
      <w:r>
        <w:tab/>
        <w:t xml:space="preserve">          </w:t>
      </w:r>
      <w:commentRangeStart w:id="0"/>
      <w:r w:rsidR="00D7585E">
        <w:t>1</w:t>
      </w:r>
      <w:commentRangeEnd w:id="0"/>
      <w:r w:rsidR="00C82503">
        <w:rPr>
          <w:rStyle w:val="CommentReference"/>
        </w:rPr>
        <w:commentReference w:id="0"/>
      </w:r>
    </w:p>
    <w:p w:rsidR="00F44F3D" w:rsidRPr="001D2572" w:rsidRDefault="00F44F3D" w:rsidP="00D7585E">
      <w:pPr>
        <w:spacing w:line="480" w:lineRule="auto"/>
      </w:pPr>
    </w:p>
    <w:p w:rsidR="00F44F3D" w:rsidRPr="001D2572" w:rsidRDefault="00F44F3D" w:rsidP="00D7585E">
      <w:pPr>
        <w:spacing w:line="480" w:lineRule="auto"/>
      </w:pPr>
    </w:p>
    <w:p w:rsidR="00F44F3D" w:rsidRPr="00C775BF" w:rsidRDefault="00C775BF" w:rsidP="00D7585E">
      <w:pPr>
        <w:spacing w:line="480" w:lineRule="auto"/>
        <w:rPr>
          <w:color w:val="FF0000"/>
        </w:rPr>
      </w:pPr>
      <w:r w:rsidRPr="00C775BF">
        <w:rPr>
          <w:color w:val="FF0000"/>
        </w:rPr>
        <w:t>26.5/30</w:t>
      </w:r>
    </w:p>
    <w:p w:rsidR="00F44F3D" w:rsidRPr="001D2572" w:rsidRDefault="00F44F3D" w:rsidP="00D7585E">
      <w:pPr>
        <w:spacing w:line="480" w:lineRule="auto"/>
      </w:pPr>
    </w:p>
    <w:p w:rsidR="00F44F3D" w:rsidRPr="001D2572" w:rsidRDefault="00F44F3D" w:rsidP="00D7585E">
      <w:pPr>
        <w:spacing w:line="480" w:lineRule="auto"/>
      </w:pPr>
    </w:p>
    <w:p w:rsidR="00F44F3D" w:rsidRPr="001D2572" w:rsidRDefault="00F44F3D" w:rsidP="00D7585E">
      <w:pPr>
        <w:spacing w:line="480" w:lineRule="auto"/>
      </w:pPr>
    </w:p>
    <w:p w:rsidR="00F44F3D" w:rsidRPr="001D2572" w:rsidRDefault="00F44F3D" w:rsidP="00D7585E">
      <w:pPr>
        <w:spacing w:line="480" w:lineRule="auto"/>
      </w:pPr>
    </w:p>
    <w:p w:rsidR="00F44F3D" w:rsidRPr="001D2572" w:rsidRDefault="00F44F3D" w:rsidP="00D7585E">
      <w:pPr>
        <w:spacing w:line="480" w:lineRule="auto"/>
        <w:jc w:val="center"/>
      </w:pPr>
      <w:r w:rsidRPr="001D2572">
        <w:t>Stacy Gilbert</w:t>
      </w:r>
    </w:p>
    <w:p w:rsidR="00F44F3D" w:rsidRPr="001D2572" w:rsidRDefault="00F44F3D" w:rsidP="00D7585E">
      <w:pPr>
        <w:spacing w:line="480" w:lineRule="auto"/>
        <w:jc w:val="center"/>
      </w:pPr>
      <w:r w:rsidRPr="001D2572">
        <w:t>Lakeview College of Nursing</w:t>
      </w:r>
    </w:p>
    <w:p w:rsidR="00F44F3D" w:rsidRPr="001D2572" w:rsidRDefault="00F44F3D" w:rsidP="00D7585E">
      <w:pPr>
        <w:spacing w:line="480" w:lineRule="auto"/>
        <w:jc w:val="center"/>
      </w:pPr>
      <w:r w:rsidRPr="001D2572">
        <w:t>2/23/12</w:t>
      </w:r>
    </w:p>
    <w:p w:rsidR="00F44F3D" w:rsidRPr="001D2572" w:rsidRDefault="00F44F3D" w:rsidP="00D7585E">
      <w:pPr>
        <w:spacing w:line="480" w:lineRule="auto"/>
        <w:jc w:val="center"/>
      </w:pPr>
      <w:r w:rsidRPr="001D2572">
        <w:t>Gerontology</w:t>
      </w:r>
    </w:p>
    <w:p w:rsidR="00F44F3D" w:rsidRPr="001D2572" w:rsidRDefault="00F44F3D" w:rsidP="00D7585E">
      <w:pPr>
        <w:spacing w:line="480" w:lineRule="auto"/>
        <w:jc w:val="center"/>
      </w:pPr>
      <w:r w:rsidRPr="001D2572">
        <w:t xml:space="preserve">Mary Edwards &amp; </w:t>
      </w:r>
      <w:proofErr w:type="spellStart"/>
      <w:r w:rsidRPr="001D2572">
        <w:t>Chasity</w:t>
      </w:r>
      <w:proofErr w:type="spellEnd"/>
      <w:r w:rsidRPr="001D2572">
        <w:t xml:space="preserve"> </w:t>
      </w:r>
      <w:proofErr w:type="spellStart"/>
      <w:r w:rsidRPr="001D2572">
        <w:t>Osbourne</w:t>
      </w:r>
      <w:proofErr w:type="spellEnd"/>
    </w:p>
    <w:p w:rsidR="00F44F3D" w:rsidRPr="001D2572" w:rsidRDefault="00654BA7" w:rsidP="00D7585E">
      <w:pPr>
        <w:spacing w:line="480" w:lineRule="auto"/>
        <w:jc w:val="center"/>
      </w:pPr>
      <w:r>
        <w:t>Case Study 9.6/11.5</w:t>
      </w: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F44F3D" w:rsidP="00D7585E">
      <w:pPr>
        <w:spacing w:line="480" w:lineRule="auto"/>
        <w:jc w:val="center"/>
      </w:pPr>
    </w:p>
    <w:p w:rsidR="00F44F3D" w:rsidRPr="001D2572" w:rsidRDefault="00654BA7" w:rsidP="00D7585E">
      <w:pPr>
        <w:spacing w:line="480" w:lineRule="auto"/>
      </w:pPr>
      <w:r>
        <w:lastRenderedPageBreak/>
        <w:t>CASE STUDY 9.6/11.</w:t>
      </w:r>
      <w:commentRangeStart w:id="1"/>
      <w:r>
        <w:t>5</w:t>
      </w:r>
      <w:commentRangeEnd w:id="1"/>
      <w:r w:rsidR="00C82503">
        <w:rPr>
          <w:rStyle w:val="CommentReference"/>
        </w:rPr>
        <w:commentReference w:id="1"/>
      </w:r>
      <w:r>
        <w:tab/>
      </w:r>
      <w:r>
        <w:tab/>
      </w:r>
      <w:r>
        <w:tab/>
      </w:r>
      <w:r>
        <w:tab/>
      </w:r>
      <w:r>
        <w:tab/>
      </w:r>
      <w:r>
        <w:tab/>
      </w:r>
      <w:r>
        <w:tab/>
      </w:r>
      <w:r>
        <w:tab/>
        <w:t xml:space="preserve">          2</w:t>
      </w:r>
    </w:p>
    <w:p w:rsidR="00E11160" w:rsidRDefault="00F44F3D" w:rsidP="00D7585E">
      <w:pPr>
        <w:spacing w:line="480" w:lineRule="auto"/>
      </w:pPr>
      <w:r w:rsidRPr="001D2572">
        <w:t xml:space="preserve">1. </w:t>
      </w:r>
      <w:r w:rsidR="006049C1">
        <w:t xml:space="preserve">According to Violet, consuming dairy products and vegetables, as well as staying active and never smoking or drinking are ways to prevent osteoporosis.  Although living a healthy lifestyle, there are many other factors that affect the disease process of osteoporosis. Violet did a wonderful job of consuming dairy products because Vitamin D helps to build bone mass and that is found in foods such as eggs and milk which are dairy products.  Also, Vitamin K is important for maintaining a healthy bone structure as well. Vitamin K is found in leafy vegetables, which Violet most likely grew in her garden.  Avoiding smoking and drinking, which Violet did is essential to preventing loss of bone density because those substances can alter absorption in a </w:t>
      </w:r>
      <w:proofErr w:type="gramStart"/>
      <w:r w:rsidR="006049C1">
        <w:t>persons</w:t>
      </w:r>
      <w:proofErr w:type="gramEnd"/>
      <w:r w:rsidR="006049C1">
        <w:t xml:space="preserve"> body.  Overall, since Violet did work for several years and she maintained her garden, those are considered staying active, as well as exercising.  All of these things that Violet has done throughout her life have prevented her from developing this disease. </w:t>
      </w:r>
      <w:r w:rsidR="008E77C1">
        <w:t xml:space="preserve">According to </w:t>
      </w:r>
      <w:proofErr w:type="spellStart"/>
      <w:r w:rsidR="008E77C1">
        <w:t>Mauk</w:t>
      </w:r>
      <w:proofErr w:type="spellEnd"/>
      <w:r w:rsidR="008E77C1">
        <w:t>, “it should be noted that most of the calcium in the diet of American children comes from milk, though yogurt, broccoli, and certain enriched cereals may provide additional sources” (</w:t>
      </w:r>
      <w:proofErr w:type="spellStart"/>
      <w:r w:rsidR="008E77C1">
        <w:t>Mauk</w:t>
      </w:r>
      <w:proofErr w:type="spellEnd"/>
      <w:r w:rsidR="008E77C1">
        <w:t>, 2010, p.427).</w:t>
      </w:r>
    </w:p>
    <w:p w:rsidR="00F44F3D" w:rsidRPr="001D2572" w:rsidRDefault="00F44F3D" w:rsidP="00D7585E">
      <w:pPr>
        <w:spacing w:line="480" w:lineRule="auto"/>
      </w:pPr>
    </w:p>
    <w:p w:rsidR="00654BA7" w:rsidRDefault="00F44F3D" w:rsidP="00D7585E">
      <w:pPr>
        <w:spacing w:line="480" w:lineRule="auto"/>
      </w:pPr>
      <w:r w:rsidRPr="001D2572">
        <w:t>2. The risk factors that are associated with what Elizabeth is telling her mother, as well as her grandmother</w:t>
      </w:r>
      <w:r w:rsidR="006049C1">
        <w:t>,</w:t>
      </w:r>
      <w:r w:rsidRPr="001D2572">
        <w:t xml:space="preserve"> have to do with</w:t>
      </w:r>
      <w:r w:rsidR="00B36A93" w:rsidRPr="001D2572">
        <w:t xml:space="preserve"> bone density.  According to </w:t>
      </w:r>
      <w:proofErr w:type="spellStart"/>
      <w:r w:rsidR="00B36A93" w:rsidRPr="001D2572">
        <w:t>Mau</w:t>
      </w:r>
      <w:r w:rsidRPr="001D2572">
        <w:t>k</w:t>
      </w:r>
      <w:proofErr w:type="spellEnd"/>
      <w:r w:rsidRPr="001D2572">
        <w:t>, “with age there is not only a loss of bone, but also a loss of bone strength</w:t>
      </w:r>
      <w:r w:rsidR="00B36A93" w:rsidRPr="001D2572">
        <w:t>” (</w:t>
      </w:r>
      <w:proofErr w:type="spellStart"/>
      <w:r w:rsidR="00B36A93" w:rsidRPr="001D2572">
        <w:t>Mauk</w:t>
      </w:r>
      <w:proofErr w:type="spellEnd"/>
      <w:r w:rsidR="00B36A93" w:rsidRPr="001D2572">
        <w:t xml:space="preserve">, 2010, p.188). The amount of collagen in your bones decreases due to protein synthesis. </w:t>
      </w:r>
    </w:p>
    <w:p w:rsidR="00D7585E" w:rsidRDefault="00D7585E" w:rsidP="00D7585E">
      <w:pPr>
        <w:spacing w:line="480" w:lineRule="auto"/>
      </w:pPr>
    </w:p>
    <w:p w:rsidR="00654BA7" w:rsidRDefault="00654BA7" w:rsidP="00D7585E">
      <w:pPr>
        <w:spacing w:line="480" w:lineRule="auto"/>
      </w:pPr>
      <w:r>
        <w:lastRenderedPageBreak/>
        <w:t>CASE STUDY 9.6/11/5</w:t>
      </w:r>
      <w:r>
        <w:tab/>
      </w:r>
      <w:r>
        <w:tab/>
      </w:r>
      <w:r>
        <w:tab/>
      </w:r>
      <w:r>
        <w:tab/>
      </w:r>
      <w:r>
        <w:tab/>
      </w:r>
      <w:r>
        <w:tab/>
      </w:r>
      <w:r>
        <w:tab/>
      </w:r>
      <w:r>
        <w:tab/>
        <w:t>3</w:t>
      </w:r>
    </w:p>
    <w:p w:rsidR="00D7585E" w:rsidRDefault="00B36A93" w:rsidP="00D7585E">
      <w:pPr>
        <w:spacing w:line="480" w:lineRule="auto"/>
      </w:pPr>
      <w:r w:rsidRPr="001D2572">
        <w:t xml:space="preserve">Overall, as a person ages, their bone density decreases more and more.  He also may have checked her for early signs of osteoporosis due to the fact that she has had both of her ovaries removed.  A high risk factor of developing osteoporosis that I know of is reduced estrogen levels.  Osteoporosis is also much more common in women than it is in men.  </w:t>
      </w:r>
    </w:p>
    <w:p w:rsidR="00C82503" w:rsidRPr="00C82503" w:rsidRDefault="00C82503" w:rsidP="00C82503">
      <w:pPr>
        <w:autoSpaceDE w:val="0"/>
        <w:autoSpaceDN w:val="0"/>
        <w:adjustRightInd w:val="0"/>
        <w:rPr>
          <w:rFonts w:ascii="ITCGaramondStd-Bk" w:hAnsi="ITCGaramondStd-Bk" w:cs="ITCGaramondStd-Bk"/>
          <w:color w:val="FF0000"/>
          <w:sz w:val="20"/>
          <w:szCs w:val="20"/>
        </w:rPr>
      </w:pPr>
      <w:r>
        <w:t xml:space="preserve"> </w:t>
      </w:r>
      <w:r w:rsidRPr="00C82503">
        <w:rPr>
          <w:rFonts w:ascii="ITCGaramondStd-Bk" w:hAnsi="ITCGaramondStd-Bk" w:cs="ITCGaramondStd-Bk"/>
          <w:color w:val="FF0000"/>
          <w:sz w:val="20"/>
          <w:szCs w:val="20"/>
        </w:rPr>
        <w:t>Osteoporosis is more common in women than men. Eighty percent, or four out of five, of the 10 million Americans who have it are women” (National Osteoporosis Foundation, 2008). In addition, women and men with small bones or body frames are more at risk. Lastly, while osteoporosis affects all races and ethnicities, people in the United States who are Caucasian or of Asian or Latino descent, are more</w:t>
      </w:r>
    </w:p>
    <w:p w:rsidR="00C82503" w:rsidRDefault="00C82503" w:rsidP="00C82503">
      <w:pPr>
        <w:spacing w:line="480" w:lineRule="auto"/>
      </w:pPr>
      <w:proofErr w:type="gramStart"/>
      <w:r w:rsidRPr="00C82503">
        <w:rPr>
          <w:rFonts w:ascii="ITCGaramondStd-Bk" w:hAnsi="ITCGaramondStd-Bk" w:cs="ITCGaramondStd-Bk"/>
          <w:color w:val="FF0000"/>
          <w:sz w:val="20"/>
          <w:szCs w:val="20"/>
        </w:rPr>
        <w:t>likely</w:t>
      </w:r>
      <w:proofErr w:type="gramEnd"/>
      <w:r w:rsidRPr="00C82503">
        <w:rPr>
          <w:rFonts w:ascii="ITCGaramondStd-Bk" w:hAnsi="ITCGaramondStd-Bk" w:cs="ITCGaramondStd-Bk"/>
          <w:color w:val="FF0000"/>
          <w:sz w:val="20"/>
          <w:szCs w:val="20"/>
        </w:rPr>
        <w:t xml:space="preserve"> to develop osteoporosis than those of African heritage</w:t>
      </w:r>
      <w:r>
        <w:rPr>
          <w:rFonts w:ascii="ITCGaramondStd-Bk" w:hAnsi="ITCGaramondStd-Bk" w:cs="ITCGaramondStd-Bk"/>
          <w:sz w:val="20"/>
          <w:szCs w:val="20"/>
        </w:rPr>
        <w:t>.</w:t>
      </w:r>
    </w:p>
    <w:p w:rsidR="00B36A93" w:rsidRPr="001D2572" w:rsidRDefault="00B36A93" w:rsidP="00D7585E">
      <w:pPr>
        <w:spacing w:line="480" w:lineRule="auto"/>
      </w:pPr>
      <w:r w:rsidRPr="001D2572">
        <w:t xml:space="preserve">3. </w:t>
      </w:r>
      <w:hyperlink r:id="rId5" w:history="1">
        <w:r w:rsidRPr="001D2572">
          <w:rPr>
            <w:rStyle w:val="Hyperlink"/>
          </w:rPr>
          <w:t>http://www.medicinenet.com/osteoporosis_pictures_slideshow/article.htm</w:t>
        </w:r>
      </w:hyperlink>
    </w:p>
    <w:p w:rsidR="0092235E" w:rsidRDefault="00B36A93" w:rsidP="00D7585E">
      <w:pPr>
        <w:spacing w:line="480" w:lineRule="auto"/>
      </w:pPr>
      <w:r w:rsidRPr="001D2572">
        <w:t>A DEXA scanner is machine that produces two different X-Rays, each having their own energy levels.  “The amount of X-Rays that pass through the bone is measured for each beam. This varies depending on the thickness of the bone.”</w:t>
      </w:r>
      <w:r w:rsidR="0092235E" w:rsidRPr="001D2572">
        <w:t xml:space="preserve"> </w:t>
      </w:r>
      <w:proofErr w:type="gramStart"/>
      <w:r w:rsidR="0092235E" w:rsidRPr="001D2572">
        <w:t>(</w:t>
      </w:r>
      <w:r w:rsidR="009842BB">
        <w:t xml:space="preserve">Cornforth, </w:t>
      </w:r>
      <w:commentRangeStart w:id="2"/>
      <w:r w:rsidR="009842BB">
        <w:t>2009</w:t>
      </w:r>
      <w:commentRangeEnd w:id="2"/>
      <w:r w:rsidR="00C82503">
        <w:rPr>
          <w:rStyle w:val="CommentReference"/>
        </w:rPr>
        <w:commentReference w:id="2"/>
      </w:r>
      <w:r w:rsidR="0092235E" w:rsidRPr="001D2572">
        <w:t>).</w:t>
      </w:r>
      <w:proofErr w:type="gramEnd"/>
      <w:r w:rsidR="0092235E" w:rsidRPr="001D2572">
        <w:t xml:space="preserve">  This procedure takes about 10-20 minutes at most.  </w:t>
      </w:r>
    </w:p>
    <w:p w:rsidR="00C82503" w:rsidRPr="00C82503" w:rsidRDefault="00C82503" w:rsidP="00C82503">
      <w:pPr>
        <w:autoSpaceDE w:val="0"/>
        <w:autoSpaceDN w:val="0"/>
        <w:adjustRightInd w:val="0"/>
        <w:rPr>
          <w:rFonts w:ascii="ITCGaramondStd-Bk" w:hAnsi="ITCGaramondStd-Bk" w:cs="ITCGaramondStd-Bk"/>
          <w:color w:val="FF0000"/>
          <w:sz w:val="20"/>
          <w:szCs w:val="20"/>
        </w:rPr>
      </w:pPr>
      <w:r>
        <w:t xml:space="preserve"> </w:t>
      </w:r>
      <w:r w:rsidRPr="00C82503">
        <w:rPr>
          <w:rFonts w:ascii="ITCGaramondStd-Bk" w:hAnsi="ITCGaramondStd-Bk" w:cs="ITCGaramondStd-Bk"/>
          <w:color w:val="FF0000"/>
          <w:sz w:val="20"/>
          <w:szCs w:val="20"/>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C82503" w:rsidRPr="001D2572" w:rsidRDefault="00C82503" w:rsidP="00C82503">
      <w:pPr>
        <w:autoSpaceDE w:val="0"/>
        <w:autoSpaceDN w:val="0"/>
        <w:adjustRightInd w:val="0"/>
      </w:pPr>
    </w:p>
    <w:p w:rsidR="00D7585E" w:rsidRDefault="0092235E" w:rsidP="00D7585E">
      <w:pPr>
        <w:spacing w:line="480" w:lineRule="auto"/>
      </w:pPr>
      <w:r w:rsidRPr="001D2572">
        <w:t>4.</w:t>
      </w:r>
      <w:r w:rsidR="00911E71" w:rsidRPr="001D2572">
        <w:t xml:space="preserve"> </w:t>
      </w:r>
      <w:r w:rsidR="00684ABB">
        <w:t xml:space="preserve">Due to the effects that a hysterectomy has on a woman’s body, increases their risk for developing osteoporosis.  The younger a woman gets a hysterectomy, the risk for osteoporosis increases.  </w:t>
      </w:r>
      <w:r w:rsidR="00E11160">
        <w:t>According to Women’s Health, “Women who have undergone a hysterectomy may also experience low libido, inability to orgasm, or other sexual dysfunctions</w:t>
      </w:r>
      <w:proofErr w:type="gramStart"/>
      <w:r w:rsidR="00E11160">
        <w:t>”(</w:t>
      </w:r>
      <w:proofErr w:type="gramEnd"/>
      <w:r w:rsidR="009842BB">
        <w:t xml:space="preserve">Cornforth, </w:t>
      </w:r>
      <w:commentRangeStart w:id="3"/>
      <w:r w:rsidR="009842BB">
        <w:t>2009</w:t>
      </w:r>
      <w:commentRangeEnd w:id="3"/>
      <w:r w:rsidR="00C82503">
        <w:rPr>
          <w:rStyle w:val="CommentReference"/>
        </w:rPr>
        <w:commentReference w:id="3"/>
      </w:r>
      <w:r w:rsidR="00E11160">
        <w:t xml:space="preserve">). Removing a woman’s uterus and ovaries causes a major decline in their sexual activity because of the amount of sex </w:t>
      </w:r>
      <w:r w:rsidR="00E11160">
        <w:lastRenderedPageBreak/>
        <w:t xml:space="preserve">hormones that are gone.  According to Andrew </w:t>
      </w:r>
      <w:proofErr w:type="spellStart"/>
      <w:r w:rsidR="00E11160">
        <w:t>Hampson</w:t>
      </w:r>
      <w:proofErr w:type="spellEnd"/>
      <w:r w:rsidR="00E11160">
        <w:t xml:space="preserve"> from The Hysterectomy Association, “</w:t>
      </w:r>
      <w:proofErr w:type="spellStart"/>
      <w:r w:rsidR="00E11160">
        <w:t>oestrogen</w:t>
      </w:r>
      <w:proofErr w:type="spellEnd"/>
      <w:r w:rsidR="00E11160">
        <w:t xml:space="preserve"> in women is one of the most important factors in the </w:t>
      </w:r>
    </w:p>
    <w:p w:rsidR="00654BA7" w:rsidRDefault="00E11160" w:rsidP="00D7585E">
      <w:pPr>
        <w:spacing w:line="480" w:lineRule="auto"/>
      </w:pPr>
      <w:proofErr w:type="gramStart"/>
      <w:r>
        <w:t>develo</w:t>
      </w:r>
      <w:r w:rsidR="009842BB">
        <w:t>pment</w:t>
      </w:r>
      <w:proofErr w:type="gramEnd"/>
      <w:r w:rsidR="009842BB">
        <w:t xml:space="preserve"> of osteoporosis for women</w:t>
      </w:r>
      <w:r>
        <w:t>”</w:t>
      </w:r>
      <w:r w:rsidR="009842BB">
        <w:t xml:space="preserve"> (The Hysterectomy </w:t>
      </w:r>
      <w:commentRangeStart w:id="4"/>
      <w:r w:rsidR="009842BB">
        <w:t>Assoc</w:t>
      </w:r>
      <w:commentRangeEnd w:id="4"/>
      <w:r w:rsidR="00C82503">
        <w:rPr>
          <w:rStyle w:val="CommentReference"/>
        </w:rPr>
        <w:commentReference w:id="4"/>
      </w:r>
      <w:r w:rsidR="009842BB">
        <w:t>.).</w:t>
      </w:r>
      <w:r>
        <w:t xml:space="preserve"> John </w:t>
      </w:r>
      <w:proofErr w:type="spellStart"/>
      <w:r>
        <w:t>Studd</w:t>
      </w:r>
      <w:proofErr w:type="spellEnd"/>
      <w:r>
        <w:t xml:space="preserve"> has also stated that “women undergoing hysterectomy before they would normally go through the me</w:t>
      </w:r>
      <w:r w:rsidR="00D7585E">
        <w:t>n</w:t>
      </w:r>
      <w:r>
        <w:t xml:space="preserve">opause are ‘more likely to develop </w:t>
      </w:r>
      <w:proofErr w:type="gramStart"/>
      <w:r>
        <w:t>osteoporosis’</w:t>
      </w:r>
      <w:proofErr w:type="gramEnd"/>
      <w:r>
        <w:t xml:space="preserve"> than those in the same age grou</w:t>
      </w:r>
      <w:r w:rsidR="009842BB">
        <w:t xml:space="preserve">p” (The Hysterectomy </w:t>
      </w:r>
      <w:commentRangeStart w:id="5"/>
      <w:r w:rsidR="009842BB">
        <w:t>Assoc</w:t>
      </w:r>
      <w:commentRangeEnd w:id="5"/>
      <w:r w:rsidR="00C82503">
        <w:rPr>
          <w:rStyle w:val="CommentReference"/>
        </w:rPr>
        <w:commentReference w:id="5"/>
      </w:r>
      <w:r w:rsidR="009842BB">
        <w:t>.</w:t>
      </w:r>
      <w:r>
        <w:t xml:space="preserve">).  </w:t>
      </w:r>
    </w:p>
    <w:p w:rsidR="0092235E" w:rsidRPr="001D2572" w:rsidRDefault="00654BA7" w:rsidP="00D7585E">
      <w:pPr>
        <w:spacing w:line="480" w:lineRule="auto"/>
      </w:pPr>
      <w:r>
        <w:t>CASE STUDY 9.6/11.5</w:t>
      </w:r>
      <w:r>
        <w:tab/>
      </w:r>
      <w:r>
        <w:tab/>
      </w:r>
      <w:r>
        <w:tab/>
      </w:r>
      <w:r>
        <w:tab/>
      </w:r>
      <w:r>
        <w:tab/>
      </w:r>
      <w:r>
        <w:tab/>
      </w:r>
      <w:r>
        <w:tab/>
      </w:r>
      <w:r>
        <w:tab/>
        <w:t>4</w:t>
      </w:r>
    </w:p>
    <w:p w:rsidR="00F15ED5" w:rsidRDefault="00350EAC" w:rsidP="00D7585E">
      <w:pPr>
        <w:spacing w:line="480" w:lineRule="auto"/>
      </w:pPr>
      <w:r>
        <w:t>5.</w:t>
      </w:r>
      <w:r w:rsidR="00F15ED5">
        <w:t xml:space="preserve"> </w:t>
      </w:r>
      <w:proofErr w:type="spellStart"/>
      <w:r w:rsidR="00F15ED5">
        <w:t>Zoledron</w:t>
      </w:r>
      <w:proofErr w:type="spellEnd"/>
    </w:p>
    <w:p w:rsidR="006E683A" w:rsidRDefault="00F15ED5" w:rsidP="00D7585E">
      <w:pPr>
        <w:spacing w:line="480" w:lineRule="auto"/>
      </w:pPr>
      <w:r>
        <w:tab/>
        <w:t xml:space="preserve">Drug Category: </w:t>
      </w:r>
      <w:r w:rsidR="006E683A">
        <w:t>Bone-</w:t>
      </w:r>
      <w:proofErr w:type="spellStart"/>
      <w:r w:rsidR="006E683A">
        <w:t>Resorption</w:t>
      </w:r>
      <w:proofErr w:type="spellEnd"/>
      <w:r w:rsidR="006E683A">
        <w:t>-inhibitor</w:t>
      </w:r>
    </w:p>
    <w:p w:rsidR="006E683A" w:rsidRDefault="006E683A" w:rsidP="00D7585E">
      <w:pPr>
        <w:spacing w:line="480" w:lineRule="auto"/>
      </w:pPr>
      <w:r>
        <w:tab/>
        <w:t>Route/Frequency: This medication can be given as a single infusion over no less than 15 minutes. Or, if it is given to people with osteoporosis or post menopausal women, it can be given as an IV INF 5 mg every other year.</w:t>
      </w:r>
    </w:p>
    <w:p w:rsidR="006E683A" w:rsidRDefault="006E683A" w:rsidP="00D7585E">
      <w:pPr>
        <w:spacing w:line="480" w:lineRule="auto"/>
      </w:pPr>
      <w:r>
        <w:tab/>
        <w:t xml:space="preserve">Action: According to Mosby’s 2012 Drug Reference, this drug is a “potent inhibitor of </w:t>
      </w:r>
      <w:proofErr w:type="spellStart"/>
      <w:r>
        <w:t>osteoclastic</w:t>
      </w:r>
      <w:proofErr w:type="spellEnd"/>
      <w:r>
        <w:t xml:space="preserve"> bone </w:t>
      </w:r>
      <w:proofErr w:type="spellStart"/>
      <w:r>
        <w:t>resorption</w:t>
      </w:r>
      <w:proofErr w:type="spellEnd"/>
      <w:r>
        <w:t xml:space="preserve">: inhibits </w:t>
      </w:r>
      <w:proofErr w:type="spellStart"/>
      <w:r>
        <w:t>osteoclasts</w:t>
      </w:r>
      <w:proofErr w:type="spellEnd"/>
      <w:r>
        <w:t xml:space="preserve"> activity; inhibits skeletal calcium release caused by stimulating factors released by tum</w:t>
      </w:r>
      <w:r w:rsidR="00E54667">
        <w:t>ors”(Mosby, 2011</w:t>
      </w:r>
      <w:r>
        <w:t>, p.1199).</w:t>
      </w:r>
    </w:p>
    <w:p w:rsidR="006E683A" w:rsidRDefault="006E683A" w:rsidP="00D7585E">
      <w:pPr>
        <w:spacing w:line="480" w:lineRule="auto"/>
      </w:pPr>
      <w:proofErr w:type="spellStart"/>
      <w:r>
        <w:t>Raloxifene</w:t>
      </w:r>
      <w:proofErr w:type="spellEnd"/>
    </w:p>
    <w:p w:rsidR="006E683A" w:rsidRDefault="006E683A" w:rsidP="00D7585E">
      <w:pPr>
        <w:spacing w:line="480" w:lineRule="auto"/>
      </w:pPr>
      <w:r>
        <w:tab/>
        <w:t xml:space="preserve">Drug Category: bone </w:t>
      </w:r>
      <w:proofErr w:type="spellStart"/>
      <w:r>
        <w:t>resorption</w:t>
      </w:r>
      <w:proofErr w:type="spellEnd"/>
      <w:r>
        <w:t xml:space="preserve"> inhibitor</w:t>
      </w:r>
    </w:p>
    <w:p w:rsidR="006E683A" w:rsidRDefault="006E683A" w:rsidP="00D7585E">
      <w:pPr>
        <w:spacing w:line="480" w:lineRule="auto"/>
      </w:pPr>
      <w:r>
        <w:tab/>
        <w:t>Route/Frequency: this medication can be given orally with a maximum of 60 mg a day.</w:t>
      </w:r>
    </w:p>
    <w:p w:rsidR="00F15ED5" w:rsidRDefault="006E683A" w:rsidP="00D7585E">
      <w:pPr>
        <w:spacing w:line="480" w:lineRule="auto"/>
      </w:pPr>
      <w:r>
        <w:tab/>
        <w:t xml:space="preserve">Action: This drug is a “tissue selective estrogen agonist/antagonist; agonist activity in bone and lipid metabolism; antagonist activity on breast and uterus; reduces </w:t>
      </w:r>
      <w:proofErr w:type="spellStart"/>
      <w:r>
        <w:t>resorption</w:t>
      </w:r>
      <w:proofErr w:type="spellEnd"/>
      <w:r>
        <w:t xml:space="preserve"> of bone and decre</w:t>
      </w:r>
      <w:r w:rsidR="00E54667">
        <w:t>ases bone turnover” (Mosby, 2011</w:t>
      </w:r>
      <w:r>
        <w:t>, p. 991).</w:t>
      </w:r>
    </w:p>
    <w:p w:rsidR="00350EAC" w:rsidRDefault="00F15ED5" w:rsidP="00D7585E">
      <w:pPr>
        <w:spacing w:line="480" w:lineRule="auto"/>
      </w:pPr>
      <w:r>
        <w:lastRenderedPageBreak/>
        <w:tab/>
      </w:r>
    </w:p>
    <w:p w:rsidR="00350EAC" w:rsidRDefault="00350EAC" w:rsidP="00D7585E">
      <w:pPr>
        <w:spacing w:line="480" w:lineRule="auto"/>
      </w:pPr>
      <w:r>
        <w:t>6.</w:t>
      </w:r>
      <w:r w:rsidR="00265DD4">
        <w:t xml:space="preserve"> B) “Taking this med right before bedtime is recommended”</w:t>
      </w:r>
    </w:p>
    <w:p w:rsidR="006E683A" w:rsidRDefault="00350EAC" w:rsidP="00D7585E">
      <w:pPr>
        <w:spacing w:line="480" w:lineRule="auto"/>
      </w:pPr>
      <w:r>
        <w:t>7.</w:t>
      </w:r>
      <w:r w:rsidR="00265DD4">
        <w:t xml:space="preserve">  According to the Home Safety Check</w:t>
      </w:r>
      <w:r w:rsidR="00C329FD">
        <w:t xml:space="preserve"> List, s</w:t>
      </w:r>
      <w:r w:rsidR="00265DD4">
        <w:t xml:space="preserve">ome safety measures that someone can do to eliminate potential home hazards resulting in a fall or injury are to </w:t>
      </w:r>
      <w:r w:rsidR="00C329FD">
        <w:t>modify their environment.  They can do this by “wearing non-skid slippers or shows, hip protectors, removal of obstacles or clutter” (</w:t>
      </w:r>
      <w:proofErr w:type="spellStart"/>
      <w:r w:rsidR="00C329FD">
        <w:t>Mauk</w:t>
      </w:r>
      <w:proofErr w:type="spellEnd"/>
      <w:r w:rsidR="00C329FD">
        <w:t xml:space="preserve">, 2010, p. 464).  They can also </w:t>
      </w:r>
    </w:p>
    <w:p w:rsidR="006E683A" w:rsidRDefault="006E683A" w:rsidP="00D7585E">
      <w:pPr>
        <w:spacing w:line="480" w:lineRule="auto"/>
      </w:pPr>
      <w:r>
        <w:t>CASE STUDY 9.6/11.5</w:t>
      </w:r>
      <w:r>
        <w:tab/>
      </w:r>
      <w:r>
        <w:tab/>
      </w:r>
      <w:r>
        <w:tab/>
      </w:r>
      <w:r>
        <w:tab/>
      </w:r>
      <w:r>
        <w:tab/>
      </w:r>
      <w:r>
        <w:tab/>
      </w:r>
      <w:r>
        <w:tab/>
      </w:r>
      <w:r>
        <w:tab/>
        <w:t xml:space="preserve">          5</w:t>
      </w:r>
    </w:p>
    <w:p w:rsidR="00350EAC" w:rsidRDefault="00C329FD" w:rsidP="00D7585E">
      <w:pPr>
        <w:spacing w:line="480" w:lineRule="auto"/>
      </w:pPr>
      <w:r>
        <w:t>prevent falls or injury by “removing</w:t>
      </w:r>
      <w:r w:rsidR="00265DD4">
        <w:t xml:space="preserve"> throw rugs, secure carpet edges, remove low furniture and objects on the floor, reduce clutter, remove cords and wires on the floor, check lighting for adequate illumination at night, secure carpet or treads on stairs, install handrails on stairs, eliminate chairs that are too low to sit in and get out of easily, avoid floor wax, ensure that the telephone can be reached from the f</w:t>
      </w:r>
      <w:r w:rsidR="00654BA7">
        <w:t>loor</w:t>
      </w:r>
      <w:proofErr w:type="gramStart"/>
      <w:r>
        <w:t>”</w:t>
      </w:r>
      <w:r w:rsidR="00654BA7">
        <w:t>(</w:t>
      </w:r>
      <w:proofErr w:type="gramEnd"/>
      <w:r w:rsidR="00654BA7">
        <w:t>Mauk,2010,p.465).</w:t>
      </w:r>
      <w:r w:rsidR="00265DD4">
        <w:t xml:space="preserve">  Some bathroom precautions that you can take are to “install grab bards in the bathtub or shower and by the toilet, use rubber mats in the bathtub or shower, take up floor mats when the bathtub or shower are not in use, and</w:t>
      </w:r>
      <w:r w:rsidR="00654BA7">
        <w:t xml:space="preserve"> install a raised toilet seat”(</w:t>
      </w:r>
      <w:proofErr w:type="spellStart"/>
      <w:r w:rsidR="00654BA7">
        <w:t>Mauk</w:t>
      </w:r>
      <w:proofErr w:type="spellEnd"/>
      <w:r w:rsidR="00654BA7">
        <w:t xml:space="preserve">, 2010, p.465). </w:t>
      </w:r>
      <w:r w:rsidR="00265DD4">
        <w:t xml:space="preserve"> Some things that you can do outdoors to prevent falls consist of “ repairing cracked sidewalks, install handrails on stairs and steps, trim shrubbery along the pathway to the home, and install adequate lighting by doorways and along walkways leading to doors.” </w:t>
      </w:r>
      <w:proofErr w:type="gramStart"/>
      <w:r w:rsidR="00265DD4">
        <w:t>(</w:t>
      </w:r>
      <w:proofErr w:type="spellStart"/>
      <w:r w:rsidR="00265DD4">
        <w:t>Mauk</w:t>
      </w:r>
      <w:proofErr w:type="spellEnd"/>
      <w:r w:rsidR="00265DD4">
        <w:t>, 2010, p. 465).</w:t>
      </w:r>
      <w:proofErr w:type="gramEnd"/>
    </w:p>
    <w:p w:rsidR="006E683A" w:rsidRDefault="00350EAC" w:rsidP="00D7585E">
      <w:pPr>
        <w:spacing w:line="480" w:lineRule="auto"/>
      </w:pPr>
      <w:r>
        <w:t>8.</w:t>
      </w:r>
      <w:r w:rsidR="00C329FD">
        <w:t xml:space="preserve"> According to the American Academy of </w:t>
      </w:r>
      <w:proofErr w:type="spellStart"/>
      <w:r w:rsidR="00C329FD">
        <w:t>Orthopaedic</w:t>
      </w:r>
      <w:proofErr w:type="spellEnd"/>
      <w:r w:rsidR="00C329FD">
        <w:t xml:space="preserve"> Surgeons, “Osteoporosis is a widespread metabolic bone disease characterized by decreased bone mass and poor bone quality. Osteoporosis is a global health problem currently affecting more than</w:t>
      </w:r>
      <w:r w:rsidR="000E0EDC">
        <w:t xml:space="preserve"> </w:t>
      </w:r>
      <w:r w:rsidR="000E0EDC">
        <w:lastRenderedPageBreak/>
        <w:t>200 million people worldwide</w:t>
      </w:r>
      <w:proofErr w:type="gramStart"/>
      <w:r w:rsidR="00490F37">
        <w:t>”</w:t>
      </w:r>
      <w:r w:rsidR="000E0EDC">
        <w:t>(</w:t>
      </w:r>
      <w:commentRangeStart w:id="6"/>
      <w:proofErr w:type="gramEnd"/>
      <w:r w:rsidR="000E0EDC">
        <w:t>AAOS</w:t>
      </w:r>
      <w:commentRangeEnd w:id="6"/>
      <w:r w:rsidR="00C82503">
        <w:rPr>
          <w:rStyle w:val="CommentReference"/>
        </w:rPr>
        <w:commentReference w:id="6"/>
      </w:r>
      <w:r w:rsidR="000E0EDC">
        <w:t>).</w:t>
      </w:r>
      <w:r w:rsidR="00C329FD">
        <w:t xml:space="preserve"> They also stated that “In the United States alone, 10 million people have osteoporosis, and 18 million more are at risk of developing the disease</w:t>
      </w:r>
      <w:proofErr w:type="gramStart"/>
      <w:r w:rsidR="00F463C2">
        <w:t>”</w:t>
      </w:r>
      <w:r w:rsidR="000E0EDC">
        <w:t>(</w:t>
      </w:r>
      <w:commentRangeStart w:id="7"/>
      <w:proofErr w:type="gramEnd"/>
      <w:r w:rsidR="000E0EDC">
        <w:t>AAOS</w:t>
      </w:r>
      <w:commentRangeEnd w:id="7"/>
      <w:r w:rsidR="00C82503">
        <w:rPr>
          <w:rStyle w:val="CommentReference"/>
        </w:rPr>
        <w:commentReference w:id="7"/>
      </w:r>
      <w:r w:rsidR="000E0EDC">
        <w:t>).</w:t>
      </w:r>
      <w:r w:rsidR="00F463C2">
        <w:t xml:space="preserve">   Since the number of people that have or are at risk for this disease are so high, it is considered a national public issue.  When people age, their bone mass decreases, as well as their strength.  This number is only </w:t>
      </w:r>
    </w:p>
    <w:p w:rsidR="006E683A" w:rsidRDefault="006E683A" w:rsidP="00D7585E">
      <w:pPr>
        <w:spacing w:line="480" w:lineRule="auto"/>
      </w:pPr>
    </w:p>
    <w:p w:rsidR="006E683A" w:rsidRDefault="006E683A" w:rsidP="00D7585E">
      <w:pPr>
        <w:spacing w:line="480" w:lineRule="auto"/>
      </w:pPr>
      <w:r>
        <w:t>CASE STUDY 9.6/11.5</w:t>
      </w:r>
      <w:r>
        <w:tab/>
      </w:r>
      <w:r>
        <w:tab/>
      </w:r>
      <w:r>
        <w:tab/>
      </w:r>
      <w:r>
        <w:tab/>
      </w:r>
      <w:r>
        <w:tab/>
      </w:r>
      <w:r>
        <w:tab/>
      </w:r>
      <w:r>
        <w:tab/>
      </w:r>
      <w:r>
        <w:tab/>
        <w:t xml:space="preserve">          6</w:t>
      </w:r>
    </w:p>
    <w:p w:rsidR="00350EAC" w:rsidRDefault="00F463C2" w:rsidP="00D7585E">
      <w:pPr>
        <w:spacing w:line="480" w:lineRule="auto"/>
      </w:pPr>
      <w:proofErr w:type="gramStart"/>
      <w:r>
        <w:t>increasing</w:t>
      </w:r>
      <w:proofErr w:type="gramEnd"/>
      <w:r>
        <w:t xml:space="preserve"> due to the baby-boomer population. Since it affects millions and millions of people worldwide, it is considered to be a national health priority.</w:t>
      </w:r>
    </w:p>
    <w:p w:rsidR="00D7585E" w:rsidRPr="004B0323" w:rsidRDefault="00D7585E" w:rsidP="00D7585E">
      <w:pPr>
        <w:spacing w:line="480" w:lineRule="auto"/>
        <w:rPr>
          <w:color w:val="FF0000"/>
        </w:rPr>
      </w:pPr>
    </w:p>
    <w:p w:rsidR="00911E71" w:rsidRDefault="00911E71" w:rsidP="00D7585E">
      <w:pPr>
        <w:spacing w:line="480" w:lineRule="auto"/>
      </w:pPr>
      <w:r w:rsidRPr="004B0323">
        <w:rPr>
          <w:color w:val="FF0000"/>
        </w:rPr>
        <w:t>1</w:t>
      </w:r>
      <w:r w:rsidRPr="001D2572">
        <w:t>. The nurse should be concerned that he was diagnosed with coronary artery disease and that he is a diabetic patient.  She should also note that he has a history of angina, and he does smoke. She should know that his BMI is a tad high as well as his blood pressure, which is expected to be slightly higher if you are a smoker.  Angina is chest pain</w:t>
      </w:r>
      <w:r w:rsidR="00E11160">
        <w:t>,</w:t>
      </w:r>
      <w:r w:rsidRPr="001D2572">
        <w:t xml:space="preserve"> which is a result of not getting enough oxygen rich blood to the heart, which could also be a result of his smoking.  His Triglyceride levels are extremely high which could be due to glucose intolerance. </w:t>
      </w:r>
      <w:r w:rsidR="00DD3AA8">
        <w:t xml:space="preserve"> She should also do a physical exam on how active he is and what he is capable of doing as far as various exercises go.  In order to promote his health, he will need to begin to exercise more.  Determining what he can do and how much will affect what types of exercises he will be able to perform. </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color w:val="FF0000"/>
        </w:rPr>
        <w:t xml:space="preserve"> </w:t>
      </w:r>
      <w:r w:rsidRPr="004B0323">
        <w:rPr>
          <w:rFonts w:ascii="ITCGaramondStd-Bk" w:hAnsi="ITCGaramondStd-Bk" w:cs="ITCGaramondStd-Bk"/>
          <w:color w:val="FF0000"/>
          <w:sz w:val="20"/>
          <w:szCs w:val="20"/>
        </w:rPr>
        <w:t xml:space="preserve">Although his total cholesterol is normal at 172 mg/dl Mr. </w:t>
      </w:r>
      <w:proofErr w:type="spellStart"/>
      <w:r w:rsidRPr="004B0323">
        <w:rPr>
          <w:rFonts w:ascii="ITCGaramondStd-Bk" w:hAnsi="ITCGaramondStd-Bk" w:cs="ITCGaramondStd-Bk"/>
          <w:color w:val="FF0000"/>
          <w:sz w:val="20"/>
          <w:szCs w:val="20"/>
        </w:rPr>
        <w:t>Nightwolf’s</w:t>
      </w:r>
      <w:proofErr w:type="spellEnd"/>
      <w:r w:rsidRPr="004B0323">
        <w:rPr>
          <w:rFonts w:ascii="ITCGaramondStd-Bk" w:hAnsi="ITCGaramondStd-Bk" w:cs="ITCGaramondStd-Bk"/>
          <w:color w:val="FF0000"/>
          <w:sz w:val="20"/>
          <w:szCs w:val="20"/>
        </w:rPr>
        <w:t xml:space="preserve"> has the following</w:t>
      </w:r>
    </w:p>
    <w:p w:rsidR="004B0323" w:rsidRPr="004B0323" w:rsidRDefault="004B0323" w:rsidP="004B0323">
      <w:pPr>
        <w:autoSpaceDE w:val="0"/>
        <w:autoSpaceDN w:val="0"/>
        <w:adjustRightInd w:val="0"/>
        <w:rPr>
          <w:rFonts w:ascii="ITCGaramondStd-Bk" w:hAnsi="ITCGaramondStd-Bk" w:cs="ITCGaramondStd-Bk"/>
          <w:color w:val="FF0000"/>
          <w:sz w:val="20"/>
          <w:szCs w:val="20"/>
        </w:rPr>
      </w:pPr>
      <w:proofErr w:type="gramStart"/>
      <w:r w:rsidRPr="004B0323">
        <w:rPr>
          <w:rFonts w:ascii="ITCGaramondStd-Bk" w:hAnsi="ITCGaramondStd-Bk" w:cs="ITCGaramondStd-Bk"/>
          <w:color w:val="FF0000"/>
          <w:sz w:val="20"/>
          <w:szCs w:val="20"/>
        </w:rPr>
        <w:t>abnormalities</w:t>
      </w:r>
      <w:proofErr w:type="gramEnd"/>
      <w:r w:rsidRPr="004B0323">
        <w:rPr>
          <w:rFonts w:ascii="ITCGaramondStd-Bk" w:hAnsi="ITCGaramondStd-Bk" w:cs="ITCGaramondStd-Bk"/>
          <w:color w:val="FF0000"/>
          <w:sz w:val="20"/>
          <w:szCs w:val="20"/>
        </w:rPr>
        <w:t xml:space="preserve"> in his lipid panel, which increase his risk of cardiovascular disease: • LDL-cholesterol is above normal at 130 mg/dl, • Triglycerides are elevated at 330 mg/dl, • HDL-cholesterol is low at 38 mg/dl</w:t>
      </w:r>
    </w:p>
    <w:p w:rsidR="00C82503" w:rsidRPr="004B0323" w:rsidRDefault="004B0323" w:rsidP="004B0323">
      <w:pPr>
        <w:autoSpaceDE w:val="0"/>
        <w:autoSpaceDN w:val="0"/>
        <w:adjustRightInd w:val="0"/>
        <w:rPr>
          <w:color w:val="FF0000"/>
        </w:rPr>
      </w:pPr>
      <w:r w:rsidRPr="004B0323">
        <w:rPr>
          <w:rFonts w:ascii="ITCGaramondStd-Bk" w:hAnsi="ITCGaramondStd-Bk" w:cs="ITCGaramondStd-Bk"/>
          <w:color w:val="FF0000"/>
          <w:sz w:val="20"/>
          <w:szCs w:val="20"/>
        </w:rPr>
        <w:lastRenderedPageBreak/>
        <w:t xml:space="preserve">Mr. </w:t>
      </w:r>
      <w:proofErr w:type="spellStart"/>
      <w:r w:rsidRPr="004B0323">
        <w:rPr>
          <w:rFonts w:ascii="ITCGaramondStd-Bk" w:hAnsi="ITCGaramondStd-Bk" w:cs="ITCGaramondStd-Bk"/>
          <w:color w:val="FF0000"/>
          <w:sz w:val="20"/>
          <w:szCs w:val="20"/>
        </w:rPr>
        <w:t>Nightwolf’s</w:t>
      </w:r>
      <w:proofErr w:type="spellEnd"/>
      <w:r w:rsidRPr="004B0323">
        <w:rPr>
          <w:rFonts w:ascii="ITCGaramondStd-Bk" w:hAnsi="ITCGaramondStd-Bk" w:cs="ITCGaramondStd-Bk"/>
          <w:color w:val="FF0000"/>
          <w:sz w:val="20"/>
          <w:szCs w:val="20"/>
        </w:rPr>
        <w:t xml:space="preserve"> lab tests show that his diabetes is not well controlled: • Serum glucose level is elevated at 180 mg/dl • Hemoglobin A1c is 7.3% In addition, his blood urea nitrogen is elevated at 23 mg/dl, and his </w:t>
      </w:r>
      <w:proofErr w:type="spellStart"/>
      <w:r w:rsidRPr="004B0323">
        <w:rPr>
          <w:rFonts w:ascii="ITCGaramondStd-Bk" w:hAnsi="ITCGaramondStd-Bk" w:cs="ITCGaramondStd-Bk"/>
          <w:color w:val="FF0000"/>
          <w:sz w:val="20"/>
          <w:szCs w:val="20"/>
        </w:rPr>
        <w:t>creatinine</w:t>
      </w:r>
      <w:proofErr w:type="spellEnd"/>
      <w:r w:rsidRPr="004B0323">
        <w:rPr>
          <w:rFonts w:ascii="ITCGaramondStd-Bk" w:hAnsi="ITCGaramondStd-Bk" w:cs="ITCGaramondStd-Bk"/>
          <w:color w:val="FF0000"/>
          <w:sz w:val="20"/>
          <w:szCs w:val="20"/>
        </w:rPr>
        <w:t xml:space="preserve"> is elevated at 1.3, which is a sign of decline in renal function. • Mr. </w:t>
      </w:r>
      <w:proofErr w:type="spellStart"/>
      <w:r w:rsidRPr="004B0323">
        <w:rPr>
          <w:rFonts w:ascii="ITCGaramondStd-Bk" w:hAnsi="ITCGaramondStd-Bk" w:cs="ITCGaramondStd-Bk"/>
          <w:color w:val="FF0000"/>
          <w:sz w:val="20"/>
          <w:szCs w:val="20"/>
        </w:rPr>
        <w:t>Nightwolf</w:t>
      </w:r>
      <w:proofErr w:type="spellEnd"/>
      <w:r w:rsidRPr="004B0323">
        <w:rPr>
          <w:rFonts w:ascii="ITCGaramondStd-Bk" w:hAnsi="ITCGaramondStd-Bk" w:cs="ITCGaramondStd-Bk"/>
          <w:color w:val="FF0000"/>
          <w:sz w:val="20"/>
          <w:szCs w:val="20"/>
        </w:rPr>
        <w:t xml:space="preserve"> has hypertension not controlled by current treatment and his BMI is in the obese range.</w:t>
      </w:r>
    </w:p>
    <w:p w:rsidR="00911E71" w:rsidRPr="001D2572" w:rsidRDefault="00911E71" w:rsidP="00D7585E">
      <w:pPr>
        <w:spacing w:line="480" w:lineRule="auto"/>
      </w:pPr>
    </w:p>
    <w:p w:rsidR="00654BA7" w:rsidRDefault="00911E71" w:rsidP="00D7585E">
      <w:pPr>
        <w:spacing w:line="480" w:lineRule="auto"/>
      </w:pPr>
      <w:r w:rsidRPr="004B0323">
        <w:rPr>
          <w:color w:val="FF0000"/>
        </w:rPr>
        <w:t>2.</w:t>
      </w:r>
      <w:r w:rsidRPr="001D2572">
        <w:t xml:space="preserve"> According to the Hartford Institute for Geriatric Nursing evidence based guidelines, some changes due to age that are seen in Mr. Nightwolf’s physical exam include diminished peripheral pulse and the arterial wall thickening and stiffening, </w:t>
      </w:r>
    </w:p>
    <w:p w:rsidR="006E683A" w:rsidRDefault="00911E71" w:rsidP="00D7585E">
      <w:pPr>
        <w:spacing w:line="480" w:lineRule="auto"/>
      </w:pPr>
      <w:proofErr w:type="gramStart"/>
      <w:r w:rsidRPr="001D2572">
        <w:t>causing</w:t>
      </w:r>
      <w:proofErr w:type="gramEnd"/>
      <w:r w:rsidRPr="001D2572">
        <w:t xml:space="preserve"> decreased compliance</w:t>
      </w:r>
      <w:r w:rsidR="00437A5A" w:rsidRPr="001D2572">
        <w:t xml:space="preserve">. His Hemoglobin levels are slightly low at 8.3%.  They should be around 13.5-17.5%. </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t xml:space="preserve"> </w:t>
      </w:r>
      <w:r w:rsidRPr="004B0323">
        <w:rPr>
          <w:rFonts w:ascii="ITCGaramondStd-Bk" w:hAnsi="ITCGaramondStd-Bk" w:cs="ITCGaramondStd-Bk"/>
          <w:color w:val="FF0000"/>
          <w:sz w:val="20"/>
          <w:szCs w:val="20"/>
        </w:rPr>
        <w:t>Age-Associated Cardiovascular Changes</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Ita" w:hAnsi="ITCGaramondStd-BkIta" w:cs="ITCGaramondStd-BkIta"/>
          <w:i/>
          <w:iCs/>
          <w:color w:val="FF0000"/>
          <w:sz w:val="20"/>
          <w:szCs w:val="20"/>
        </w:rPr>
        <w:t>Isolated systolic hypertension</w:t>
      </w:r>
      <w:r w:rsidRPr="004B0323">
        <w:rPr>
          <w:rFonts w:ascii="ITCGaramondStd-Bk" w:hAnsi="ITCGaramondStd-Bk" w:cs="ITCGaramondStd-Bk"/>
          <w:color w:val="FF0000"/>
          <w:sz w:val="20"/>
          <w:szCs w:val="20"/>
        </w:rPr>
        <w:t xml:space="preserve">: systolic BP </w:t>
      </w:r>
      <w:r w:rsidRPr="004B0323">
        <w:rPr>
          <w:rFonts w:ascii="MathematicalPi-One" w:eastAsia="MathematicalPi-One" w:hAnsi="ITCGaramondStd-Bk" w:cs="MathematicalPi-One" w:hint="eastAsia"/>
          <w:color w:val="FF0000"/>
          <w:sz w:val="20"/>
          <w:szCs w:val="20"/>
        </w:rPr>
        <w:t></w:t>
      </w:r>
      <w:r w:rsidRPr="004B0323">
        <w:rPr>
          <w:rFonts w:ascii="ITCGaramondStd-Bk" w:hAnsi="ITCGaramondStd-Bk" w:cs="ITCGaramondStd-Bk"/>
          <w:color w:val="FF0000"/>
          <w:sz w:val="20"/>
          <w:szCs w:val="20"/>
        </w:rPr>
        <w:t xml:space="preserve">140 mmHg and diastolic BP </w:t>
      </w:r>
      <w:r w:rsidRPr="004B0323">
        <w:rPr>
          <w:rFonts w:ascii="MathematicalPi-One" w:eastAsia="MathematicalPi-One" w:hAnsi="ITCGaramondStd-Bk" w:cs="MathematicalPi-One" w:hint="eastAsia"/>
          <w:color w:val="FF0000"/>
          <w:sz w:val="20"/>
          <w:szCs w:val="20"/>
        </w:rPr>
        <w:t></w:t>
      </w:r>
      <w:r w:rsidRPr="004B0323">
        <w:rPr>
          <w:rFonts w:ascii="ITCGaramondStd-Bk" w:hAnsi="ITCGaramondStd-Bk" w:cs="ITCGaramondStd-Bk"/>
          <w:color w:val="FF0000"/>
          <w:sz w:val="20"/>
          <w:szCs w:val="20"/>
        </w:rPr>
        <w:t>90 mmHg.</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 w:hAnsi="ITCGaramondStd-Bk" w:cs="ITCGaramondStd-Bk"/>
          <w:color w:val="FF0000"/>
          <w:sz w:val="20"/>
          <w:szCs w:val="20"/>
        </w:rPr>
        <w:t>1. Arterial wall thickening and stiffening, decreased compliance.</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 w:hAnsi="ITCGaramondStd-Bk" w:cs="ITCGaramondStd-Bk"/>
          <w:color w:val="FF0000"/>
          <w:sz w:val="20"/>
          <w:szCs w:val="20"/>
        </w:rPr>
        <w:t xml:space="preserve">2. Left ventricular and </w:t>
      </w:r>
      <w:proofErr w:type="spellStart"/>
      <w:r w:rsidRPr="004B0323">
        <w:rPr>
          <w:rFonts w:ascii="ITCGaramondStd-Bk" w:hAnsi="ITCGaramondStd-Bk" w:cs="ITCGaramondStd-Bk"/>
          <w:color w:val="FF0000"/>
          <w:sz w:val="20"/>
          <w:szCs w:val="20"/>
        </w:rPr>
        <w:t>atrial</w:t>
      </w:r>
      <w:proofErr w:type="spellEnd"/>
      <w:r w:rsidRPr="004B0323">
        <w:rPr>
          <w:rFonts w:ascii="ITCGaramondStd-Bk" w:hAnsi="ITCGaramondStd-Bk" w:cs="ITCGaramondStd-Bk"/>
          <w:color w:val="FF0000"/>
          <w:sz w:val="20"/>
          <w:szCs w:val="20"/>
        </w:rPr>
        <w:t xml:space="preserve"> hypertrophy.</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 w:hAnsi="ITCGaramondStd-Bk" w:cs="ITCGaramondStd-Bk"/>
          <w:color w:val="FF0000"/>
          <w:sz w:val="20"/>
          <w:szCs w:val="20"/>
        </w:rPr>
        <w:t xml:space="preserve">3. Sclerosis of </w:t>
      </w:r>
      <w:proofErr w:type="spellStart"/>
      <w:r w:rsidRPr="004B0323">
        <w:rPr>
          <w:rFonts w:ascii="ITCGaramondStd-Bk" w:hAnsi="ITCGaramondStd-Bk" w:cs="ITCGaramondStd-Bk"/>
          <w:color w:val="FF0000"/>
          <w:sz w:val="20"/>
          <w:szCs w:val="20"/>
        </w:rPr>
        <w:t>atrial</w:t>
      </w:r>
      <w:proofErr w:type="spellEnd"/>
      <w:r w:rsidRPr="004B0323">
        <w:rPr>
          <w:rFonts w:ascii="ITCGaramondStd-Bk" w:hAnsi="ITCGaramondStd-Bk" w:cs="ITCGaramondStd-Bk"/>
          <w:color w:val="FF0000"/>
          <w:sz w:val="20"/>
          <w:szCs w:val="20"/>
        </w:rPr>
        <w:t xml:space="preserve"> and mitral valves.</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 w:hAnsi="ITCGaramondStd-Bk" w:cs="ITCGaramondStd-Bk"/>
          <w:color w:val="FF0000"/>
          <w:sz w:val="20"/>
          <w:szCs w:val="20"/>
        </w:rPr>
        <w:t>Implications</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 w:hAnsi="ITCGaramondStd-Bk" w:cs="ITCGaramondStd-Bk"/>
          <w:color w:val="FF0000"/>
          <w:sz w:val="20"/>
          <w:szCs w:val="20"/>
        </w:rPr>
        <w:t>1. Decreased cardiac reserve.</w:t>
      </w:r>
    </w:p>
    <w:p w:rsidR="004B0323" w:rsidRPr="004B0323" w:rsidRDefault="004B0323" w:rsidP="004B0323">
      <w:pPr>
        <w:autoSpaceDE w:val="0"/>
        <w:autoSpaceDN w:val="0"/>
        <w:adjustRightInd w:val="0"/>
        <w:rPr>
          <w:rFonts w:ascii="ITCGaramondStd-Bk" w:hAnsi="ITCGaramondStd-Bk" w:cs="ITCGaramondStd-Bk"/>
          <w:color w:val="FF0000"/>
          <w:sz w:val="20"/>
          <w:szCs w:val="20"/>
        </w:rPr>
      </w:pPr>
      <w:proofErr w:type="gramStart"/>
      <w:r w:rsidRPr="004B0323">
        <w:rPr>
          <w:rFonts w:ascii="ITCGaramondStd-Bk" w:hAnsi="ITCGaramondStd-Bk" w:cs="ITCGaramondStd-Bk"/>
          <w:color w:val="FF0000"/>
          <w:sz w:val="20"/>
          <w:szCs w:val="20"/>
        </w:rPr>
        <w:t>a</w:t>
      </w:r>
      <w:proofErr w:type="gramEnd"/>
      <w:r w:rsidRPr="004B0323">
        <w:rPr>
          <w:rFonts w:ascii="ITCGaramondStd-Bk" w:hAnsi="ITCGaramondStd-Bk" w:cs="ITCGaramondStd-Bk"/>
          <w:color w:val="FF0000"/>
          <w:sz w:val="20"/>
          <w:szCs w:val="20"/>
        </w:rPr>
        <w:t>. At rest: No change in heart rate, cardiac output.</w:t>
      </w:r>
    </w:p>
    <w:p w:rsidR="004B0323" w:rsidRPr="004B0323" w:rsidRDefault="004B0323" w:rsidP="004B0323">
      <w:pPr>
        <w:autoSpaceDE w:val="0"/>
        <w:autoSpaceDN w:val="0"/>
        <w:adjustRightInd w:val="0"/>
        <w:rPr>
          <w:rFonts w:ascii="ITCGaramondStd-Bk" w:hAnsi="ITCGaramondStd-Bk" w:cs="ITCGaramondStd-Bk"/>
          <w:color w:val="FF0000"/>
          <w:sz w:val="20"/>
          <w:szCs w:val="20"/>
        </w:rPr>
      </w:pPr>
      <w:proofErr w:type="gramStart"/>
      <w:r w:rsidRPr="004B0323">
        <w:rPr>
          <w:rFonts w:ascii="ITCGaramondStd-Bk" w:hAnsi="ITCGaramondStd-Bk" w:cs="ITCGaramondStd-Bk"/>
          <w:color w:val="FF0000"/>
          <w:sz w:val="20"/>
          <w:szCs w:val="20"/>
        </w:rPr>
        <w:t>b</w:t>
      </w:r>
      <w:proofErr w:type="gramEnd"/>
      <w:r w:rsidRPr="004B0323">
        <w:rPr>
          <w:rFonts w:ascii="ITCGaramondStd-Bk" w:hAnsi="ITCGaramondStd-Bk" w:cs="ITCGaramondStd-Bk"/>
          <w:color w:val="FF0000"/>
          <w:sz w:val="20"/>
          <w:szCs w:val="20"/>
        </w:rPr>
        <w:t>. Under physiological stress and exercise: Decreased maximal heart rate and</w:t>
      </w:r>
      <w:r>
        <w:rPr>
          <w:rFonts w:ascii="ITCGaramondStd-Bk" w:hAnsi="ITCGaramondStd-Bk" w:cs="ITCGaramondStd-Bk"/>
          <w:color w:val="FF0000"/>
          <w:sz w:val="20"/>
          <w:szCs w:val="20"/>
        </w:rPr>
        <w:t xml:space="preserve"> </w:t>
      </w:r>
      <w:r w:rsidRPr="004B0323">
        <w:rPr>
          <w:rFonts w:ascii="ITCGaramondStd-Bk" w:hAnsi="ITCGaramondStd-Bk" w:cs="ITCGaramondStd-Bk"/>
          <w:color w:val="FF0000"/>
          <w:sz w:val="20"/>
          <w:szCs w:val="20"/>
        </w:rPr>
        <w:t>cardiac output, resulting in fatigue, SOB, slow recovery from tachycardia.</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 w:hAnsi="ITCGaramondStd-Bk" w:cs="ITCGaramondStd-Bk"/>
          <w:color w:val="FF0000"/>
          <w:sz w:val="20"/>
          <w:szCs w:val="20"/>
        </w:rPr>
        <w:t>2. Risk of isolated systolic hypertension; inflamed varicosities.</w:t>
      </w:r>
    </w:p>
    <w:p w:rsidR="004B0323" w:rsidRPr="004B0323" w:rsidRDefault="004B0323" w:rsidP="004B0323">
      <w:pPr>
        <w:autoSpaceDE w:val="0"/>
        <w:autoSpaceDN w:val="0"/>
        <w:adjustRightInd w:val="0"/>
        <w:rPr>
          <w:color w:val="FF0000"/>
        </w:rPr>
      </w:pPr>
      <w:proofErr w:type="gramStart"/>
      <w:r w:rsidRPr="004B0323">
        <w:rPr>
          <w:rFonts w:ascii="ITCGaramondStd-Bk" w:hAnsi="ITCGaramondStd-Bk" w:cs="ITCGaramondStd-Bk"/>
          <w:color w:val="FF0000"/>
          <w:sz w:val="20"/>
          <w:szCs w:val="20"/>
        </w:rPr>
        <w:t>Risk of arrhythmias, postural, and diuretic-induced hypotension.</w:t>
      </w:r>
      <w:proofErr w:type="gramEnd"/>
      <w:r w:rsidRPr="004B0323">
        <w:rPr>
          <w:rFonts w:ascii="ITCGaramondStd-Bk" w:hAnsi="ITCGaramondStd-Bk" w:cs="ITCGaramondStd-Bk"/>
          <w:color w:val="FF0000"/>
          <w:sz w:val="20"/>
          <w:szCs w:val="20"/>
        </w:rPr>
        <w:t xml:space="preserve"> </w:t>
      </w:r>
      <w:proofErr w:type="gramStart"/>
      <w:r w:rsidRPr="004B0323">
        <w:rPr>
          <w:rFonts w:ascii="ITCGaramondStd-Bk" w:hAnsi="ITCGaramondStd-Bk" w:cs="ITCGaramondStd-Bk"/>
          <w:color w:val="FF0000"/>
          <w:sz w:val="20"/>
          <w:szCs w:val="20"/>
        </w:rPr>
        <w:t>May cause</w:t>
      </w:r>
      <w:r>
        <w:rPr>
          <w:rFonts w:ascii="ITCGaramondStd-Bk" w:hAnsi="ITCGaramondStd-Bk" w:cs="ITCGaramondStd-Bk"/>
          <w:color w:val="FF0000"/>
          <w:sz w:val="20"/>
          <w:szCs w:val="20"/>
        </w:rPr>
        <w:t xml:space="preserve"> </w:t>
      </w:r>
      <w:r w:rsidRPr="004B0323">
        <w:rPr>
          <w:rFonts w:ascii="ITCGaramondStd-Bk" w:hAnsi="ITCGaramondStd-Bk" w:cs="ITCGaramondStd-Bk"/>
          <w:color w:val="FF0000"/>
          <w:sz w:val="20"/>
          <w:szCs w:val="20"/>
        </w:rPr>
        <w:t>syncope.</w:t>
      </w:r>
      <w:proofErr w:type="gramEnd"/>
      <w:r>
        <w:rPr>
          <w:rFonts w:ascii="ITCGaramondStd-Bk" w:hAnsi="ITCGaramondStd-Bk" w:cs="ITCGaramondStd-Bk"/>
          <w:color w:val="FF0000"/>
          <w:sz w:val="20"/>
          <w:szCs w:val="20"/>
        </w:rPr>
        <w:t xml:space="preserve"> </w:t>
      </w:r>
      <w:r w:rsidRPr="004B0323">
        <w:rPr>
          <w:rFonts w:ascii="ITCGaramondStd-Bk" w:hAnsi="ITCGaramondStd-Bk" w:cs="ITCGaramondStd-Bk"/>
          <w:color w:val="FF0000"/>
          <w:sz w:val="20"/>
          <w:szCs w:val="20"/>
        </w:rPr>
        <w:t>Strong arterial pulses, diminished peripheral pulses, cool extremities.</w:t>
      </w:r>
    </w:p>
    <w:p w:rsidR="006E683A" w:rsidRDefault="006E683A" w:rsidP="00D7585E">
      <w:pPr>
        <w:spacing w:line="480" w:lineRule="auto"/>
      </w:pPr>
    </w:p>
    <w:p w:rsidR="006E683A" w:rsidRDefault="006E683A" w:rsidP="00D7585E">
      <w:pPr>
        <w:spacing w:line="480" w:lineRule="auto"/>
      </w:pPr>
    </w:p>
    <w:p w:rsidR="006E683A" w:rsidRDefault="006E683A" w:rsidP="00D7585E">
      <w:pPr>
        <w:spacing w:line="480" w:lineRule="auto"/>
      </w:pPr>
      <w:r>
        <w:t>CASE STUDY 9.6/11.5</w:t>
      </w:r>
      <w:r>
        <w:tab/>
      </w:r>
      <w:r>
        <w:tab/>
      </w:r>
      <w:r>
        <w:tab/>
      </w:r>
      <w:r>
        <w:tab/>
      </w:r>
      <w:r>
        <w:tab/>
      </w:r>
      <w:r>
        <w:tab/>
      </w:r>
      <w:r>
        <w:tab/>
      </w:r>
      <w:r>
        <w:tab/>
        <w:t xml:space="preserve">          7</w:t>
      </w:r>
    </w:p>
    <w:p w:rsidR="006E683A" w:rsidRDefault="00911E71" w:rsidP="00D7585E">
      <w:pPr>
        <w:spacing w:line="480" w:lineRule="auto"/>
      </w:pPr>
      <w:r w:rsidRPr="001D2572">
        <w:t>3.</w:t>
      </w:r>
      <w:r w:rsidR="00437A5A" w:rsidRPr="001D2572">
        <w:t xml:space="preserve"> The nurse should perform a cardiovascular assessment due to the fact that he has Coronary Artery Disease as well as angina.  She should do a heart and lung </w:t>
      </w:r>
    </w:p>
    <w:p w:rsidR="00E11160" w:rsidRDefault="00437A5A" w:rsidP="00D7585E">
      <w:pPr>
        <w:spacing w:line="480" w:lineRule="auto"/>
      </w:pPr>
      <w:proofErr w:type="gramStart"/>
      <w:r w:rsidRPr="001D2572">
        <w:t>assessment</w:t>
      </w:r>
      <w:proofErr w:type="gramEnd"/>
      <w:r w:rsidRPr="001D2572">
        <w:t xml:space="preserve"> as well. He should have some blood tests done to check his LDL and HDL to make sure those are within range.  Low HDL levels and high triglyceride levels can eventually lead to atherosclerosis. The nurse should also perform a pain assessment to see if the patient is current</w:t>
      </w:r>
      <w:r w:rsidR="001D2572">
        <w:t>l</w:t>
      </w:r>
      <w:r w:rsidRPr="001D2572">
        <w:t xml:space="preserve">y experiencing any pain.  She should also </w:t>
      </w:r>
      <w:r w:rsidRPr="001D2572">
        <w:lastRenderedPageBreak/>
        <w:t xml:space="preserve">check how his breathing is.  The nurse should do routine vital signs as well as assessing the skin for any unusually sweating. </w:t>
      </w:r>
    </w:p>
    <w:p w:rsidR="004B0323" w:rsidRPr="004B0323" w:rsidRDefault="004B0323" w:rsidP="004B0323">
      <w:pPr>
        <w:autoSpaceDE w:val="0"/>
        <w:autoSpaceDN w:val="0"/>
        <w:adjustRightInd w:val="0"/>
        <w:rPr>
          <w:color w:val="FF0000"/>
        </w:rPr>
      </w:pPr>
      <w:r>
        <w:t xml:space="preserve"> </w:t>
      </w:r>
      <w:r w:rsidRPr="004B0323">
        <w:rPr>
          <w:rFonts w:ascii="ITCGaramondStd-Bk" w:hAnsi="ITCGaramondStd-Bk" w:cs="ITCGaramondStd-Bk"/>
          <w:color w:val="FF0000"/>
          <w:sz w:val="20"/>
          <w:szCs w:val="20"/>
        </w:rPr>
        <w:t>Cardiac assessment: ECG; heart rate, rhythm, murmurs, heart sounds. Assess BP (lying, sitting, and standing) and pulse pressure. Palpate carotid artery and all peripheral pulses for symmetry</w:t>
      </w:r>
    </w:p>
    <w:p w:rsidR="00911E71" w:rsidRPr="001D2572" w:rsidRDefault="00911E71" w:rsidP="00D7585E">
      <w:pPr>
        <w:spacing w:line="480" w:lineRule="auto"/>
      </w:pPr>
    </w:p>
    <w:p w:rsidR="00D7585E" w:rsidRPr="004B0323" w:rsidRDefault="00D73B35" w:rsidP="00D7585E">
      <w:pPr>
        <w:spacing w:line="480" w:lineRule="auto"/>
        <w:rPr>
          <w:color w:val="FF0000"/>
        </w:rPr>
      </w:pPr>
      <w:proofErr w:type="gramStart"/>
      <w:r w:rsidRPr="004B0323">
        <w:rPr>
          <w:color w:val="FF0000"/>
        </w:rPr>
        <w:t>4.</w:t>
      </w:r>
      <w:r w:rsidR="001D2572" w:rsidRPr="004B0323">
        <w:rPr>
          <w:color w:val="FF0000"/>
        </w:rPr>
        <w:t xml:space="preserve">  </w:t>
      </w:r>
      <w:r w:rsidR="004B0323">
        <w:rPr>
          <w:color w:val="FF0000"/>
        </w:rPr>
        <w:t>?????</w:t>
      </w:r>
      <w:proofErr w:type="gramEnd"/>
    </w:p>
    <w:p w:rsidR="00E11160" w:rsidRDefault="00E11160" w:rsidP="00D7585E">
      <w:pPr>
        <w:spacing w:line="480" w:lineRule="auto"/>
      </w:pPr>
    </w:p>
    <w:p w:rsidR="00911E71" w:rsidRPr="001D2572" w:rsidRDefault="001D2572" w:rsidP="00D7585E">
      <w:pPr>
        <w:spacing w:line="480" w:lineRule="auto"/>
      </w:pPr>
      <w:r>
        <w:t xml:space="preserve">5. Mr. Nightwolf can limit the amount of trans fats as well as saturated fats from his diet.  According to the </w:t>
      </w:r>
      <w:proofErr w:type="spellStart"/>
      <w:r>
        <w:t>Mayoclinic</w:t>
      </w:r>
      <w:proofErr w:type="spellEnd"/>
      <w:r>
        <w:t xml:space="preserve">, the best way to do this is to “limit the amount of solid fats such as butter, margarine, and shortening.”  He can also do this by “trimming fat off of your meat or choosing lean meats with less than 10% fat.”  </w:t>
      </w:r>
    </w:p>
    <w:p w:rsidR="00654BA7" w:rsidRDefault="001D2572" w:rsidP="00D7585E">
      <w:pPr>
        <w:spacing w:line="480" w:lineRule="auto"/>
      </w:pPr>
      <w:r>
        <w:t xml:space="preserve">He can suggest to him to buy vegetables and cook them on the stove rather than eat the vegetables from the frozen meals.  He can also set him up with a nutritionist to suggest ways that are easy to cook and to get more information on the appropriate </w:t>
      </w:r>
    </w:p>
    <w:p w:rsidR="00E11160" w:rsidRPr="004B0323" w:rsidRDefault="001D2572" w:rsidP="00D7585E">
      <w:pPr>
        <w:spacing w:line="480" w:lineRule="auto"/>
        <w:rPr>
          <w:color w:val="FF0000"/>
        </w:rPr>
      </w:pPr>
      <w:proofErr w:type="gramStart"/>
      <w:r>
        <w:t>foods</w:t>
      </w:r>
      <w:proofErr w:type="gramEnd"/>
      <w:r>
        <w:t xml:space="preserve"> to eat.   Another thing that Mr. Nightwolf can do is to choose foods that are low-fat protein foods</w:t>
      </w:r>
      <w:r w:rsidRPr="004B0323">
        <w:rPr>
          <w:color w:val="FF0000"/>
        </w:rPr>
        <w:t xml:space="preserve">.  </w:t>
      </w:r>
      <w:r w:rsidR="004B0323" w:rsidRPr="004B0323">
        <w:rPr>
          <w:color w:val="FF0000"/>
        </w:rPr>
        <w:t>Cite your source</w:t>
      </w:r>
    </w:p>
    <w:p w:rsidR="001D2572" w:rsidRDefault="001D2572" w:rsidP="00D7585E">
      <w:pPr>
        <w:spacing w:line="480" w:lineRule="auto"/>
      </w:pPr>
    </w:p>
    <w:p w:rsidR="006E683A" w:rsidRDefault="006E683A" w:rsidP="00D7585E">
      <w:pPr>
        <w:spacing w:line="480" w:lineRule="auto"/>
      </w:pPr>
    </w:p>
    <w:p w:rsidR="006E683A" w:rsidRDefault="006E683A" w:rsidP="00D7585E">
      <w:pPr>
        <w:spacing w:line="480" w:lineRule="auto"/>
      </w:pPr>
      <w:r>
        <w:t>CASE STUDY 9.6/11.5</w:t>
      </w:r>
      <w:r>
        <w:tab/>
      </w:r>
      <w:r>
        <w:tab/>
      </w:r>
      <w:r>
        <w:tab/>
      </w:r>
      <w:r>
        <w:tab/>
      </w:r>
      <w:r>
        <w:tab/>
      </w:r>
      <w:r>
        <w:tab/>
      </w:r>
      <w:r>
        <w:tab/>
      </w:r>
      <w:r>
        <w:tab/>
        <w:t xml:space="preserve">          8</w:t>
      </w:r>
    </w:p>
    <w:p w:rsidR="00E71DF3" w:rsidRDefault="001D2572" w:rsidP="00D7585E">
      <w:pPr>
        <w:spacing w:line="480" w:lineRule="auto"/>
      </w:pPr>
      <w:r>
        <w:t xml:space="preserve">6. Steve can suggest to Mr. Nightwolf that exercise does in fact lower cholesterol.  He can suggest walking.  He should tell Mr. Nightwolf to avoid any strenuous activity due to his conditions.  </w:t>
      </w:r>
      <w:r w:rsidR="00F0476A">
        <w:t xml:space="preserve">Climbing a few stairs each day can even be beneficial. </w:t>
      </w:r>
      <w:r w:rsidR="00E71DF3">
        <w:t>He should try to get at</w:t>
      </w:r>
      <w:r w:rsidR="00DD3AA8">
        <w:t xml:space="preserve"> </w:t>
      </w:r>
      <w:r w:rsidR="00E71DF3">
        <w:t xml:space="preserve">least 30 minutes of exercise a day, about 5 times a week. </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t xml:space="preserve"> </w:t>
      </w:r>
      <w:r w:rsidRPr="004B0323">
        <w:rPr>
          <w:rFonts w:ascii="ITCGaramondStd-Bk" w:hAnsi="ITCGaramondStd-Bk" w:cs="ITCGaramondStd-Bk"/>
          <w:color w:val="FF0000"/>
          <w:sz w:val="20"/>
          <w:szCs w:val="20"/>
        </w:rPr>
        <w:t xml:space="preserve">First, Mr. </w:t>
      </w:r>
      <w:proofErr w:type="spellStart"/>
      <w:r w:rsidRPr="004B0323">
        <w:rPr>
          <w:rFonts w:ascii="ITCGaramondStd-Bk" w:hAnsi="ITCGaramondStd-Bk" w:cs="ITCGaramondStd-Bk"/>
          <w:color w:val="FF0000"/>
          <w:sz w:val="20"/>
          <w:szCs w:val="20"/>
        </w:rPr>
        <w:t>Nightwolf</w:t>
      </w:r>
      <w:proofErr w:type="spellEnd"/>
      <w:r w:rsidRPr="004B0323">
        <w:rPr>
          <w:rFonts w:ascii="ITCGaramondStd-Bk" w:hAnsi="ITCGaramondStd-Bk" w:cs="ITCGaramondStd-Bk"/>
          <w:color w:val="FF0000"/>
          <w:sz w:val="20"/>
          <w:szCs w:val="20"/>
        </w:rPr>
        <w:t xml:space="preserve"> should discuss an exercise plan with his primary care provider. If permitted, Mr. </w:t>
      </w:r>
      <w:proofErr w:type="spellStart"/>
      <w:r w:rsidRPr="004B0323">
        <w:rPr>
          <w:rFonts w:ascii="ITCGaramondStd-Bk" w:hAnsi="ITCGaramondStd-Bk" w:cs="ITCGaramondStd-Bk"/>
          <w:color w:val="FF0000"/>
          <w:sz w:val="20"/>
          <w:szCs w:val="20"/>
        </w:rPr>
        <w:t>Nightwolf</w:t>
      </w:r>
      <w:proofErr w:type="spellEnd"/>
      <w:r w:rsidRPr="004B0323">
        <w:rPr>
          <w:rFonts w:ascii="ITCGaramondStd-Bk" w:hAnsi="ITCGaramondStd-Bk" w:cs="ITCGaramondStd-Bk"/>
          <w:color w:val="FF0000"/>
          <w:sz w:val="20"/>
          <w:szCs w:val="20"/>
        </w:rPr>
        <w:t xml:space="preserve"> could • work in the garden or mow the grass • rake leaves, prune, dig, and pick up trash</w:t>
      </w:r>
    </w:p>
    <w:p w:rsidR="004B0323" w:rsidRPr="004B0323" w:rsidRDefault="004B0323" w:rsidP="004B0323">
      <w:pPr>
        <w:autoSpaceDE w:val="0"/>
        <w:autoSpaceDN w:val="0"/>
        <w:adjustRightInd w:val="0"/>
        <w:rPr>
          <w:rFonts w:ascii="ITCGaramondStd-Bk" w:hAnsi="ITCGaramondStd-Bk" w:cs="ITCGaramondStd-Bk"/>
          <w:color w:val="FF0000"/>
          <w:sz w:val="20"/>
          <w:szCs w:val="20"/>
        </w:rPr>
      </w:pPr>
      <w:r w:rsidRPr="004B0323">
        <w:rPr>
          <w:rFonts w:ascii="ITCGaramondStd-Bk" w:hAnsi="ITCGaramondStd-Bk" w:cs="ITCGaramondStd-Bk"/>
          <w:color w:val="FF0000"/>
          <w:sz w:val="20"/>
          <w:szCs w:val="20"/>
        </w:rPr>
        <w:lastRenderedPageBreak/>
        <w:t>• go out for a short walk before breakfast, after dinner or both. Start with 5–10 minutes and work up to 30 minutes • when walking, pick up the pace from leisurely to brisk. Choose a hilly route. When watching TV, sit up instead of lying on the sofa. Throw away the video remote control • stand up while talking on the telephone • walk the dog • park farther away while shopping and walk the extra distance; wear walking</w:t>
      </w:r>
    </w:p>
    <w:p w:rsidR="004B0323" w:rsidRDefault="004B0323" w:rsidP="004B0323">
      <w:pPr>
        <w:autoSpaceDE w:val="0"/>
        <w:autoSpaceDN w:val="0"/>
        <w:adjustRightInd w:val="0"/>
      </w:pPr>
      <w:proofErr w:type="gramStart"/>
      <w:r w:rsidRPr="004B0323">
        <w:rPr>
          <w:rFonts w:ascii="ITCGaramondStd-Bk" w:hAnsi="ITCGaramondStd-Bk" w:cs="ITCGaramondStd-Bk"/>
          <w:color w:val="FF0000"/>
          <w:sz w:val="20"/>
          <w:szCs w:val="20"/>
        </w:rPr>
        <w:t>shoes</w:t>
      </w:r>
      <w:proofErr w:type="gramEnd"/>
      <w:r w:rsidRPr="004B0323">
        <w:rPr>
          <w:rFonts w:ascii="ITCGaramondStd-Bk" w:hAnsi="ITCGaramondStd-Bk" w:cs="ITCGaramondStd-Bk"/>
          <w:color w:val="FF0000"/>
          <w:sz w:val="20"/>
          <w:szCs w:val="20"/>
        </w:rPr>
        <w:t xml:space="preserve"> and walk lap or two around the store • stretch to reach items in high places and squat or bend to look at items at floor level</w:t>
      </w:r>
    </w:p>
    <w:p w:rsidR="00E71DF3" w:rsidRDefault="00E71DF3" w:rsidP="00D7585E">
      <w:pPr>
        <w:spacing w:line="480" w:lineRule="auto"/>
      </w:pPr>
    </w:p>
    <w:p w:rsidR="00654BA7" w:rsidRDefault="00E71DF3" w:rsidP="00D7585E">
      <w:pPr>
        <w:spacing w:line="480" w:lineRule="auto"/>
      </w:pPr>
      <w:r>
        <w:t xml:space="preserve">7. </w:t>
      </w:r>
      <w:r w:rsidR="00DC3886">
        <w:t>Mr. Nightwolf’s Cholesterol has increased from 172 to 182 g/dl, his triglycerides have de</w:t>
      </w:r>
      <w:r w:rsidR="002354A7">
        <w:t>creased from 330 to 250 mg/dl.  However, this value is still considered a high triglyceride level. His diabetes could be a result of his elevated triglyceride levels.  According to Corbett, “fatty meals and alcohol always raise this level for a while.  The serum triglyceride level peaks about 5 hours after a fatty meal” (Corbett, 2008, p. 235).  H</w:t>
      </w:r>
      <w:r w:rsidR="00DC3886">
        <w:t>is HDL-cholesterol has</w:t>
      </w:r>
      <w:r w:rsidR="00D7585E">
        <w:t xml:space="preserve"> decreased from 39 to 38 mg/dl.  This lab value is important because “Patients below 40mg/dl are considered a positive risk factor for CHD” (Corbett, 2008, p. 237).  </w:t>
      </w:r>
      <w:r w:rsidR="00A66E8C">
        <w:t>H</w:t>
      </w:r>
      <w:r w:rsidR="00DC3886">
        <w:t>is LDL-cholesterol h</w:t>
      </w:r>
      <w:r w:rsidR="00A66E8C">
        <w:t>as increased from 110-130 mg/dl.  Although it was not high at 110, it is now considered borderline high at 130. Something that can lower his level of LDL cholesterol is diet and exercise.  His want to quit smoking will also help this value as well.  According to Corbett, “LDL is one predictor of coronary artery disease” (Corbett, 2008, p.239).  H</w:t>
      </w:r>
      <w:r w:rsidR="00DC3886">
        <w:t>is serum-glucose leve</w:t>
      </w:r>
      <w:r w:rsidR="00362AE4">
        <w:t>l of 148 increased to 180 mg/dl. H</w:t>
      </w:r>
      <w:r w:rsidR="00DC3886">
        <w:t>is hemoglobin A1c increased fro</w:t>
      </w:r>
      <w:r w:rsidR="00362AE4">
        <w:t xml:space="preserve">m 7.2% to 8.3%.  This is still a very low value considering adult men </w:t>
      </w:r>
    </w:p>
    <w:p w:rsidR="006E683A" w:rsidRDefault="00362AE4" w:rsidP="00D7585E">
      <w:pPr>
        <w:spacing w:line="480" w:lineRule="auto"/>
      </w:pPr>
      <w:proofErr w:type="gramStart"/>
      <w:r>
        <w:t>should</w:t>
      </w:r>
      <w:proofErr w:type="gramEnd"/>
      <w:r>
        <w:t xml:space="preserve"> range from 13-18%. This low value could indicate a decrease in the amount of RBC’s.  This could be due to his coronary artery disease as well. H</w:t>
      </w:r>
      <w:r w:rsidR="00DC3886">
        <w:t>is blood urea nitrogen increased from 21 to 24 mg/dl</w:t>
      </w:r>
      <w:r w:rsidR="000E0EDC">
        <w:t>,</w:t>
      </w:r>
      <w:r w:rsidR="00DC3886">
        <w:t xml:space="preserve"> </w:t>
      </w:r>
      <w:r>
        <w:t xml:space="preserve">which is an accurate value for his age, </w:t>
      </w:r>
    </w:p>
    <w:p w:rsidR="006E683A" w:rsidRDefault="006E683A" w:rsidP="00D7585E">
      <w:pPr>
        <w:spacing w:line="480" w:lineRule="auto"/>
      </w:pPr>
      <w:r>
        <w:t>CASE STUDY 9.6/11.5</w:t>
      </w:r>
      <w:r>
        <w:tab/>
      </w:r>
      <w:r>
        <w:tab/>
      </w:r>
      <w:r>
        <w:tab/>
      </w:r>
      <w:r>
        <w:tab/>
      </w:r>
      <w:r>
        <w:tab/>
      </w:r>
      <w:r>
        <w:tab/>
      </w:r>
      <w:r>
        <w:tab/>
      </w:r>
      <w:r>
        <w:tab/>
        <w:t xml:space="preserve">          9</w:t>
      </w:r>
    </w:p>
    <w:p w:rsidR="00911E71" w:rsidRPr="001D2572" w:rsidRDefault="00362AE4" w:rsidP="00D7585E">
      <w:pPr>
        <w:spacing w:line="480" w:lineRule="auto"/>
      </w:pPr>
      <w:r>
        <w:t xml:space="preserve">especially since he is a male and males tend to be slightly higher than woman.   Since he is within normal limits, he can be assessed for proper renal function, fluid </w:t>
      </w:r>
      <w:r>
        <w:lastRenderedPageBreak/>
        <w:t>requirements, and fluid imbalances. H</w:t>
      </w:r>
      <w:r w:rsidR="00DC3886">
        <w:t>is Creatinine went from 1.1 to 1.4 mg/dl.</w:t>
      </w:r>
      <w:r w:rsidR="002354A7">
        <w:t xml:space="preserve"> </w:t>
      </w:r>
      <w:r w:rsidR="00350EAC">
        <w:t xml:space="preserve">He is still in normal range considering normal range for an adult male is 0.6-1.5. This value may even be slightly higher in Mr. Nightwolf, considering he is a male and has a bigger muscle mass than women.  If this value was off, it could indicate any type of renal dysfunction.  </w:t>
      </w:r>
    </w:p>
    <w:p w:rsidR="00E54667" w:rsidRDefault="00350EAC" w:rsidP="00D7585E">
      <w:pPr>
        <w:spacing w:line="480" w:lineRule="auto"/>
        <w:rPr>
          <w:rFonts w:ascii="Times New Roman" w:hAnsi="Times New Roman" w:cs="Arial"/>
          <w:color w:val="333333"/>
        </w:rPr>
      </w:pPr>
      <w:r>
        <w:t xml:space="preserve">8. </w:t>
      </w:r>
      <w:hyperlink r:id="rId6" w:history="1">
        <w:r w:rsidR="000E0EDC" w:rsidRPr="00D1561A">
          <w:rPr>
            <w:rStyle w:val="Hyperlink"/>
          </w:rPr>
          <w:t>http://mylifecheck.heart.org/</w:t>
        </w:r>
      </w:hyperlink>
      <w:r w:rsidR="000E0EDC">
        <w:t xml:space="preserve">. The seven elements that are listed consist of Get Active, Eat Better, Lose Weight, Stop Smoking, Control Cholesterol, Manage BP, </w:t>
      </w:r>
      <w:proofErr w:type="gramStart"/>
      <w:r w:rsidR="000E0EDC">
        <w:t>Control</w:t>
      </w:r>
      <w:proofErr w:type="gramEnd"/>
      <w:r w:rsidR="000E0EDC">
        <w:t xml:space="preserve"> Blood Sugar.  The Getting Active element suggests that each person should receive a minimum of 30 </w:t>
      </w:r>
      <w:r w:rsidR="000E0EDC" w:rsidRPr="00E54667">
        <w:rPr>
          <w:rFonts w:ascii="Times New Roman" w:hAnsi="Times New Roman"/>
        </w:rPr>
        <w:t>minutes of exercise a day.  Exercising will promote a person’s health tremendously.  The Eating Better element suggests that “</w:t>
      </w:r>
      <w:r w:rsidR="000E0EDC" w:rsidRPr="00E54667">
        <w:rPr>
          <w:rFonts w:ascii="Times New Roman" w:hAnsi="Times New Roman" w:cs="Arial"/>
          <w:color w:val="333333"/>
        </w:rPr>
        <w:t>When you eat a heart-healthy diet (</w:t>
      </w:r>
      <w:r w:rsidR="000E0EDC" w:rsidRPr="00E54667">
        <w:rPr>
          <w:rFonts w:ascii="Times New Roman" w:hAnsi="Times New Roman" w:cs="Arial"/>
          <w:b/>
          <w:bCs/>
          <w:color w:val="333333"/>
        </w:rPr>
        <w:t xml:space="preserve">foods low in </w:t>
      </w:r>
      <w:r w:rsidR="000E0EDC" w:rsidRPr="00E54667">
        <w:rPr>
          <w:rFonts w:ascii="Times New Roman" w:hAnsi="Times New Roman" w:cs="Arial"/>
          <w:color w:val="333333"/>
        </w:rPr>
        <w:t xml:space="preserve">saturated and </w:t>
      </w:r>
      <w:proofErr w:type="gramStart"/>
      <w:r w:rsidR="000E0EDC" w:rsidRPr="00E54667">
        <w:rPr>
          <w:rFonts w:ascii="Times New Roman" w:hAnsi="Times New Roman" w:cs="Arial"/>
          <w:color w:val="333333"/>
        </w:rPr>
        <w:t>trans</w:t>
      </w:r>
      <w:proofErr w:type="gramEnd"/>
      <w:r w:rsidR="000E0EDC" w:rsidRPr="00E54667">
        <w:rPr>
          <w:rFonts w:ascii="Times New Roman" w:hAnsi="Times New Roman" w:cs="Arial"/>
          <w:color w:val="333333"/>
        </w:rPr>
        <w:t xml:space="preserve"> fat, cholesterol, sodium and added sugars, and </w:t>
      </w:r>
      <w:r w:rsidR="000E0EDC" w:rsidRPr="00E54667">
        <w:rPr>
          <w:rFonts w:ascii="Times New Roman" w:hAnsi="Times New Roman" w:cs="Arial"/>
          <w:b/>
          <w:bCs/>
          <w:color w:val="333333"/>
        </w:rPr>
        <w:t>foods high in</w:t>
      </w:r>
      <w:r w:rsidR="000E0EDC" w:rsidRPr="00E54667">
        <w:rPr>
          <w:rFonts w:ascii="Times New Roman" w:hAnsi="Times New Roman" w:cs="Arial"/>
          <w:color w:val="333333"/>
        </w:rPr>
        <w:t xml:space="preserve"> whole grain fiber, lean protein, and a variety of colorful fruits and vegetables) you improve your chances for feeling good and staying healthy” (American Heart Association). The Losing Weight element suggests that you are at a higher risk for developing </w:t>
      </w:r>
      <w:r w:rsidR="00F15ED5" w:rsidRPr="00E54667">
        <w:rPr>
          <w:rFonts w:ascii="Times New Roman" w:hAnsi="Times New Roman" w:cs="Arial"/>
          <w:color w:val="333333"/>
        </w:rPr>
        <w:t xml:space="preserve">various different health problems if you are overweight or underweight.  The Stop Smoking element suggests that smoking increases a persons risk for cardiovascular events and it generally decreases a persons health as well as ages them.  The Control Cholesterol element suggests that “When you control your cholesterol, you are giving your arteries their best chance to remain clear of blockages” (American Heart Assoc.). These types of blockages can lead to things such as heart disease and stroke.  The </w:t>
      </w:r>
    </w:p>
    <w:p w:rsidR="00E54667" w:rsidRPr="00E54667" w:rsidRDefault="00E54667" w:rsidP="00D7585E">
      <w:pPr>
        <w:spacing w:line="480" w:lineRule="auto"/>
      </w:pPr>
      <w:r>
        <w:t>CASE STUDY 9.6/11.5</w:t>
      </w:r>
      <w:r>
        <w:tab/>
      </w:r>
      <w:r>
        <w:tab/>
      </w:r>
      <w:r>
        <w:tab/>
      </w:r>
      <w:r>
        <w:tab/>
      </w:r>
      <w:r>
        <w:tab/>
      </w:r>
      <w:r>
        <w:tab/>
      </w:r>
      <w:r>
        <w:tab/>
      </w:r>
      <w:r>
        <w:tab/>
        <w:t xml:space="preserve">        10</w:t>
      </w:r>
    </w:p>
    <w:p w:rsidR="00911E71" w:rsidRPr="001D2572" w:rsidRDefault="00F15ED5" w:rsidP="00D7585E">
      <w:pPr>
        <w:spacing w:line="480" w:lineRule="auto"/>
      </w:pPr>
      <w:r w:rsidRPr="00E54667">
        <w:rPr>
          <w:rFonts w:ascii="Times New Roman" w:hAnsi="Times New Roman" w:cs="Arial"/>
          <w:color w:val="333333"/>
        </w:rPr>
        <w:t xml:space="preserve">Manage Blood Pressure element suggests that if a person keeps their blood pressure within normal ranges for their body, they are reduces stress on their entire body, resulting </w:t>
      </w:r>
      <w:r w:rsidRPr="00E54667">
        <w:rPr>
          <w:rFonts w:ascii="Times New Roman" w:hAnsi="Times New Roman" w:cs="Arial"/>
          <w:color w:val="333333"/>
        </w:rPr>
        <w:lastRenderedPageBreak/>
        <w:t>in less stress on the heart, which reduces a persons risk for a cardiac event to occur.  The Manage Blood Sugar element applies to everyone, especially people with diabetes. “Lowered blood sugar helps protect your vital organs. When you reduce excessive sugars, you are giving yourself the best chance for a healthy life</w:t>
      </w:r>
      <w:proofErr w:type="gramStart"/>
      <w:r w:rsidRPr="00E54667">
        <w:rPr>
          <w:rFonts w:ascii="Times New Roman" w:hAnsi="Times New Roman" w:cs="Arial"/>
          <w:color w:val="333333"/>
        </w:rPr>
        <w:t>”(</w:t>
      </w:r>
      <w:proofErr w:type="gramEnd"/>
      <w:r w:rsidRPr="00E54667">
        <w:rPr>
          <w:rFonts w:ascii="Times New Roman" w:hAnsi="Times New Roman" w:cs="Arial"/>
          <w:color w:val="333333"/>
        </w:rPr>
        <w:t xml:space="preserve">American Heart </w:t>
      </w:r>
      <w:commentRangeStart w:id="8"/>
      <w:r w:rsidRPr="00E54667">
        <w:rPr>
          <w:rFonts w:ascii="Times New Roman" w:hAnsi="Times New Roman" w:cs="Arial"/>
          <w:color w:val="333333"/>
        </w:rPr>
        <w:t>Assoc</w:t>
      </w:r>
      <w:commentRangeEnd w:id="8"/>
      <w:r w:rsidR="004B0323">
        <w:rPr>
          <w:rStyle w:val="CommentReference"/>
        </w:rPr>
        <w:commentReference w:id="8"/>
      </w:r>
      <w:r w:rsidRPr="00E54667">
        <w:rPr>
          <w:rFonts w:ascii="Times New Roman" w:hAnsi="Times New Roman" w:cs="Arial"/>
          <w:color w:val="333333"/>
        </w:rPr>
        <w:t xml:space="preserve">.). Overall, doing the “Simple 7” will help a person live a healthier life, as well as a longer life. These 7 elements are crucial to a </w:t>
      </w:r>
      <w:proofErr w:type="gramStart"/>
      <w:r w:rsidRPr="00E54667">
        <w:rPr>
          <w:rFonts w:ascii="Times New Roman" w:hAnsi="Times New Roman" w:cs="Arial"/>
          <w:color w:val="333333"/>
        </w:rPr>
        <w:t>persons</w:t>
      </w:r>
      <w:proofErr w:type="gramEnd"/>
      <w:r w:rsidRPr="00E54667">
        <w:rPr>
          <w:rFonts w:ascii="Times New Roman" w:hAnsi="Times New Roman" w:cs="Arial"/>
          <w:color w:val="333333"/>
        </w:rPr>
        <w:t xml:space="preserve"> health</w:t>
      </w:r>
      <w:r>
        <w:rPr>
          <w:rFonts w:ascii="Arial" w:hAnsi="Arial" w:cs="Arial"/>
          <w:color w:val="333333"/>
        </w:rPr>
        <w:t xml:space="preserve">. </w:t>
      </w:r>
    </w:p>
    <w:p w:rsidR="00911E71" w:rsidRPr="001D2572" w:rsidRDefault="00911E71" w:rsidP="00D7585E">
      <w:pPr>
        <w:spacing w:line="480" w:lineRule="auto"/>
      </w:pPr>
    </w:p>
    <w:p w:rsidR="00654BA7" w:rsidRDefault="00654BA7" w:rsidP="00D7585E">
      <w:pPr>
        <w:spacing w:line="480" w:lineRule="auto"/>
      </w:pPr>
      <w:r>
        <w:t xml:space="preserve">CASE STUDY 9.6/11.5                                                                                       </w:t>
      </w:r>
      <w:r w:rsidR="00F15ED5">
        <w:t xml:space="preserve">     </w:t>
      </w:r>
      <w:r w:rsidR="00E54667">
        <w:t xml:space="preserve">                        11</w:t>
      </w:r>
    </w:p>
    <w:p w:rsidR="001D2FC7" w:rsidRDefault="00D7585E" w:rsidP="00D7585E">
      <w:pPr>
        <w:spacing w:line="480" w:lineRule="auto"/>
      </w:pPr>
      <w:r>
        <w:tab/>
      </w:r>
      <w:r>
        <w:tab/>
      </w:r>
      <w:r>
        <w:tab/>
      </w:r>
      <w:r>
        <w:tab/>
        <w:t>Reference Page</w:t>
      </w:r>
    </w:p>
    <w:p w:rsidR="009842BB" w:rsidRPr="004B0323" w:rsidRDefault="009842BB" w:rsidP="009842BB">
      <w:pPr>
        <w:spacing w:line="360" w:lineRule="auto"/>
        <w:rPr>
          <w:rFonts w:ascii="Times New Roman" w:hAnsi="Times New Roman" w:cs="Verdana"/>
          <w:bCs/>
          <w:i/>
          <w:color w:val="FF0000"/>
          <w:szCs w:val="22"/>
        </w:rPr>
      </w:pPr>
      <w:proofErr w:type="gramStart"/>
      <w:r>
        <w:t xml:space="preserve">American Academy of </w:t>
      </w:r>
      <w:proofErr w:type="spellStart"/>
      <w:r>
        <w:t>Orthopaedic</w:t>
      </w:r>
      <w:proofErr w:type="spellEnd"/>
      <w:r>
        <w:t xml:space="preserve"> Surgeons.</w:t>
      </w:r>
      <w:proofErr w:type="gramEnd"/>
      <w:r>
        <w:t xml:space="preserve"> </w:t>
      </w:r>
      <w:r w:rsidRPr="004B0323">
        <w:rPr>
          <w:rFonts w:ascii="Times New Roman" w:hAnsi="Times New Roman" w:cs="Verdana"/>
          <w:bCs/>
          <w:i/>
          <w:color w:val="FF0000"/>
          <w:szCs w:val="22"/>
        </w:rPr>
        <w:t>Osteoporosis/</w:t>
      </w:r>
      <w:r w:rsidR="004B0323">
        <w:rPr>
          <w:rFonts w:ascii="Times New Roman" w:hAnsi="Times New Roman" w:cs="Verdana"/>
          <w:bCs/>
          <w:i/>
          <w:color w:val="FF0000"/>
          <w:szCs w:val="22"/>
        </w:rPr>
        <w:t>b</w:t>
      </w:r>
      <w:r w:rsidRPr="004B0323">
        <w:rPr>
          <w:rFonts w:ascii="Times New Roman" w:hAnsi="Times New Roman" w:cs="Verdana"/>
          <w:bCs/>
          <w:i/>
          <w:color w:val="FF0000"/>
          <w:szCs w:val="22"/>
        </w:rPr>
        <w:t xml:space="preserve">one </w:t>
      </w:r>
      <w:r w:rsidR="004B0323">
        <w:rPr>
          <w:rFonts w:ascii="Times New Roman" w:hAnsi="Times New Roman" w:cs="Verdana"/>
          <w:bCs/>
          <w:i/>
          <w:color w:val="FF0000"/>
          <w:szCs w:val="22"/>
        </w:rPr>
        <w:t>h</w:t>
      </w:r>
      <w:r w:rsidRPr="004B0323">
        <w:rPr>
          <w:rFonts w:ascii="Times New Roman" w:hAnsi="Times New Roman" w:cs="Verdana"/>
          <w:bCs/>
          <w:i/>
          <w:color w:val="FF0000"/>
          <w:szCs w:val="22"/>
        </w:rPr>
        <w:t xml:space="preserve">ealth in </w:t>
      </w:r>
      <w:r w:rsidR="004B0323">
        <w:rPr>
          <w:rFonts w:ascii="Times New Roman" w:hAnsi="Times New Roman" w:cs="Verdana"/>
          <w:bCs/>
          <w:i/>
          <w:color w:val="FF0000"/>
          <w:szCs w:val="22"/>
        </w:rPr>
        <w:t>a</w:t>
      </w:r>
      <w:r w:rsidRPr="004B0323">
        <w:rPr>
          <w:rFonts w:ascii="Times New Roman" w:hAnsi="Times New Roman" w:cs="Verdana"/>
          <w:bCs/>
          <w:i/>
          <w:color w:val="FF0000"/>
          <w:szCs w:val="22"/>
        </w:rPr>
        <w:t>dults as a</w:t>
      </w:r>
    </w:p>
    <w:p w:rsidR="009842BB" w:rsidRPr="009842BB" w:rsidRDefault="009842BB" w:rsidP="009842BB">
      <w:pPr>
        <w:spacing w:line="360" w:lineRule="auto"/>
        <w:ind w:firstLine="720"/>
      </w:pPr>
      <w:r w:rsidRPr="004B0323">
        <w:rPr>
          <w:rFonts w:ascii="Times New Roman" w:hAnsi="Times New Roman" w:cs="Verdana"/>
          <w:bCs/>
          <w:i/>
          <w:color w:val="FF0000"/>
          <w:szCs w:val="22"/>
        </w:rPr>
        <w:t xml:space="preserve"> </w:t>
      </w:r>
      <w:proofErr w:type="gramStart"/>
      <w:r w:rsidR="004B0323">
        <w:rPr>
          <w:rFonts w:ascii="Times New Roman" w:hAnsi="Times New Roman" w:cs="Verdana"/>
          <w:bCs/>
          <w:i/>
          <w:color w:val="FF0000"/>
          <w:szCs w:val="22"/>
        </w:rPr>
        <w:t>n</w:t>
      </w:r>
      <w:r w:rsidRPr="004B0323">
        <w:rPr>
          <w:rFonts w:ascii="Times New Roman" w:hAnsi="Times New Roman" w:cs="Verdana"/>
          <w:bCs/>
          <w:i/>
          <w:color w:val="FF0000"/>
          <w:szCs w:val="22"/>
        </w:rPr>
        <w:t>ational</w:t>
      </w:r>
      <w:proofErr w:type="gramEnd"/>
      <w:r w:rsidRPr="004B0323">
        <w:rPr>
          <w:rFonts w:ascii="Times New Roman" w:hAnsi="Times New Roman" w:cs="Verdana"/>
          <w:bCs/>
          <w:i/>
          <w:color w:val="FF0000"/>
          <w:szCs w:val="22"/>
        </w:rPr>
        <w:t xml:space="preserve"> </w:t>
      </w:r>
      <w:r w:rsidR="00C775BF">
        <w:rPr>
          <w:rFonts w:ascii="Times New Roman" w:hAnsi="Times New Roman" w:cs="Verdana"/>
          <w:bCs/>
          <w:i/>
          <w:color w:val="FF0000"/>
          <w:szCs w:val="22"/>
        </w:rPr>
        <w:t>P</w:t>
      </w:r>
      <w:r w:rsidRPr="004B0323">
        <w:rPr>
          <w:rFonts w:ascii="Times New Roman" w:hAnsi="Times New Roman" w:cs="Verdana"/>
          <w:bCs/>
          <w:i/>
          <w:color w:val="FF0000"/>
          <w:szCs w:val="22"/>
        </w:rPr>
        <w:t xml:space="preserve">ublic </w:t>
      </w:r>
      <w:r w:rsidR="00C775BF">
        <w:rPr>
          <w:rFonts w:ascii="Times New Roman" w:hAnsi="Times New Roman" w:cs="Verdana"/>
          <w:bCs/>
          <w:i/>
          <w:color w:val="FF0000"/>
          <w:szCs w:val="22"/>
        </w:rPr>
        <w:t>He</w:t>
      </w:r>
      <w:r w:rsidRPr="004B0323">
        <w:rPr>
          <w:rFonts w:ascii="Times New Roman" w:hAnsi="Times New Roman" w:cs="Verdana"/>
          <w:bCs/>
          <w:i/>
          <w:color w:val="FF0000"/>
          <w:szCs w:val="22"/>
        </w:rPr>
        <w:t xml:space="preserve">alth </w:t>
      </w:r>
      <w:r w:rsidR="00C775BF">
        <w:rPr>
          <w:rFonts w:ascii="Times New Roman" w:hAnsi="Times New Roman" w:cs="Verdana"/>
          <w:bCs/>
          <w:i/>
          <w:color w:val="FF0000"/>
          <w:szCs w:val="22"/>
        </w:rPr>
        <w:t>p</w:t>
      </w:r>
      <w:r w:rsidRPr="004B0323">
        <w:rPr>
          <w:rFonts w:ascii="Times New Roman" w:hAnsi="Times New Roman" w:cs="Verdana"/>
          <w:bCs/>
          <w:i/>
          <w:color w:val="FF0000"/>
          <w:szCs w:val="22"/>
        </w:rPr>
        <w:t>riority.</w:t>
      </w:r>
      <w:r>
        <w:rPr>
          <w:rFonts w:ascii="Times New Roman" w:hAnsi="Times New Roman" w:cs="Verdana"/>
          <w:bCs/>
          <w:i/>
          <w:szCs w:val="22"/>
        </w:rPr>
        <w:t xml:space="preserve"> </w:t>
      </w:r>
      <w:r>
        <w:rPr>
          <w:rFonts w:ascii="Times New Roman" w:hAnsi="Times New Roman" w:cs="Verdana"/>
          <w:bCs/>
          <w:szCs w:val="22"/>
        </w:rPr>
        <w:t>Retrieved from</w:t>
      </w:r>
    </w:p>
    <w:p w:rsidR="009842BB" w:rsidRPr="001D2572" w:rsidRDefault="00C04F25" w:rsidP="009842BB">
      <w:pPr>
        <w:spacing w:line="360" w:lineRule="auto"/>
        <w:ind w:firstLine="720"/>
      </w:pPr>
      <w:hyperlink r:id="rId7" w:history="1">
        <w:r w:rsidR="009842BB" w:rsidRPr="00D1561A">
          <w:rPr>
            <w:rStyle w:val="Hyperlink"/>
          </w:rPr>
          <w:t>http://www.aaos.org/about/papers/position/1113.asp</w:t>
        </w:r>
      </w:hyperlink>
      <w:r w:rsidR="009842BB">
        <w:t xml:space="preserve"> </w:t>
      </w:r>
    </w:p>
    <w:p w:rsidR="009842BB" w:rsidRDefault="009842BB" w:rsidP="001D2FC7">
      <w:pPr>
        <w:spacing w:line="480" w:lineRule="auto"/>
      </w:pPr>
    </w:p>
    <w:p w:rsidR="001D2FC7" w:rsidRDefault="001D2FC7" w:rsidP="001D2FC7">
      <w:pPr>
        <w:spacing w:line="480" w:lineRule="auto"/>
      </w:pPr>
      <w:proofErr w:type="gramStart"/>
      <w:r>
        <w:t>The American Heart Association.</w:t>
      </w:r>
      <w:proofErr w:type="gramEnd"/>
      <w:r>
        <w:t xml:space="preserve"> </w:t>
      </w:r>
      <w:proofErr w:type="spellStart"/>
      <w:r w:rsidRPr="00C775BF">
        <w:t>Lifes</w:t>
      </w:r>
      <w:proofErr w:type="spellEnd"/>
      <w:r w:rsidRPr="00C775BF">
        <w:t xml:space="preserve"> Simple 7.</w:t>
      </w:r>
      <w:r>
        <w:t xml:space="preserve"> </w:t>
      </w:r>
      <w:proofErr w:type="gramStart"/>
      <w:r w:rsidRPr="001D2FC7">
        <w:rPr>
          <w:i/>
        </w:rPr>
        <w:t>My Life Check</w:t>
      </w:r>
      <w:r>
        <w:t>.</w:t>
      </w:r>
      <w:proofErr w:type="gramEnd"/>
      <w:r>
        <w:t xml:space="preserve"> Retrieved from </w:t>
      </w:r>
    </w:p>
    <w:p w:rsidR="001D2FC7" w:rsidRDefault="00C04F25" w:rsidP="001D2FC7">
      <w:pPr>
        <w:spacing w:line="480" w:lineRule="auto"/>
        <w:ind w:firstLine="720"/>
      </w:pPr>
      <w:hyperlink r:id="rId8" w:history="1">
        <w:r w:rsidR="001D2FC7" w:rsidRPr="00C36295">
          <w:rPr>
            <w:rStyle w:val="Hyperlink"/>
          </w:rPr>
          <w:t>http://mylifecheck.heart.org/</w:t>
        </w:r>
      </w:hyperlink>
    </w:p>
    <w:p w:rsidR="00911E71" w:rsidRPr="001D2572" w:rsidRDefault="00911E71" w:rsidP="00D7585E">
      <w:pPr>
        <w:spacing w:line="480" w:lineRule="auto"/>
      </w:pPr>
    </w:p>
    <w:p w:rsidR="00490F37" w:rsidRPr="00490F37" w:rsidRDefault="00490F37" w:rsidP="001D2FC7">
      <w:pPr>
        <w:spacing w:line="480" w:lineRule="auto"/>
      </w:pPr>
      <w:r>
        <w:t xml:space="preserve">Constance, S. M. (2008). </w:t>
      </w:r>
      <w:proofErr w:type="gramStart"/>
      <w:r>
        <w:t>Normal Aging Changes.</w:t>
      </w:r>
      <w:proofErr w:type="gramEnd"/>
      <w:r>
        <w:t xml:space="preserve"> </w:t>
      </w:r>
      <w:r w:rsidRPr="00490F37">
        <w:rPr>
          <w:i/>
        </w:rPr>
        <w:t>ConsultGeriRN.org</w:t>
      </w:r>
      <w:r>
        <w:rPr>
          <w:i/>
        </w:rPr>
        <w:t xml:space="preserve">. </w:t>
      </w:r>
      <w:r>
        <w:t>Retrieved from</w:t>
      </w:r>
    </w:p>
    <w:p w:rsidR="009842BB" w:rsidRDefault="00C04F25" w:rsidP="001D2FC7">
      <w:pPr>
        <w:spacing w:line="480" w:lineRule="auto"/>
        <w:ind w:left="720"/>
      </w:pPr>
      <w:hyperlink r:id="rId9" w:anchor="item_4" w:history="1">
        <w:r w:rsidR="001D2FC7" w:rsidRPr="00D1561A">
          <w:rPr>
            <w:rStyle w:val="Hyperlink"/>
          </w:rPr>
          <w:t>http://consultgerirn.org/topics/normal_aging_changes/want_to_know_more#item_4</w:t>
        </w:r>
      </w:hyperlink>
    </w:p>
    <w:p w:rsidR="009842BB" w:rsidRDefault="009842BB" w:rsidP="009842BB">
      <w:pPr>
        <w:spacing w:line="360" w:lineRule="auto"/>
        <w:rPr>
          <w:i/>
        </w:rPr>
      </w:pPr>
      <w:r>
        <w:t xml:space="preserve">Corbett, J. V. (2008). </w:t>
      </w:r>
      <w:r w:rsidRPr="009842BB">
        <w:rPr>
          <w:i/>
        </w:rPr>
        <w:t xml:space="preserve">Laboratory </w:t>
      </w:r>
      <w:r w:rsidR="00C775BF">
        <w:rPr>
          <w:i/>
          <w:color w:val="FF0000"/>
        </w:rPr>
        <w:t>t</w:t>
      </w:r>
      <w:r w:rsidRPr="009842BB">
        <w:rPr>
          <w:i/>
        </w:rPr>
        <w:t xml:space="preserve">ests and </w:t>
      </w:r>
      <w:r w:rsidR="00C775BF">
        <w:rPr>
          <w:i/>
          <w:color w:val="FF0000"/>
        </w:rPr>
        <w:t>d</w:t>
      </w:r>
      <w:r w:rsidRPr="009842BB">
        <w:rPr>
          <w:i/>
        </w:rPr>
        <w:t xml:space="preserve">iagnostic </w:t>
      </w:r>
      <w:r w:rsidR="00C775BF">
        <w:rPr>
          <w:i/>
          <w:color w:val="FF0000"/>
        </w:rPr>
        <w:t>p</w:t>
      </w:r>
      <w:r w:rsidRPr="009842BB">
        <w:rPr>
          <w:i/>
        </w:rPr>
        <w:t xml:space="preserve">rocedures with </w:t>
      </w:r>
      <w:r w:rsidR="00C775BF">
        <w:rPr>
          <w:i/>
          <w:color w:val="FF0000"/>
        </w:rPr>
        <w:t>n</w:t>
      </w:r>
      <w:r w:rsidRPr="009842BB">
        <w:rPr>
          <w:i/>
        </w:rPr>
        <w:t xml:space="preserve">ursing </w:t>
      </w:r>
    </w:p>
    <w:p w:rsidR="009842BB" w:rsidRPr="00C775BF" w:rsidRDefault="00C775BF" w:rsidP="009842BB">
      <w:pPr>
        <w:spacing w:line="360" w:lineRule="auto"/>
        <w:ind w:firstLine="720"/>
        <w:rPr>
          <w:color w:val="FF0000"/>
        </w:rPr>
      </w:pPr>
      <w:proofErr w:type="gramStart"/>
      <w:r>
        <w:rPr>
          <w:i/>
          <w:color w:val="FF0000"/>
        </w:rPr>
        <w:t>d</w:t>
      </w:r>
      <w:r w:rsidR="009842BB" w:rsidRPr="009842BB">
        <w:rPr>
          <w:i/>
        </w:rPr>
        <w:t>iagnoses</w:t>
      </w:r>
      <w:proofErr w:type="gramEnd"/>
      <w:r w:rsidR="009842BB" w:rsidRPr="009842BB">
        <w:rPr>
          <w:i/>
        </w:rPr>
        <w:t xml:space="preserve"> </w:t>
      </w:r>
      <w:r w:rsidRPr="00C775BF">
        <w:rPr>
          <w:color w:val="FF0000"/>
        </w:rPr>
        <w:t>(</w:t>
      </w:r>
      <w:r w:rsidR="009842BB" w:rsidRPr="00C775BF">
        <w:rPr>
          <w:color w:val="FF0000"/>
        </w:rPr>
        <w:t>7</w:t>
      </w:r>
      <w:r w:rsidR="009842BB" w:rsidRPr="00C775BF">
        <w:rPr>
          <w:color w:val="FF0000"/>
          <w:vertAlign w:val="superscript"/>
        </w:rPr>
        <w:t>th</w:t>
      </w:r>
      <w:r w:rsidR="009842BB" w:rsidRPr="00C775BF">
        <w:rPr>
          <w:color w:val="FF0000"/>
        </w:rPr>
        <w:t xml:space="preserve"> </w:t>
      </w:r>
      <w:r>
        <w:rPr>
          <w:color w:val="FF0000"/>
        </w:rPr>
        <w:t>e</w:t>
      </w:r>
      <w:r w:rsidR="009842BB" w:rsidRPr="00C775BF">
        <w:rPr>
          <w:color w:val="FF0000"/>
        </w:rPr>
        <w:t>d.</w:t>
      </w:r>
      <w:r w:rsidRPr="00C775BF">
        <w:rPr>
          <w:color w:val="FF0000"/>
        </w:rPr>
        <w:t>)</w:t>
      </w:r>
      <w:r>
        <w:t>.</w:t>
      </w:r>
      <w:r w:rsidR="009842BB">
        <w:t xml:space="preserve"> Upper Saddle River, NJ.</w:t>
      </w:r>
      <w:r>
        <w:t xml:space="preserve"> </w:t>
      </w:r>
      <w:proofErr w:type="gramStart"/>
      <w:r>
        <w:rPr>
          <w:color w:val="FF0000"/>
        </w:rPr>
        <w:t>Publisher??</w:t>
      </w:r>
      <w:proofErr w:type="gramEnd"/>
    </w:p>
    <w:p w:rsidR="00490F37" w:rsidRDefault="00490F37" w:rsidP="009842BB">
      <w:pPr>
        <w:spacing w:line="480" w:lineRule="auto"/>
      </w:pPr>
    </w:p>
    <w:p w:rsidR="00490F37" w:rsidRPr="001D2572" w:rsidRDefault="00490F37" w:rsidP="001D2FC7">
      <w:pPr>
        <w:spacing w:line="480" w:lineRule="auto"/>
      </w:pPr>
      <w:r>
        <w:t xml:space="preserve">Cornforth, T. (2009). Osteoporosis. </w:t>
      </w:r>
      <w:r w:rsidRPr="00490F37">
        <w:rPr>
          <w:i/>
        </w:rPr>
        <w:t>Women’s Health</w:t>
      </w:r>
      <w:r>
        <w:t>. Retrieved from</w:t>
      </w:r>
    </w:p>
    <w:p w:rsidR="00490F37" w:rsidRDefault="00C04F25" w:rsidP="001D2FC7">
      <w:pPr>
        <w:spacing w:line="480" w:lineRule="auto"/>
        <w:ind w:firstLine="720"/>
      </w:pPr>
      <w:hyperlink r:id="rId10" w:history="1">
        <w:r w:rsidR="00490F37" w:rsidRPr="00C36295">
          <w:rPr>
            <w:rStyle w:val="Hyperlink"/>
          </w:rPr>
          <w:t>http://womenshealth.about.com/cs/osteoporosi1/a/osteoporosispre.htm</w:t>
        </w:r>
      </w:hyperlink>
    </w:p>
    <w:p w:rsidR="00490F37" w:rsidRDefault="00490F37" w:rsidP="00490F37">
      <w:pPr>
        <w:spacing w:line="480" w:lineRule="auto"/>
      </w:pPr>
    </w:p>
    <w:p w:rsidR="001D2FC7" w:rsidRDefault="00490F37" w:rsidP="001D2FC7">
      <w:pPr>
        <w:spacing w:line="480" w:lineRule="auto"/>
      </w:pPr>
      <w:r>
        <w:t>Cornforth, T</w:t>
      </w:r>
      <w:proofErr w:type="gramStart"/>
      <w:r>
        <w:t>.(</w:t>
      </w:r>
      <w:proofErr w:type="gramEnd"/>
      <w:r>
        <w:t xml:space="preserve">2009). </w:t>
      </w:r>
      <w:proofErr w:type="gramStart"/>
      <w:r>
        <w:t xml:space="preserve">Before </w:t>
      </w:r>
      <w:r w:rsidR="00C775BF">
        <w:rPr>
          <w:color w:val="FF0000"/>
        </w:rPr>
        <w:t>y</w:t>
      </w:r>
      <w:r>
        <w:t xml:space="preserve">ou </w:t>
      </w:r>
      <w:r w:rsidR="00C775BF">
        <w:rPr>
          <w:color w:val="FF0000"/>
        </w:rPr>
        <w:t>h</w:t>
      </w:r>
      <w:r>
        <w:t xml:space="preserve">ave a </w:t>
      </w:r>
      <w:r w:rsidR="00C775BF">
        <w:rPr>
          <w:color w:val="FF0000"/>
        </w:rPr>
        <w:t>h</w:t>
      </w:r>
      <w:r>
        <w:t>ysterectomy.</w:t>
      </w:r>
      <w:proofErr w:type="gramEnd"/>
      <w:r>
        <w:t xml:space="preserve"> </w:t>
      </w:r>
      <w:r w:rsidRPr="00490F37">
        <w:rPr>
          <w:i/>
        </w:rPr>
        <w:t>Women’s Health</w:t>
      </w:r>
      <w:r>
        <w:t xml:space="preserve">. Retrieved </w:t>
      </w:r>
    </w:p>
    <w:p w:rsidR="00490F37" w:rsidRDefault="00490F37" w:rsidP="001D2FC7">
      <w:pPr>
        <w:spacing w:line="480" w:lineRule="auto"/>
        <w:ind w:firstLine="720"/>
      </w:pPr>
      <w:proofErr w:type="gramStart"/>
      <w:r>
        <w:t>from</w:t>
      </w:r>
      <w:proofErr w:type="gramEnd"/>
    </w:p>
    <w:p w:rsidR="00490F37" w:rsidRPr="001D2572" w:rsidRDefault="00C04F25" w:rsidP="001D2FC7">
      <w:pPr>
        <w:spacing w:line="480" w:lineRule="auto"/>
        <w:ind w:firstLine="720"/>
      </w:pPr>
      <w:hyperlink r:id="rId11" w:history="1">
        <w:r w:rsidR="00490F37" w:rsidRPr="00D1561A">
          <w:rPr>
            <w:rStyle w:val="Hyperlink"/>
          </w:rPr>
          <w:t>http://womenshealth.about.com/cs/hysterectomy/bb/hysterectomy.htm</w:t>
        </w:r>
      </w:hyperlink>
      <w:r w:rsidR="00490F37">
        <w:t xml:space="preserve"> </w:t>
      </w:r>
    </w:p>
    <w:p w:rsidR="001D2572" w:rsidRDefault="001D2572" w:rsidP="00D7585E">
      <w:pPr>
        <w:spacing w:line="480" w:lineRule="auto"/>
      </w:pPr>
    </w:p>
    <w:p w:rsidR="001D2FC7" w:rsidRDefault="00654BA7" w:rsidP="001D2FC7">
      <w:pPr>
        <w:spacing w:line="480" w:lineRule="auto"/>
      </w:pPr>
      <w:r>
        <w:t xml:space="preserve">Eck, J.C. (2009). </w:t>
      </w:r>
      <w:proofErr w:type="gramStart"/>
      <w:r>
        <w:t>Bone density scan.</w:t>
      </w:r>
      <w:proofErr w:type="gramEnd"/>
      <w:r>
        <w:t xml:space="preserve"> </w:t>
      </w:r>
      <w:commentRangeStart w:id="9"/>
      <w:proofErr w:type="gramStart"/>
      <w:r w:rsidRPr="00490F37">
        <w:rPr>
          <w:i/>
        </w:rPr>
        <w:t>MedicineNet.com</w:t>
      </w:r>
      <w:commentRangeEnd w:id="9"/>
      <w:r w:rsidR="00C775BF">
        <w:rPr>
          <w:rStyle w:val="CommentReference"/>
        </w:rPr>
        <w:commentReference w:id="9"/>
      </w:r>
      <w:r>
        <w:t>.</w:t>
      </w:r>
      <w:proofErr w:type="gramEnd"/>
      <w:r>
        <w:t xml:space="preserve"> Retrieved from </w:t>
      </w:r>
    </w:p>
    <w:p w:rsidR="00654BA7" w:rsidRDefault="00C04F25" w:rsidP="001D2FC7">
      <w:pPr>
        <w:spacing w:line="480" w:lineRule="auto"/>
        <w:ind w:firstLine="720"/>
      </w:pPr>
      <w:hyperlink r:id="rId12" w:history="1">
        <w:r w:rsidR="00654BA7" w:rsidRPr="00D1561A">
          <w:rPr>
            <w:rStyle w:val="Hyperlink"/>
          </w:rPr>
          <w:t>http://www.medicinenet.com/bone_density_scan/page4htm</w:t>
        </w:r>
      </w:hyperlink>
      <w:r w:rsidR="00654BA7">
        <w:t xml:space="preserve">. </w:t>
      </w:r>
    </w:p>
    <w:p w:rsidR="00490F37" w:rsidRPr="00C775BF" w:rsidRDefault="00490F37" w:rsidP="00D7585E">
      <w:pPr>
        <w:spacing w:line="480" w:lineRule="auto"/>
        <w:rPr>
          <w:b/>
        </w:rPr>
      </w:pPr>
      <w:r>
        <w:tab/>
      </w:r>
    </w:p>
    <w:p w:rsidR="001D2FC7" w:rsidRPr="00C775BF" w:rsidRDefault="00490F37" w:rsidP="001D2FC7">
      <w:pPr>
        <w:spacing w:line="480" w:lineRule="auto"/>
        <w:rPr>
          <w:i/>
        </w:rPr>
      </w:pPr>
      <w:r w:rsidRPr="00C775BF">
        <w:t>The Hysterectomy Association</w:t>
      </w:r>
      <w:proofErr w:type="gramStart"/>
      <w:r w:rsidRPr="00C775BF">
        <w:t>.</w:t>
      </w:r>
      <w:r w:rsidR="00C775BF" w:rsidRPr="00C775BF">
        <w:rPr>
          <w:color w:val="FF0000"/>
        </w:rPr>
        <w:t>(</w:t>
      </w:r>
      <w:proofErr w:type="gramEnd"/>
      <w:r w:rsidR="00C775BF" w:rsidRPr="00C775BF">
        <w:rPr>
          <w:color w:val="FF0000"/>
        </w:rPr>
        <w:t>date).</w:t>
      </w:r>
      <w:r w:rsidRPr="00C775BF">
        <w:t xml:space="preserve"> </w:t>
      </w:r>
      <w:proofErr w:type="gramStart"/>
      <w:r w:rsidRPr="00C775BF">
        <w:t xml:space="preserve">Hysterectomy and the </w:t>
      </w:r>
      <w:r w:rsidR="00C775BF" w:rsidRPr="00C775BF">
        <w:rPr>
          <w:color w:val="FF0000"/>
        </w:rPr>
        <w:t>m</w:t>
      </w:r>
      <w:r w:rsidRPr="00C775BF">
        <w:t>enopause.</w:t>
      </w:r>
      <w:proofErr w:type="gramEnd"/>
      <w:r w:rsidRPr="00C775BF">
        <w:t xml:space="preserve"> </w:t>
      </w:r>
      <w:commentRangeStart w:id="10"/>
      <w:r w:rsidRPr="00C775BF">
        <w:rPr>
          <w:i/>
        </w:rPr>
        <w:t>The Hysterectomy</w:t>
      </w:r>
    </w:p>
    <w:p w:rsidR="00E11160" w:rsidRPr="001D2572" w:rsidRDefault="00490F37" w:rsidP="001D2FC7">
      <w:pPr>
        <w:spacing w:line="480" w:lineRule="auto"/>
        <w:ind w:firstLine="720"/>
      </w:pPr>
      <w:r w:rsidRPr="00C775BF">
        <w:rPr>
          <w:i/>
        </w:rPr>
        <w:t xml:space="preserve"> </w:t>
      </w:r>
      <w:proofErr w:type="gramStart"/>
      <w:r w:rsidRPr="00C775BF">
        <w:rPr>
          <w:i/>
        </w:rPr>
        <w:t>Association</w:t>
      </w:r>
      <w:r w:rsidRPr="00C775BF">
        <w:t>.</w:t>
      </w:r>
      <w:proofErr w:type="gramEnd"/>
      <w:r w:rsidRPr="00C775BF">
        <w:t xml:space="preserve"> </w:t>
      </w:r>
      <w:commentRangeEnd w:id="10"/>
      <w:r w:rsidR="00C775BF">
        <w:rPr>
          <w:rStyle w:val="CommentReference"/>
        </w:rPr>
        <w:commentReference w:id="10"/>
      </w:r>
      <w:r w:rsidRPr="00C775BF">
        <w:t>Retrieved</w:t>
      </w:r>
      <w:r>
        <w:t xml:space="preserve"> from</w:t>
      </w:r>
    </w:p>
    <w:p w:rsidR="00350EAC" w:rsidRDefault="00C04F25" w:rsidP="001D2FC7">
      <w:pPr>
        <w:spacing w:line="480" w:lineRule="auto"/>
        <w:ind w:left="720"/>
      </w:pPr>
      <w:hyperlink r:id="rId13" w:history="1">
        <w:r w:rsidR="001D2FC7" w:rsidRPr="00D1561A">
          <w:rPr>
            <w:rStyle w:val="Hyperlink"/>
          </w:rPr>
          <w:t>http://www.hysterectomy-association.org.uk/index.php/information/the-menopause/osteoporosis-and-the-menopause/</w:t>
        </w:r>
      </w:hyperlink>
    </w:p>
    <w:p w:rsidR="00C329FD" w:rsidRDefault="00C329FD" w:rsidP="00911E71">
      <w:pPr>
        <w:spacing w:line="360" w:lineRule="auto"/>
      </w:pPr>
    </w:p>
    <w:p w:rsidR="009842BB" w:rsidRDefault="00C329FD" w:rsidP="00911E71">
      <w:pPr>
        <w:spacing w:line="360" w:lineRule="auto"/>
      </w:pPr>
      <w:commentRangeStart w:id="11"/>
      <w:proofErr w:type="spellStart"/>
      <w:r>
        <w:t>Mauk</w:t>
      </w:r>
      <w:proofErr w:type="spellEnd"/>
      <w:r w:rsidR="001D2FC7">
        <w:t xml:space="preserve">, K. (2010). </w:t>
      </w:r>
      <w:proofErr w:type="spellStart"/>
      <w:r w:rsidR="001D2FC7" w:rsidRPr="009842BB">
        <w:rPr>
          <w:i/>
        </w:rPr>
        <w:t>Gerontological</w:t>
      </w:r>
      <w:proofErr w:type="spellEnd"/>
      <w:r w:rsidR="001D2FC7" w:rsidRPr="009842BB">
        <w:rPr>
          <w:i/>
        </w:rPr>
        <w:t xml:space="preserve"> Nursing</w:t>
      </w:r>
      <w:r w:rsidR="001D2FC7">
        <w:t xml:space="preserve">: </w:t>
      </w:r>
      <w:r w:rsidR="009842BB">
        <w:t xml:space="preserve">Chapter 14 Management of Common </w:t>
      </w:r>
    </w:p>
    <w:p w:rsidR="00C329FD" w:rsidRDefault="009842BB" w:rsidP="009842BB">
      <w:pPr>
        <w:spacing w:line="360" w:lineRule="auto"/>
        <w:ind w:firstLine="720"/>
      </w:pPr>
      <w:r>
        <w:t xml:space="preserve">Problems. Sudbury, MA. </w:t>
      </w:r>
    </w:p>
    <w:commentRangeEnd w:id="11"/>
    <w:p w:rsidR="009842BB" w:rsidRDefault="00C775BF" w:rsidP="00911E71">
      <w:pPr>
        <w:spacing w:line="360" w:lineRule="auto"/>
      </w:pPr>
      <w:r>
        <w:rPr>
          <w:rStyle w:val="CommentReference"/>
        </w:rPr>
        <w:commentReference w:id="11"/>
      </w:r>
    </w:p>
    <w:p w:rsidR="00E54667" w:rsidRDefault="009842BB" w:rsidP="00E54667">
      <w:pPr>
        <w:spacing w:line="480" w:lineRule="auto"/>
        <w:ind w:firstLine="720"/>
      </w:pPr>
      <w:commentRangeStart w:id="12"/>
      <w:r>
        <w:t xml:space="preserve"> </w:t>
      </w:r>
      <w:r w:rsidR="00E54667">
        <w:t xml:space="preserve">Mosby, E. (2011).  </w:t>
      </w:r>
      <w:proofErr w:type="gramStart"/>
      <w:r w:rsidR="00E54667" w:rsidRPr="00D65490">
        <w:rPr>
          <w:i/>
        </w:rPr>
        <w:t>Mosby’s 2010 Nursing Drug Reference</w:t>
      </w:r>
      <w:r w:rsidR="00E54667">
        <w:rPr>
          <w:i/>
        </w:rPr>
        <w:t>.</w:t>
      </w:r>
      <w:proofErr w:type="gramEnd"/>
      <w:r w:rsidR="00E54667">
        <w:t xml:space="preserve"> St. Louis, MO: Pat Joiner-Myers. </w:t>
      </w:r>
      <w:commentRangeEnd w:id="12"/>
      <w:r w:rsidR="00C775BF">
        <w:rPr>
          <w:rStyle w:val="CommentReference"/>
        </w:rPr>
        <w:commentReference w:id="12"/>
      </w:r>
    </w:p>
    <w:p w:rsidR="00F44F3D" w:rsidRPr="001D2572" w:rsidRDefault="00F44F3D" w:rsidP="00911E71">
      <w:pPr>
        <w:spacing w:line="360" w:lineRule="auto"/>
      </w:pPr>
    </w:p>
    <w:sectPr w:rsidR="00F44F3D" w:rsidRPr="001D2572" w:rsidSect="00F44F3D">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19:04:00Z" w:initials="M">
    <w:p w:rsidR="00C82503" w:rsidRDefault="00C82503">
      <w:pPr>
        <w:pStyle w:val="CommentText"/>
      </w:pPr>
      <w:r>
        <w:rPr>
          <w:rStyle w:val="CommentReference"/>
        </w:rPr>
        <w:annotationRef/>
      </w:r>
      <w:r>
        <w:t>Did you watch the u tube on how to fix this????? You need to get this header thing figured out</w:t>
      </w:r>
    </w:p>
  </w:comment>
  <w:comment w:id="1" w:author="Mary" w:date="2012-03-11T19:05:00Z" w:initials="M">
    <w:p w:rsidR="00C82503" w:rsidRDefault="00C82503">
      <w:pPr>
        <w:pStyle w:val="CommentText"/>
      </w:pPr>
      <w:r>
        <w:rPr>
          <w:rStyle w:val="CommentReference"/>
        </w:rPr>
        <w:annotationRef/>
      </w:r>
      <w:r>
        <w:t>Need to get this fixed and need a title on this first line</w:t>
      </w:r>
    </w:p>
  </w:comment>
  <w:comment w:id="2" w:author="Mary" w:date="2012-03-11T19:09:00Z" w:initials="M">
    <w:p w:rsidR="00C82503" w:rsidRDefault="00C82503">
      <w:pPr>
        <w:pStyle w:val="CommentText"/>
      </w:pPr>
      <w:r>
        <w:rPr>
          <w:rStyle w:val="CommentReference"/>
        </w:rPr>
        <w:annotationRef/>
      </w:r>
      <w:r>
        <w:t>Need pg nu if use direct quote</w:t>
      </w:r>
    </w:p>
  </w:comment>
  <w:comment w:id="3" w:author="Mary" w:date="2012-03-11T19:10:00Z" w:initials="M">
    <w:p w:rsidR="00C82503" w:rsidRDefault="00C82503">
      <w:pPr>
        <w:pStyle w:val="CommentText"/>
      </w:pPr>
      <w:r>
        <w:rPr>
          <w:rStyle w:val="CommentReference"/>
        </w:rPr>
        <w:annotationRef/>
      </w:r>
      <w:r>
        <w:t>Need pg nu</w:t>
      </w:r>
    </w:p>
  </w:comment>
  <w:comment w:id="4" w:author="Mary" w:date="2012-03-11T19:10:00Z" w:initials="M">
    <w:p w:rsidR="00C82503" w:rsidRDefault="00C82503">
      <w:pPr>
        <w:pStyle w:val="CommentText"/>
      </w:pPr>
      <w:r>
        <w:rPr>
          <w:rStyle w:val="CommentReference"/>
        </w:rPr>
        <w:annotationRef/>
      </w:r>
      <w:r>
        <w:t>Need pg nu</w:t>
      </w:r>
    </w:p>
  </w:comment>
  <w:comment w:id="5" w:author="Mary" w:date="2012-03-11T19:11:00Z" w:initials="M">
    <w:p w:rsidR="00C82503" w:rsidRDefault="00C82503">
      <w:pPr>
        <w:pStyle w:val="CommentText"/>
      </w:pPr>
      <w:r>
        <w:rPr>
          <w:rStyle w:val="CommentReference"/>
        </w:rPr>
        <w:annotationRef/>
      </w:r>
      <w:r>
        <w:t>Need pg nu</w:t>
      </w:r>
    </w:p>
  </w:comment>
  <w:comment w:id="6" w:author="Mary" w:date="2012-03-11T19:12:00Z" w:initials="M">
    <w:p w:rsidR="00C82503" w:rsidRDefault="00C82503">
      <w:pPr>
        <w:pStyle w:val="CommentText"/>
      </w:pPr>
      <w:r>
        <w:rPr>
          <w:rStyle w:val="CommentReference"/>
        </w:rPr>
        <w:annotationRef/>
      </w:r>
      <w:r>
        <w:t>Need pg nu for direct quote</w:t>
      </w:r>
    </w:p>
  </w:comment>
  <w:comment w:id="7" w:author="Mary" w:date="2012-03-11T19:12:00Z" w:initials="M">
    <w:p w:rsidR="00C82503" w:rsidRDefault="00C82503">
      <w:pPr>
        <w:pStyle w:val="CommentText"/>
      </w:pPr>
      <w:r>
        <w:rPr>
          <w:rStyle w:val="CommentReference"/>
        </w:rPr>
        <w:annotationRef/>
      </w:r>
      <w:r>
        <w:t>Same as above</w:t>
      </w:r>
    </w:p>
  </w:comment>
  <w:comment w:id="8" w:author="Mary" w:date="2012-03-11T19:22:00Z" w:initials="M">
    <w:p w:rsidR="004B0323" w:rsidRDefault="004B0323">
      <w:pPr>
        <w:pStyle w:val="CommentText"/>
      </w:pPr>
      <w:r>
        <w:rPr>
          <w:rStyle w:val="CommentReference"/>
        </w:rPr>
        <w:annotationRef/>
      </w:r>
      <w:r>
        <w:t>Pg nu</w:t>
      </w:r>
    </w:p>
  </w:comment>
  <w:comment w:id="9" w:author="Mary" w:date="2012-03-11T19:30:00Z" w:initials="M">
    <w:p w:rsidR="00C775BF" w:rsidRDefault="00C775BF">
      <w:pPr>
        <w:pStyle w:val="CommentText"/>
      </w:pPr>
      <w:r>
        <w:rPr>
          <w:rStyle w:val="CommentReference"/>
        </w:rPr>
        <w:annotationRef/>
      </w:r>
      <w:r>
        <w:t>Do not really need this</w:t>
      </w:r>
    </w:p>
  </w:comment>
  <w:comment w:id="10" w:author="Mary" w:date="2012-03-11T19:30:00Z" w:initials="M">
    <w:p w:rsidR="00C775BF" w:rsidRDefault="00C775BF">
      <w:pPr>
        <w:pStyle w:val="CommentText"/>
      </w:pPr>
      <w:r>
        <w:rPr>
          <w:rStyle w:val="CommentReference"/>
        </w:rPr>
        <w:annotationRef/>
      </w:r>
      <w:r>
        <w:t>Do not need this</w:t>
      </w:r>
    </w:p>
  </w:comment>
  <w:comment w:id="11" w:author="Mary" w:date="2012-03-11T19:31:00Z" w:initials="M">
    <w:p w:rsidR="00C775BF" w:rsidRDefault="00C775BF">
      <w:pPr>
        <w:pStyle w:val="CommentText"/>
      </w:pPr>
      <w:r>
        <w:rPr>
          <w:rStyle w:val="CommentReference"/>
        </w:rPr>
        <w:annotationRef/>
      </w:r>
      <w:r>
        <w:t>Incorrect way to reference a chapter in a book</w:t>
      </w:r>
    </w:p>
  </w:comment>
  <w:comment w:id="12" w:author="Mary" w:date="2012-03-11T19:32:00Z" w:initials="M">
    <w:p w:rsidR="00C775BF" w:rsidRDefault="00C775BF">
      <w:pPr>
        <w:pStyle w:val="CommentText"/>
      </w:pPr>
      <w:r>
        <w:rPr>
          <w:rStyle w:val="CommentReference"/>
        </w:rPr>
        <w:annotationRef/>
      </w:r>
      <w:r>
        <w:t>Wrong indention and if pat Joiner-Myers is the editor it should be first and Mosby is the publisher</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44F3D"/>
    <w:rsid w:val="000E0EDC"/>
    <w:rsid w:val="001D2572"/>
    <w:rsid w:val="001D2FC7"/>
    <w:rsid w:val="002354A7"/>
    <w:rsid w:val="00265DD4"/>
    <w:rsid w:val="00350EAC"/>
    <w:rsid w:val="00362AE4"/>
    <w:rsid w:val="00437A5A"/>
    <w:rsid w:val="00490F37"/>
    <w:rsid w:val="004B0323"/>
    <w:rsid w:val="006049C1"/>
    <w:rsid w:val="00654BA7"/>
    <w:rsid w:val="00684ABB"/>
    <w:rsid w:val="006E683A"/>
    <w:rsid w:val="00806711"/>
    <w:rsid w:val="008E77C1"/>
    <w:rsid w:val="008F6857"/>
    <w:rsid w:val="00911E71"/>
    <w:rsid w:val="0092235E"/>
    <w:rsid w:val="009842BB"/>
    <w:rsid w:val="00A66E8C"/>
    <w:rsid w:val="00B36A93"/>
    <w:rsid w:val="00C04F25"/>
    <w:rsid w:val="00C329FD"/>
    <w:rsid w:val="00C335AA"/>
    <w:rsid w:val="00C775BF"/>
    <w:rsid w:val="00C82503"/>
    <w:rsid w:val="00D6527F"/>
    <w:rsid w:val="00D73B35"/>
    <w:rsid w:val="00D7585E"/>
    <w:rsid w:val="00DC3886"/>
    <w:rsid w:val="00DD3AA8"/>
    <w:rsid w:val="00E11160"/>
    <w:rsid w:val="00E54667"/>
    <w:rsid w:val="00E71DF3"/>
    <w:rsid w:val="00F0476A"/>
    <w:rsid w:val="00F15ED5"/>
    <w:rsid w:val="00F37D24"/>
    <w:rsid w:val="00F44F3D"/>
    <w:rsid w:val="00F463C2"/>
    <w:rsid w:val="00FB0C2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6A93"/>
    <w:rPr>
      <w:color w:val="0000FF" w:themeColor="hyperlink"/>
      <w:u w:val="single"/>
    </w:rPr>
  </w:style>
  <w:style w:type="character" w:styleId="FollowedHyperlink">
    <w:name w:val="FollowedHyperlink"/>
    <w:basedOn w:val="DefaultParagraphFont"/>
    <w:uiPriority w:val="99"/>
    <w:semiHidden/>
    <w:unhideWhenUsed/>
    <w:rsid w:val="00490F37"/>
    <w:rPr>
      <w:color w:val="800080" w:themeColor="followedHyperlink"/>
      <w:u w:val="single"/>
    </w:rPr>
  </w:style>
  <w:style w:type="character" w:styleId="CommentReference">
    <w:name w:val="annotation reference"/>
    <w:basedOn w:val="DefaultParagraphFont"/>
    <w:uiPriority w:val="99"/>
    <w:semiHidden/>
    <w:unhideWhenUsed/>
    <w:rsid w:val="00C82503"/>
    <w:rPr>
      <w:sz w:val="16"/>
      <w:szCs w:val="16"/>
    </w:rPr>
  </w:style>
  <w:style w:type="paragraph" w:styleId="CommentText">
    <w:name w:val="annotation text"/>
    <w:basedOn w:val="Normal"/>
    <w:link w:val="CommentTextChar"/>
    <w:uiPriority w:val="99"/>
    <w:semiHidden/>
    <w:unhideWhenUsed/>
    <w:rsid w:val="00C82503"/>
    <w:rPr>
      <w:sz w:val="20"/>
      <w:szCs w:val="20"/>
    </w:rPr>
  </w:style>
  <w:style w:type="character" w:customStyle="1" w:styleId="CommentTextChar">
    <w:name w:val="Comment Text Char"/>
    <w:basedOn w:val="DefaultParagraphFont"/>
    <w:link w:val="CommentText"/>
    <w:uiPriority w:val="99"/>
    <w:semiHidden/>
    <w:rsid w:val="00C82503"/>
    <w:rPr>
      <w:sz w:val="20"/>
      <w:szCs w:val="20"/>
    </w:rPr>
  </w:style>
  <w:style w:type="paragraph" w:styleId="CommentSubject">
    <w:name w:val="annotation subject"/>
    <w:basedOn w:val="CommentText"/>
    <w:next w:val="CommentText"/>
    <w:link w:val="CommentSubjectChar"/>
    <w:uiPriority w:val="99"/>
    <w:semiHidden/>
    <w:unhideWhenUsed/>
    <w:rsid w:val="00C82503"/>
    <w:rPr>
      <w:b/>
      <w:bCs/>
    </w:rPr>
  </w:style>
  <w:style w:type="character" w:customStyle="1" w:styleId="CommentSubjectChar">
    <w:name w:val="Comment Subject Char"/>
    <w:basedOn w:val="CommentTextChar"/>
    <w:link w:val="CommentSubject"/>
    <w:uiPriority w:val="99"/>
    <w:semiHidden/>
    <w:rsid w:val="00C82503"/>
    <w:rPr>
      <w:b/>
      <w:bCs/>
    </w:rPr>
  </w:style>
  <w:style w:type="paragraph" w:styleId="BalloonText">
    <w:name w:val="Balloon Text"/>
    <w:basedOn w:val="Normal"/>
    <w:link w:val="BalloonTextChar"/>
    <w:uiPriority w:val="99"/>
    <w:semiHidden/>
    <w:unhideWhenUsed/>
    <w:rsid w:val="00C82503"/>
    <w:rPr>
      <w:rFonts w:ascii="Tahoma" w:hAnsi="Tahoma" w:cs="Tahoma"/>
      <w:sz w:val="16"/>
      <w:szCs w:val="16"/>
    </w:rPr>
  </w:style>
  <w:style w:type="character" w:customStyle="1" w:styleId="BalloonTextChar">
    <w:name w:val="Balloon Text Char"/>
    <w:basedOn w:val="DefaultParagraphFont"/>
    <w:link w:val="BalloonText"/>
    <w:uiPriority w:val="99"/>
    <w:semiHidden/>
    <w:rsid w:val="00C82503"/>
    <w:rPr>
      <w:rFonts w:ascii="Tahoma" w:hAnsi="Tahoma" w:cs="Tahoma"/>
      <w:sz w:val="16"/>
      <w:szCs w:val="16"/>
    </w:rPr>
  </w:style>
  <w:style w:type="paragraph" w:styleId="ListParagraph">
    <w:name w:val="List Paragraph"/>
    <w:basedOn w:val="Normal"/>
    <w:uiPriority w:val="34"/>
    <w:qFormat/>
    <w:rsid w:val="00C8250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ylifecheck.heart.org/" TargetMode="External"/><Relationship Id="rId13" Type="http://schemas.openxmlformats.org/officeDocument/2006/relationships/hyperlink" Target="http://www.hysterectomy-association.org.uk/index.php/information/the-menopause/osteoporosis-and-the-menopause/" TargetMode="External"/><Relationship Id="rId3" Type="http://schemas.openxmlformats.org/officeDocument/2006/relationships/webSettings" Target="webSettings.xml"/><Relationship Id="rId7" Type="http://schemas.openxmlformats.org/officeDocument/2006/relationships/hyperlink" Target="http://www.aaos.org/about/papers/position/1113.asp" TargetMode="External"/><Relationship Id="rId12" Type="http://schemas.openxmlformats.org/officeDocument/2006/relationships/hyperlink" Target="http://www.medicinenet.com/bone_density_scan/page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ylifecheck.heart.org/" TargetMode="External"/><Relationship Id="rId11" Type="http://schemas.openxmlformats.org/officeDocument/2006/relationships/hyperlink" Target="http://womenshealth.about.com/cs/hysterectomy/bb/hysterectomy.htm" TargetMode="External"/><Relationship Id="rId5" Type="http://schemas.openxmlformats.org/officeDocument/2006/relationships/hyperlink" Target="http://www.medicinenet.com/osteoporosis_pictures_slideshow/article.htm" TargetMode="External"/><Relationship Id="rId15" Type="http://schemas.openxmlformats.org/officeDocument/2006/relationships/theme" Target="theme/theme1.xml"/><Relationship Id="rId10" Type="http://schemas.openxmlformats.org/officeDocument/2006/relationships/hyperlink" Target="http://womenshealth.about.com/cs/osteoporosi1/a/osteoporosispre.htm" TargetMode="External"/><Relationship Id="rId4" Type="http://schemas.openxmlformats.org/officeDocument/2006/relationships/comments" Target="comments.xml"/><Relationship Id="rId9" Type="http://schemas.openxmlformats.org/officeDocument/2006/relationships/hyperlink" Target="http://consultgerirn.org/topics/normal_aging_changes/want_to_know_mo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2882</Words>
  <Characters>16429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2012-03-12T00:33:00Z</dcterms:created>
  <dcterms:modified xsi:type="dcterms:W3CDTF">2012-03-12T00:33:00Z</dcterms:modified>
</cp:coreProperties>
</file>