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F44D96">
      <w:pPr>
        <w:pStyle w:val="APA"/>
      </w:pPr>
    </w:p>
    <w:p w:rsidR="00F44D96" w:rsidRDefault="00F44D96" w:rsidP="00F44D96">
      <w:pPr>
        <w:pStyle w:val="APA"/>
      </w:pPr>
    </w:p>
    <w:p w:rsidR="00F44D96" w:rsidRDefault="00F44D96" w:rsidP="00F44D96">
      <w:pPr>
        <w:pStyle w:val="APA"/>
      </w:pPr>
    </w:p>
    <w:p w:rsidR="00F44D96" w:rsidRDefault="00F44D96" w:rsidP="00F44D96">
      <w:pPr>
        <w:pStyle w:val="APA"/>
      </w:pPr>
    </w:p>
    <w:p w:rsidR="00F44D96" w:rsidRDefault="00F44D96" w:rsidP="00F44D96">
      <w:pPr>
        <w:pStyle w:val="APA"/>
      </w:pPr>
    </w:p>
    <w:p w:rsidR="00F44D96" w:rsidRPr="00187138" w:rsidRDefault="00187138" w:rsidP="00F44D96">
      <w:pPr>
        <w:pStyle w:val="APA"/>
        <w:rPr>
          <w:color w:val="FF0000"/>
        </w:rPr>
      </w:pPr>
      <w:r>
        <w:rPr>
          <w:color w:val="FF0000"/>
        </w:rPr>
        <w:t>13/15</w:t>
      </w:r>
    </w:p>
    <w:p w:rsidR="00F44D96" w:rsidRDefault="00F44D96" w:rsidP="00F44D96">
      <w:pPr>
        <w:pStyle w:val="APA"/>
      </w:pPr>
    </w:p>
    <w:p w:rsidR="00F44D96" w:rsidRDefault="00F44D96" w:rsidP="00F44D96">
      <w:pPr>
        <w:pStyle w:val="APAHeadingCenter"/>
      </w:pPr>
      <w:bookmarkStart w:id="0" w:name="bmTitlePageTitle"/>
      <w:r>
        <w:t>Case Study: Peripheral Vascular Disease</w:t>
      </w:r>
      <w:bookmarkEnd w:id="0"/>
    </w:p>
    <w:p w:rsidR="00F44D96" w:rsidRDefault="00F44D96" w:rsidP="00F44D96">
      <w:pPr>
        <w:pStyle w:val="APAHeadingCenter"/>
      </w:pPr>
      <w:bookmarkStart w:id="1" w:name="bmTitlePageName"/>
      <w:r>
        <w:t>Sydney Bailey</w:t>
      </w:r>
      <w:bookmarkEnd w:id="1"/>
    </w:p>
    <w:p w:rsidR="00F44D96" w:rsidRDefault="00F44D96" w:rsidP="00F44D96">
      <w:pPr>
        <w:pStyle w:val="APAHeadingCenter"/>
      </w:pPr>
      <w:bookmarkStart w:id="2" w:name="bmTitlePageInst"/>
      <w:r>
        <w:t>Lakeview College of Nursing</w:t>
      </w:r>
      <w:bookmarkEnd w:id="2"/>
    </w:p>
    <w:p w:rsidR="00F44D96" w:rsidRDefault="00F44D96" w:rsidP="006F0DB9">
      <w:pPr>
        <w:pStyle w:val="APAHeadingCenter"/>
      </w:pPr>
      <w:bookmarkStart w:id="3" w:name="bmTitleAdd1"/>
      <w:r>
        <w:t>Nursing of the Gerontological Client</w:t>
      </w:r>
      <w:bookmarkStart w:id="4" w:name="bmTitleAdd2"/>
      <w:bookmarkStart w:id="5" w:name="bmTitleAdd3"/>
      <w:bookmarkEnd w:id="3"/>
      <w:bookmarkEnd w:id="4"/>
      <w:bookmarkEnd w:id="5"/>
    </w:p>
    <w:p w:rsidR="00F44D96" w:rsidRDefault="00F44D96" w:rsidP="00F44D96">
      <w:pPr>
        <w:pStyle w:val="APAHeadingCenter"/>
      </w:pPr>
      <w:bookmarkStart w:id="6" w:name="bmTitleAdd4"/>
      <w:r>
        <w:t>January 29, 2012</w:t>
      </w:r>
      <w:bookmarkEnd w:id="6"/>
    </w:p>
    <w:p w:rsidR="00F44D96" w:rsidRDefault="00F44D96" w:rsidP="00F44D96">
      <w:pPr>
        <w:pStyle w:val="APA"/>
        <w:sectPr w:rsidR="00F44D96" w:rsidSect="00F44D96">
          <w:headerReference w:type="default" r:id="rId7"/>
          <w:headerReference w:type="first" r:id="rId8"/>
          <w:pgSz w:w="12240" w:h="15840" w:code="1"/>
          <w:pgMar w:top="1440" w:right="1440" w:bottom="1440" w:left="1440" w:header="720" w:footer="720" w:gutter="0"/>
          <w:cols w:space="720"/>
          <w:titlePg/>
          <w:docGrid w:linePitch="360"/>
        </w:sectPr>
      </w:pPr>
    </w:p>
    <w:p w:rsidR="00F44D96" w:rsidRDefault="00F44D96" w:rsidP="00F44D96">
      <w:pPr>
        <w:pStyle w:val="APA"/>
        <w:sectPr w:rsidR="00F44D96" w:rsidSect="00F44D96">
          <w:headerReference w:type="first" r:id="rId9"/>
          <w:type w:val="continuous"/>
          <w:pgSz w:w="12240" w:h="15840" w:code="1"/>
          <w:pgMar w:top="1440" w:right="1440" w:bottom="1440" w:left="1440" w:header="720" w:footer="720" w:gutter="0"/>
          <w:cols w:space="720"/>
          <w:titlePg/>
          <w:docGrid w:linePitch="360"/>
        </w:sectPr>
      </w:pPr>
    </w:p>
    <w:p w:rsidR="00F44D96" w:rsidRDefault="00F44D96" w:rsidP="00F44D96">
      <w:pPr>
        <w:pStyle w:val="APAHeadingCenter"/>
      </w:pPr>
      <w:bookmarkStart w:id="7" w:name="bmFirstPageTitle"/>
      <w:commentRangeStart w:id="8"/>
      <w:r>
        <w:lastRenderedPageBreak/>
        <w:t>Case</w:t>
      </w:r>
      <w:commentRangeEnd w:id="8"/>
      <w:r w:rsidR="00E2399A">
        <w:rPr>
          <w:rStyle w:val="CommentReference"/>
        </w:rPr>
        <w:commentReference w:id="8"/>
      </w:r>
      <w:r>
        <w:t xml:space="preserve"> Study: Peripheral Vascular Disease</w:t>
      </w:r>
      <w:bookmarkEnd w:id="7"/>
    </w:p>
    <w:p w:rsidR="00694130" w:rsidRDefault="00694130" w:rsidP="00694130">
      <w:pPr>
        <w:pStyle w:val="APA"/>
        <w:ind w:firstLine="0"/>
        <w:rPr>
          <w:b/>
        </w:rPr>
      </w:pPr>
      <w:r w:rsidRPr="00CB7C5F">
        <w:rPr>
          <w:b/>
        </w:rPr>
        <w:t xml:space="preserve">1. List some of the side effects of the cholesterol lowering medication that Gordon is using. Could the medication be the cause of Gordon's issues? </w:t>
      </w:r>
    </w:p>
    <w:p w:rsidR="00082429" w:rsidRDefault="00082429" w:rsidP="00694130">
      <w:pPr>
        <w:pStyle w:val="APA"/>
        <w:ind w:firstLine="0"/>
      </w:pPr>
      <w:r>
        <w:rPr>
          <w:b/>
        </w:rPr>
        <w:tab/>
      </w:r>
      <w:r>
        <w:t>Common side effects include the following: abdominal pain, constipation, flatulence, diarrhea, myalgia, and asthenia.  Serious side effects include: myopathy, acute renal failure, hepatotoxicity, anaphylaxis, angioedema, polymyalgia rheumatica, vasculitis, interstitial lung disease, and hemolytic anemia</w:t>
      </w:r>
      <w:r w:rsidR="00514AF6">
        <w:t xml:space="preserve"> </w:t>
      </w:r>
      <w:bookmarkStart w:id="9" w:name="C408109185185185I0T409378571412037"/>
      <w:r w:rsidR="00514AF6">
        <w:t>(</w:t>
      </w:r>
      <w:r w:rsidR="00514AF6">
        <w:rPr>
          <w:i/>
        </w:rPr>
        <w:t>Epocrates</w:t>
      </w:r>
      <w:r w:rsidR="00514AF6">
        <w:t>, 2011)</w:t>
      </w:r>
      <w:bookmarkEnd w:id="9"/>
      <w:r>
        <w:t xml:space="preserve">.   </w:t>
      </w:r>
    </w:p>
    <w:p w:rsidR="00C375FF" w:rsidRPr="00082429" w:rsidRDefault="00C375FF" w:rsidP="00694130">
      <w:pPr>
        <w:pStyle w:val="APA"/>
        <w:ind w:firstLine="0"/>
      </w:pPr>
      <w:r>
        <w:tab/>
        <w:t xml:space="preserve">The medication could cause </w:t>
      </w:r>
      <w:proofErr w:type="spellStart"/>
      <w:r>
        <w:t>vasculitis</w:t>
      </w:r>
      <w:proofErr w:type="spellEnd"/>
      <w:r>
        <w:t>, which also causes muscle pain.  I suspect that the medication is not causing his problem since the pain occurs during exercise and is intermittent. This is a sign of intermittent claudication</w:t>
      </w:r>
      <w:r w:rsidR="003D3257">
        <w:t xml:space="preserve"> </w:t>
      </w:r>
      <w:bookmarkStart w:id="10" w:name="C409378412500000I0T409379103356482"/>
      <w:r w:rsidR="003D3257">
        <w:t>(Simon, 2009)</w:t>
      </w:r>
      <w:bookmarkEnd w:id="10"/>
      <w:r>
        <w:t xml:space="preserve">.  </w:t>
      </w:r>
    </w:p>
    <w:p w:rsidR="00694130" w:rsidRDefault="00694130" w:rsidP="00694130">
      <w:pPr>
        <w:pStyle w:val="APA"/>
        <w:ind w:firstLine="0"/>
        <w:rPr>
          <w:b/>
        </w:rPr>
      </w:pPr>
      <w:r w:rsidRPr="00CB7C5F">
        <w:rPr>
          <w:b/>
        </w:rPr>
        <w:t xml:space="preserve">2. What is intermittent claudication? </w:t>
      </w:r>
    </w:p>
    <w:p w:rsidR="00312E66" w:rsidRDefault="00312E66" w:rsidP="00AC3DF4">
      <w:pPr>
        <w:pStyle w:val="APA"/>
      </w:pPr>
      <w:r>
        <w:t xml:space="preserve">Intermittent claudication is cramping and pain that occurs in the legs, usually during physical activity.  The pain is caused by blocked arteries and subsides with rest.  Likewise, the pain comes and </w:t>
      </w:r>
      <w:proofErr w:type="gramStart"/>
      <w:r>
        <w:t>goes</w:t>
      </w:r>
      <w:r w:rsidR="005A6679">
        <w:t xml:space="preserve">  </w:t>
      </w:r>
      <w:bookmarkStart w:id="11" w:name="C409378412500000I0T409378444097222"/>
      <w:r w:rsidR="005A6679">
        <w:t>(</w:t>
      </w:r>
      <w:proofErr w:type="gramEnd"/>
      <w:r w:rsidR="005A6679">
        <w:t>Simon, 2009)</w:t>
      </w:r>
      <w:bookmarkEnd w:id="11"/>
      <w:r w:rsidR="005A6679">
        <w:t>.</w:t>
      </w:r>
    </w:p>
    <w:p w:rsidR="00E2399A" w:rsidRPr="00E2399A" w:rsidRDefault="00E2399A" w:rsidP="00E2399A">
      <w:pPr>
        <w:overflowPunct/>
        <w:textAlignment w:val="auto"/>
        <w:rPr>
          <w:color w:val="FF0000"/>
        </w:rPr>
      </w:pPr>
      <w:r w:rsidRPr="00E2399A">
        <w:rPr>
          <w:rFonts w:ascii="ITCGaramondStd-Bk" w:hAnsi="ITCGaramondStd-Bk" w:cs="ITCGaramondStd-Bk"/>
          <w:color w:val="FF0000"/>
        </w:rPr>
        <w:t xml:space="preserve">The </w:t>
      </w:r>
      <w:proofErr w:type="gramStart"/>
      <w:r w:rsidRPr="00E2399A">
        <w:rPr>
          <w:rFonts w:ascii="ITCGaramondStd-Bk" w:hAnsi="ITCGaramondStd-Bk" w:cs="ITCGaramondStd-Bk"/>
          <w:color w:val="FF0000"/>
        </w:rPr>
        <w:t>symptoms  are</w:t>
      </w:r>
      <w:proofErr w:type="gramEnd"/>
      <w:r w:rsidRPr="00E2399A">
        <w:rPr>
          <w:rFonts w:ascii="ITCGaramondStd-Bk" w:hAnsi="ITCGaramondStd-Bk" w:cs="ITCGaramondStd-Bk"/>
          <w:color w:val="FF0000"/>
        </w:rPr>
        <w:t xml:space="preserve"> due to insufficient blood delivery to accommodate the increased demand for oxygen during times of activity</w:t>
      </w:r>
    </w:p>
    <w:p w:rsidR="00694130" w:rsidRDefault="00694130" w:rsidP="00694130">
      <w:pPr>
        <w:pStyle w:val="APA"/>
        <w:ind w:firstLine="0"/>
        <w:rPr>
          <w:b/>
        </w:rPr>
      </w:pPr>
      <w:r w:rsidRPr="00CB7C5F">
        <w:rPr>
          <w:b/>
        </w:rPr>
        <w:t xml:space="preserve">3. What are common risk factors for peripheral vascular disease? </w:t>
      </w:r>
    </w:p>
    <w:p w:rsidR="006B40F3" w:rsidRDefault="006B40F3" w:rsidP="00694130">
      <w:pPr>
        <w:pStyle w:val="APA"/>
        <w:ind w:firstLine="0"/>
      </w:pPr>
      <w:r>
        <w:rPr>
          <w:b/>
        </w:rPr>
        <w:tab/>
      </w:r>
      <w:r>
        <w:t xml:space="preserve">The common risk factors for PVD are </w:t>
      </w:r>
      <w:r w:rsidRPr="00E2399A">
        <w:rPr>
          <w:color w:val="FF0000"/>
        </w:rPr>
        <w:t>smoking</w:t>
      </w:r>
      <w:r w:rsidR="00E2399A">
        <w:rPr>
          <w:color w:val="FF0000"/>
        </w:rPr>
        <w:t xml:space="preserve"> (most common)</w:t>
      </w:r>
      <w:r>
        <w:t xml:space="preserve">, diabetes, obesity, high blood pressure, high cholesterol, family history of PVD, heart disease, or stroke, being older than 50, and increased levels of hemocysteine </w:t>
      </w:r>
      <w:bookmarkStart w:id="12" w:name="C409378602662037I0T409378619212963"/>
      <w:r w:rsidR="008879AC">
        <w:t>(Mayo Clinic, 2010)</w:t>
      </w:r>
      <w:bookmarkEnd w:id="12"/>
      <w:r>
        <w:t xml:space="preserve">. </w:t>
      </w:r>
    </w:p>
    <w:p w:rsidR="00E2399A" w:rsidRPr="00E2399A" w:rsidRDefault="00E2399A" w:rsidP="00E2399A">
      <w:pPr>
        <w:overflowPunct/>
        <w:textAlignment w:val="auto"/>
        <w:rPr>
          <w:rFonts w:ascii="ITCGaramondStd-Bk" w:hAnsi="ITCGaramondStd-Bk" w:cs="ITCGaramondStd-Bk"/>
          <w:color w:val="FF0000"/>
        </w:rPr>
      </w:pPr>
      <w:r w:rsidRPr="00E2399A">
        <w:rPr>
          <w:rFonts w:ascii="ITCGaramondStd-Bk" w:hAnsi="ITCGaramondStd-Bk" w:cs="ITCGaramondStd-Bk"/>
          <w:color w:val="FF0000"/>
        </w:rPr>
        <w:t>Risk of peripheral arterial disease also increases with age and is more prevalent in African American males.</w:t>
      </w:r>
    </w:p>
    <w:p w:rsidR="00E2399A" w:rsidRPr="00E2399A" w:rsidRDefault="00E2399A" w:rsidP="00E2399A">
      <w:pPr>
        <w:overflowPunct/>
        <w:textAlignment w:val="auto"/>
        <w:rPr>
          <w:color w:val="FF0000"/>
        </w:rPr>
      </w:pPr>
    </w:p>
    <w:p w:rsidR="00F44D96" w:rsidRDefault="00694130" w:rsidP="00694130">
      <w:pPr>
        <w:pStyle w:val="APA"/>
        <w:ind w:firstLine="0"/>
        <w:rPr>
          <w:b/>
        </w:rPr>
      </w:pPr>
      <w:r w:rsidRPr="00CB7C5F">
        <w:rPr>
          <w:b/>
        </w:rPr>
        <w:t xml:space="preserve">4. What is the common </w:t>
      </w:r>
      <w:r w:rsidRPr="00E2399A">
        <w:rPr>
          <w:b/>
          <w:color w:val="FF0000"/>
        </w:rPr>
        <w:t>pathophysiology</w:t>
      </w:r>
      <w:r w:rsidRPr="00CB7C5F">
        <w:rPr>
          <w:b/>
        </w:rPr>
        <w:t xml:space="preserve"> of peripheral vascular disease? </w:t>
      </w:r>
    </w:p>
    <w:p w:rsidR="00E64861" w:rsidRDefault="00E64861" w:rsidP="00694130">
      <w:pPr>
        <w:pStyle w:val="APA"/>
        <w:ind w:firstLine="0"/>
      </w:pPr>
      <w:r>
        <w:rPr>
          <w:b/>
        </w:rPr>
        <w:tab/>
      </w:r>
      <w:r>
        <w:t>Peripheral artery disease is characterized by narrowing of the arteries.  In turn, there is reduced blood flow to the limbs, which causes pain.  PAD is also linked to atherosclerosis, which can return blood flow to the legs, heart, and brain</w:t>
      </w:r>
      <w:r w:rsidR="00283FE6">
        <w:t xml:space="preserve"> </w:t>
      </w:r>
      <w:bookmarkStart w:id="13" w:name="C409378602662037I0T409379141087963"/>
      <w:r w:rsidR="00283FE6">
        <w:t>(Mayo Clinic, 2010)</w:t>
      </w:r>
      <w:bookmarkEnd w:id="13"/>
      <w:r>
        <w:t xml:space="preserve">.  </w:t>
      </w:r>
      <w:bookmarkStart w:id="14" w:name="_GoBack"/>
      <w:bookmarkEnd w:id="14"/>
    </w:p>
    <w:p w:rsidR="00E2399A" w:rsidRPr="00E2399A" w:rsidRDefault="00E2399A" w:rsidP="00E2399A">
      <w:pPr>
        <w:overflowPunct/>
        <w:textAlignment w:val="auto"/>
        <w:rPr>
          <w:rFonts w:ascii="ITCGaramondStd-Bk" w:hAnsi="ITCGaramondStd-Bk" w:cs="ITCGaramondStd-Bk"/>
          <w:color w:val="FF0000"/>
        </w:rPr>
      </w:pPr>
      <w:r w:rsidRPr="00E2399A">
        <w:rPr>
          <w:rFonts w:ascii="ITCGaramondStd-Bk" w:hAnsi="ITCGaramondStd-Bk" w:cs="ITCGaramondStd-Bk"/>
          <w:color w:val="FF0000"/>
        </w:rPr>
        <w:lastRenderedPageBreak/>
        <w:t xml:space="preserve">Peripheral vascular disease develops over a number </w:t>
      </w:r>
      <w:proofErr w:type="gramStart"/>
      <w:r w:rsidRPr="00E2399A">
        <w:rPr>
          <w:rFonts w:ascii="ITCGaramondStd-Bk" w:hAnsi="ITCGaramondStd-Bk" w:cs="ITCGaramondStd-Bk"/>
          <w:color w:val="FF0000"/>
        </w:rPr>
        <w:t>years</w:t>
      </w:r>
      <w:r>
        <w:rPr>
          <w:rFonts w:ascii="ITCGaramondStd-Bk" w:hAnsi="ITCGaramondStd-Bk" w:cs="ITCGaramondStd-Bk"/>
          <w:color w:val="FF0000"/>
        </w:rPr>
        <w:t xml:space="preserve">  </w:t>
      </w:r>
      <w:r w:rsidRPr="00E2399A">
        <w:rPr>
          <w:rFonts w:ascii="ITCGaramondStd-Bk" w:hAnsi="ITCGaramondStd-Bk" w:cs="ITCGaramondStd-Bk"/>
          <w:color w:val="FF0000"/>
        </w:rPr>
        <w:t>Most</w:t>
      </w:r>
      <w:proofErr w:type="gramEnd"/>
      <w:r w:rsidRPr="00E2399A">
        <w:rPr>
          <w:rFonts w:ascii="ITCGaramondStd-Bk" w:hAnsi="ITCGaramondStd-Bk" w:cs="ITCGaramondStd-Bk"/>
          <w:color w:val="FF0000"/>
        </w:rPr>
        <w:t xml:space="preserve"> often, it begins with inflammation and subsequent </w:t>
      </w:r>
      <w:proofErr w:type="spellStart"/>
      <w:r w:rsidRPr="00E2399A">
        <w:rPr>
          <w:rFonts w:ascii="ITCGaramondStd-Bk" w:hAnsi="ITCGaramondStd-Bk" w:cs="ITCGaramondStd-Bk"/>
          <w:color w:val="FF0000"/>
        </w:rPr>
        <w:t>depositionof</w:t>
      </w:r>
      <w:proofErr w:type="spellEnd"/>
      <w:r w:rsidRPr="00E2399A">
        <w:rPr>
          <w:rFonts w:ascii="ITCGaramondStd-Bk" w:hAnsi="ITCGaramondStd-Bk" w:cs="ITCGaramondStd-Bk"/>
          <w:color w:val="FF0000"/>
        </w:rPr>
        <w:t xml:space="preserve"> excess cholesterol into the endothelial cells, which line the arteries. This in turn leads to more inflammatory response causing localized vasoconstriction and build up of more cholesterol, calcium, and other substances in the walls of the arteries into what is commonly called a plaque. This plaque narrows the blood</w:t>
      </w:r>
    </w:p>
    <w:p w:rsidR="00E2399A" w:rsidRPr="00E2399A" w:rsidRDefault="00E2399A" w:rsidP="00E2399A">
      <w:pPr>
        <w:overflowPunct/>
        <w:textAlignment w:val="auto"/>
        <w:rPr>
          <w:rFonts w:ascii="ITCGaramondStd-Bk" w:hAnsi="ITCGaramondStd-Bk" w:cs="ITCGaramondStd-Bk"/>
          <w:color w:val="FF0000"/>
        </w:rPr>
      </w:pPr>
      <w:proofErr w:type="gramStart"/>
      <w:r w:rsidRPr="00E2399A">
        <w:rPr>
          <w:rFonts w:ascii="ITCGaramondStd-Bk" w:hAnsi="ITCGaramondStd-Bk" w:cs="ITCGaramondStd-Bk"/>
          <w:color w:val="FF0000"/>
        </w:rPr>
        <w:t>vessel</w:t>
      </w:r>
      <w:proofErr w:type="gramEnd"/>
      <w:r w:rsidRPr="00E2399A">
        <w:rPr>
          <w:rFonts w:ascii="ITCGaramondStd-Bk" w:hAnsi="ITCGaramondStd-Bk" w:cs="ITCGaramondStd-Bk"/>
          <w:color w:val="FF0000"/>
        </w:rPr>
        <w:t xml:space="preserve"> and depletes that level of oxygen rich blood that can be delivered to tissues. The plaques can also fracture and cause localized attraction of platelets and formation of clots</w:t>
      </w:r>
    </w:p>
    <w:p w:rsidR="00E2399A" w:rsidRPr="00E2399A" w:rsidRDefault="00E2399A" w:rsidP="00E2399A">
      <w:pPr>
        <w:overflowPunct/>
        <w:textAlignment w:val="auto"/>
        <w:rPr>
          <w:color w:val="FF0000"/>
        </w:rPr>
      </w:pPr>
    </w:p>
    <w:p w:rsidR="00694130" w:rsidRDefault="00694130" w:rsidP="00694130">
      <w:pPr>
        <w:pStyle w:val="APA"/>
        <w:ind w:firstLine="0"/>
        <w:rPr>
          <w:b/>
        </w:rPr>
      </w:pPr>
      <w:r w:rsidRPr="00CB7C5F">
        <w:rPr>
          <w:b/>
        </w:rPr>
        <w:t xml:space="preserve">5. What are bruits? </w:t>
      </w:r>
    </w:p>
    <w:p w:rsidR="008D3F89" w:rsidRPr="008D3F89" w:rsidRDefault="008D3F89" w:rsidP="00694130">
      <w:pPr>
        <w:pStyle w:val="APA"/>
        <w:ind w:firstLine="0"/>
      </w:pPr>
      <w:r>
        <w:rPr>
          <w:b/>
        </w:rPr>
        <w:tab/>
      </w:r>
      <w:r>
        <w:t>Blowing or swis</w:t>
      </w:r>
      <w:r w:rsidR="00480D27">
        <w:t>hing sound</w:t>
      </w:r>
      <w:r w:rsidR="00D735D3">
        <w:t xml:space="preserve"> </w:t>
      </w:r>
      <w:r>
        <w:t>heard upon ausculta</w:t>
      </w:r>
      <w:r w:rsidR="00D735D3">
        <w:t>tion of an artery that indicates</w:t>
      </w:r>
      <w:r>
        <w:t xml:space="preserve"> turbulent blood flow </w:t>
      </w:r>
      <w:bookmarkStart w:id="15" w:name="C409378473495370I0T409378491550926"/>
      <w:r>
        <w:t>(University of Maryland Medical Center, 2010)</w:t>
      </w:r>
      <w:bookmarkEnd w:id="15"/>
      <w:r w:rsidR="00497D78">
        <w:t xml:space="preserve">. </w:t>
      </w:r>
    </w:p>
    <w:p w:rsidR="00694130" w:rsidRPr="00707FD8" w:rsidRDefault="00694130" w:rsidP="00694130">
      <w:pPr>
        <w:pStyle w:val="APA"/>
        <w:ind w:firstLine="0"/>
        <w:rPr>
          <w:b/>
          <w:szCs w:val="24"/>
        </w:rPr>
      </w:pPr>
      <w:r w:rsidRPr="00CB7C5F">
        <w:rPr>
          <w:b/>
        </w:rPr>
        <w:t xml:space="preserve">6. Using the Hartford Institute for Geriatric Nursing Web site, Consultgeri.org (Coke, 2010), what is a measurement of the ankle-brachial index? Why can it be helpful to assess </w:t>
      </w:r>
      <w:r w:rsidRPr="00707FD8">
        <w:rPr>
          <w:b/>
          <w:szCs w:val="24"/>
        </w:rPr>
        <w:t xml:space="preserve">an ankle-brachial index during a routine exam of elderly patients? </w:t>
      </w:r>
    </w:p>
    <w:p w:rsidR="00707FD8" w:rsidRDefault="00143399" w:rsidP="00707FD8">
      <w:pPr>
        <w:widowControl w:val="0"/>
        <w:overflowPunct/>
        <w:spacing w:after="240" w:line="480" w:lineRule="auto"/>
        <w:textAlignment w:val="auto"/>
        <w:rPr>
          <w:sz w:val="24"/>
          <w:szCs w:val="24"/>
        </w:rPr>
      </w:pPr>
      <w:r w:rsidRPr="00707FD8">
        <w:rPr>
          <w:b/>
          <w:sz w:val="24"/>
          <w:szCs w:val="24"/>
        </w:rPr>
        <w:tab/>
        <w:t>“</w:t>
      </w:r>
      <w:r w:rsidRPr="00707FD8">
        <w:rPr>
          <w:sz w:val="24"/>
          <w:szCs w:val="24"/>
        </w:rPr>
        <w:t xml:space="preserve">The ABI is the ratio of systolic blood pressure </w:t>
      </w:r>
      <w:r w:rsidR="00E26321">
        <w:rPr>
          <w:sz w:val="24"/>
          <w:szCs w:val="24"/>
        </w:rPr>
        <w:t>at the ankle to that in the arm</w:t>
      </w:r>
      <w:r w:rsidRPr="00707FD8">
        <w:rPr>
          <w:sz w:val="24"/>
          <w:szCs w:val="24"/>
        </w:rPr>
        <w:t>”</w:t>
      </w:r>
      <w:r w:rsidR="00E26321">
        <w:rPr>
          <w:sz w:val="24"/>
          <w:szCs w:val="24"/>
        </w:rPr>
        <w:t xml:space="preserve"> </w:t>
      </w:r>
      <w:bookmarkStart w:id="16" w:name="C409378805208333I0T409378873032407"/>
      <w:r w:rsidR="00E26321">
        <w:rPr>
          <w:sz w:val="24"/>
          <w:szCs w:val="24"/>
        </w:rPr>
        <w:t xml:space="preserve">(Coke, 2010, </w:t>
      </w:r>
      <w:proofErr w:type="spellStart"/>
      <w:r w:rsidR="00E26321">
        <w:rPr>
          <w:sz w:val="24"/>
          <w:szCs w:val="24"/>
        </w:rPr>
        <w:t>para</w:t>
      </w:r>
      <w:proofErr w:type="spellEnd"/>
      <w:r w:rsidR="00E26321">
        <w:rPr>
          <w:sz w:val="24"/>
          <w:szCs w:val="24"/>
        </w:rPr>
        <w:t>. 2)</w:t>
      </w:r>
      <w:bookmarkEnd w:id="16"/>
      <w:r w:rsidR="00E26321">
        <w:rPr>
          <w:sz w:val="24"/>
          <w:szCs w:val="24"/>
        </w:rPr>
        <w:t xml:space="preserve">.  </w:t>
      </w:r>
      <w:r w:rsidRPr="00707FD8">
        <w:rPr>
          <w:sz w:val="24"/>
          <w:szCs w:val="24"/>
        </w:rPr>
        <w:t>A blood pressure is taken in the right and left arm, as well as the dorsalis pedis and posterior tibial arteries on each ankle.  The higher of the systolic pressures in the ankle is then divided by the systolic pressure in the corresponding arm</w:t>
      </w:r>
      <w:r w:rsidR="009A133D">
        <w:rPr>
          <w:sz w:val="24"/>
          <w:szCs w:val="24"/>
        </w:rPr>
        <w:t xml:space="preserve"> </w:t>
      </w:r>
      <w:bookmarkStart w:id="17" w:name="C409378805208333I0T409378892013889"/>
      <w:r w:rsidR="009A133D">
        <w:rPr>
          <w:sz w:val="24"/>
          <w:szCs w:val="24"/>
        </w:rPr>
        <w:t>(Coke, 2010)</w:t>
      </w:r>
      <w:bookmarkEnd w:id="17"/>
      <w:r w:rsidRPr="00707FD8">
        <w:rPr>
          <w:sz w:val="24"/>
          <w:szCs w:val="24"/>
        </w:rPr>
        <w:t>.</w:t>
      </w:r>
      <w:r w:rsidR="00707FD8" w:rsidRPr="00707FD8">
        <w:rPr>
          <w:sz w:val="24"/>
          <w:szCs w:val="24"/>
        </w:rPr>
        <w:t xml:space="preserve">  </w:t>
      </w:r>
      <w:r w:rsidR="00707FD8">
        <w:rPr>
          <w:sz w:val="24"/>
          <w:szCs w:val="24"/>
        </w:rPr>
        <w:t>“</w:t>
      </w:r>
      <w:r w:rsidR="00707FD8" w:rsidRPr="00707FD8">
        <w:rPr>
          <w:sz w:val="24"/>
          <w:szCs w:val="24"/>
        </w:rPr>
        <w:t>An ABI ratio above 0.90 is normal, 0.71-0.90 indicates mild obstruction, 0.41-0.70 indicates moderate obstruction, and &lt;0.</w:t>
      </w:r>
      <w:r w:rsidR="00E26321">
        <w:rPr>
          <w:sz w:val="24"/>
          <w:szCs w:val="24"/>
        </w:rPr>
        <w:t xml:space="preserve">40 indicates severe obstruction” </w:t>
      </w:r>
      <w:bookmarkStart w:id="18" w:name="C409378805208333I0T409378881134259"/>
      <w:r w:rsidR="00E26321">
        <w:rPr>
          <w:sz w:val="24"/>
          <w:szCs w:val="24"/>
        </w:rPr>
        <w:t xml:space="preserve">(Coke, 2010, </w:t>
      </w:r>
      <w:proofErr w:type="spellStart"/>
      <w:r w:rsidR="00E26321">
        <w:rPr>
          <w:sz w:val="24"/>
          <w:szCs w:val="24"/>
        </w:rPr>
        <w:t>para</w:t>
      </w:r>
      <w:proofErr w:type="spellEnd"/>
      <w:r w:rsidR="00E26321">
        <w:rPr>
          <w:sz w:val="24"/>
          <w:szCs w:val="24"/>
        </w:rPr>
        <w:t>. 2)</w:t>
      </w:r>
      <w:bookmarkEnd w:id="18"/>
      <w:r w:rsidR="00E26321">
        <w:rPr>
          <w:sz w:val="24"/>
          <w:szCs w:val="24"/>
        </w:rPr>
        <w:t xml:space="preserve">.  </w:t>
      </w:r>
    </w:p>
    <w:p w:rsidR="00506C53" w:rsidRPr="00FB5206" w:rsidRDefault="00BE0DEB" w:rsidP="00506C53">
      <w:pPr>
        <w:widowControl w:val="0"/>
        <w:overflowPunct/>
        <w:spacing w:after="240" w:line="480" w:lineRule="auto"/>
        <w:textAlignment w:val="auto"/>
        <w:rPr>
          <w:sz w:val="24"/>
          <w:szCs w:val="24"/>
        </w:rPr>
      </w:pPr>
      <w:r w:rsidRPr="00506C53">
        <w:rPr>
          <w:sz w:val="24"/>
          <w:szCs w:val="24"/>
        </w:rPr>
        <w:tab/>
        <w:t>Assessing an ABI during a routine exam in elderly patients is important because all older adults are at risk for vascular disease, especially when other risks factors and comorbidities are present.</w:t>
      </w:r>
      <w:r w:rsidR="00F02A84" w:rsidRPr="00506C53">
        <w:rPr>
          <w:sz w:val="24"/>
          <w:szCs w:val="24"/>
        </w:rPr>
        <w:t xml:space="preserve">  An ABI can identify a patient’s risk for stroke, abdominal aortic aneurism, peripheral vascular disease, and venous disease</w:t>
      </w:r>
      <w:r w:rsidR="009A133D">
        <w:rPr>
          <w:sz w:val="24"/>
          <w:szCs w:val="24"/>
        </w:rPr>
        <w:t xml:space="preserve"> </w:t>
      </w:r>
      <w:bookmarkStart w:id="19" w:name="C409378805208333I0T409378894907407"/>
      <w:r w:rsidR="009A133D">
        <w:rPr>
          <w:sz w:val="24"/>
          <w:szCs w:val="24"/>
        </w:rPr>
        <w:t>(Coke, 2010)</w:t>
      </w:r>
      <w:bookmarkEnd w:id="19"/>
      <w:r w:rsidR="00F02A84" w:rsidRPr="00506C53">
        <w:rPr>
          <w:sz w:val="24"/>
          <w:szCs w:val="24"/>
        </w:rPr>
        <w:t>.</w:t>
      </w:r>
      <w:r w:rsidR="00506C53" w:rsidRPr="00506C53">
        <w:rPr>
          <w:sz w:val="24"/>
          <w:szCs w:val="24"/>
        </w:rPr>
        <w:t xml:space="preserve">  </w:t>
      </w:r>
      <w:r w:rsidR="00506C53">
        <w:rPr>
          <w:sz w:val="24"/>
          <w:szCs w:val="24"/>
        </w:rPr>
        <w:t>“</w:t>
      </w:r>
      <w:r w:rsidR="00506C53" w:rsidRPr="00506C53">
        <w:rPr>
          <w:sz w:val="24"/>
          <w:szCs w:val="24"/>
        </w:rPr>
        <w:t>PAD has been identified as a marker for systemic arteriosclerosis and is associated with increase</w:t>
      </w:r>
      <w:r w:rsidR="00FB5206">
        <w:rPr>
          <w:sz w:val="24"/>
          <w:szCs w:val="24"/>
        </w:rPr>
        <w:t>d risk of cardiovascular events</w:t>
      </w:r>
      <w:r w:rsidR="00506C53">
        <w:rPr>
          <w:sz w:val="24"/>
          <w:szCs w:val="24"/>
        </w:rPr>
        <w:t>”</w:t>
      </w:r>
      <w:r w:rsidR="00FB5206">
        <w:rPr>
          <w:sz w:val="24"/>
          <w:szCs w:val="24"/>
        </w:rPr>
        <w:t xml:space="preserve"> </w:t>
      </w:r>
      <w:bookmarkStart w:id="20" w:name="C409378805208333I0T409378886574074"/>
      <w:r w:rsidR="00FB5206">
        <w:rPr>
          <w:sz w:val="24"/>
          <w:szCs w:val="24"/>
        </w:rPr>
        <w:t xml:space="preserve">(Coke, 2010, </w:t>
      </w:r>
      <w:proofErr w:type="spellStart"/>
      <w:r w:rsidR="00FB5206">
        <w:rPr>
          <w:sz w:val="24"/>
          <w:szCs w:val="24"/>
        </w:rPr>
        <w:t>para</w:t>
      </w:r>
      <w:proofErr w:type="spellEnd"/>
      <w:r w:rsidR="00FB5206">
        <w:rPr>
          <w:sz w:val="24"/>
          <w:szCs w:val="24"/>
        </w:rPr>
        <w:t>. 1)</w:t>
      </w:r>
      <w:bookmarkEnd w:id="20"/>
      <w:r w:rsidR="00FB5206">
        <w:rPr>
          <w:sz w:val="24"/>
          <w:szCs w:val="24"/>
        </w:rPr>
        <w:t xml:space="preserve">. </w:t>
      </w:r>
    </w:p>
    <w:p w:rsidR="00694130" w:rsidRDefault="00694130" w:rsidP="00694130">
      <w:pPr>
        <w:pStyle w:val="APA"/>
        <w:ind w:firstLine="0"/>
        <w:rPr>
          <w:b/>
        </w:rPr>
      </w:pPr>
      <w:r w:rsidRPr="00CB7C5F">
        <w:rPr>
          <w:b/>
        </w:rPr>
        <w:t xml:space="preserve">7. What lifestyle changes might you recommend to Gordon? </w:t>
      </w:r>
    </w:p>
    <w:p w:rsidR="00E2399A" w:rsidRDefault="00136C89" w:rsidP="00694130">
      <w:pPr>
        <w:pStyle w:val="APA"/>
        <w:ind w:firstLine="0"/>
      </w:pPr>
      <w:r>
        <w:lastRenderedPageBreak/>
        <w:tab/>
        <w:t xml:space="preserve">I would recommend that </w:t>
      </w:r>
      <w:r w:rsidRPr="00E2399A">
        <w:rPr>
          <w:color w:val="FF0000"/>
        </w:rPr>
        <w:t>Gordon stop smoking</w:t>
      </w:r>
      <w:r>
        <w:t>, eat a healthy diet low in saturated fat to help control his blood pressure and cholester</w:t>
      </w:r>
      <w:r w:rsidR="00035BCF">
        <w:t>ol, and exercise on a regular basis.  Also, he needs to take good care of his feet, because patients with peripheral artery disease are at risk for poor healing in the legs due to decreased circulation</w:t>
      </w:r>
      <w:r w:rsidR="00541EDE">
        <w:t xml:space="preserve"> </w:t>
      </w:r>
      <w:bookmarkStart w:id="21" w:name="C409378602662037I0T409378954282407"/>
      <w:r w:rsidR="00541EDE">
        <w:t>(Mayo Clinic, 2010)</w:t>
      </w:r>
      <w:bookmarkEnd w:id="21"/>
      <w:r w:rsidR="00035BCF">
        <w:t>.</w:t>
      </w:r>
    </w:p>
    <w:p w:rsidR="00136C89" w:rsidRPr="00E2399A" w:rsidRDefault="00035BCF" w:rsidP="00E2399A">
      <w:pPr>
        <w:overflowPunct/>
        <w:textAlignment w:val="auto"/>
        <w:rPr>
          <w:color w:val="FF0000"/>
        </w:rPr>
      </w:pPr>
      <w:r>
        <w:t xml:space="preserve"> </w:t>
      </w:r>
      <w:r w:rsidR="00E2399A" w:rsidRPr="00E2399A">
        <w:rPr>
          <w:rFonts w:ascii="ITCGaramondStd-Bk" w:hAnsi="ITCGaramondStd-Bk" w:cs="ITCGaramondStd-Bk"/>
          <w:color w:val="FF0000"/>
        </w:rPr>
        <w:t>Greatest success is achieved if patients are encouraged to exercise just until the onset of symptoms</w:t>
      </w:r>
      <w:r w:rsidRPr="00E2399A">
        <w:rPr>
          <w:color w:val="FF0000"/>
        </w:rPr>
        <w:t xml:space="preserve"> </w:t>
      </w:r>
    </w:p>
    <w:p w:rsidR="00E2399A" w:rsidRPr="00136C89" w:rsidRDefault="00E2399A" w:rsidP="00E2399A">
      <w:pPr>
        <w:overflowPunct/>
        <w:textAlignment w:val="auto"/>
      </w:pPr>
    </w:p>
    <w:p w:rsidR="00694130" w:rsidRDefault="00694130" w:rsidP="00694130">
      <w:pPr>
        <w:pStyle w:val="APA"/>
        <w:ind w:firstLine="0"/>
        <w:rPr>
          <w:b/>
        </w:rPr>
      </w:pPr>
      <w:r w:rsidRPr="00CB7C5F">
        <w:rPr>
          <w:b/>
        </w:rPr>
        <w:t xml:space="preserve">8. What medications might Gordon benefit from using? </w:t>
      </w:r>
    </w:p>
    <w:p w:rsidR="00E06537" w:rsidRPr="00E06537" w:rsidRDefault="00E06537" w:rsidP="00694130">
      <w:pPr>
        <w:pStyle w:val="APA"/>
        <w:ind w:firstLine="0"/>
      </w:pPr>
      <w:r>
        <w:rPr>
          <w:b/>
        </w:rPr>
        <w:tab/>
      </w:r>
      <w:r>
        <w:t>First, Gordon needs to use a blood pressure medication because his blood pressure is too high.  He could also benefit from an aspirin</w:t>
      </w:r>
      <w:r w:rsidR="00E2399A">
        <w:t xml:space="preserve"> </w:t>
      </w:r>
      <w:proofErr w:type="gramStart"/>
      <w:r w:rsidR="00E2399A">
        <w:rPr>
          <w:color w:val="FF0000"/>
        </w:rPr>
        <w:t xml:space="preserve">81mg </w:t>
      </w:r>
      <w:r w:rsidR="00187138">
        <w:rPr>
          <w:color w:val="FF0000"/>
        </w:rPr>
        <w:t xml:space="preserve"> </w:t>
      </w:r>
      <w:r w:rsidR="00187138" w:rsidRPr="00187138">
        <w:rPr>
          <w:rFonts w:ascii="ITCGaramondStd-Bk" w:hAnsi="ITCGaramondStd-Bk" w:cs="ITCGaramondStd-Bk"/>
          <w:color w:val="FF0000"/>
        </w:rPr>
        <w:t>or</w:t>
      </w:r>
      <w:proofErr w:type="gramEnd"/>
      <w:r w:rsidR="00187138" w:rsidRPr="00187138">
        <w:rPr>
          <w:rFonts w:ascii="ITCGaramondStd-Bk" w:hAnsi="ITCGaramondStd-Bk" w:cs="ITCGaramondStd-Bk"/>
          <w:color w:val="FF0000"/>
        </w:rPr>
        <w:t xml:space="preserve"> a prescription anticoagulant</w:t>
      </w:r>
      <w:r>
        <w:t xml:space="preserve"> regimen to reduce his risk of forming blood clots.  In order to prevent clots, increase circulation, and alleviate pain with only</w:t>
      </w:r>
      <w:r w:rsidR="000C1ABA">
        <w:t xml:space="preserve"> one pill, he could take </w:t>
      </w:r>
      <w:proofErr w:type="spellStart"/>
      <w:r w:rsidR="000C1ABA">
        <w:t>Pletal</w:t>
      </w:r>
      <w:proofErr w:type="spellEnd"/>
      <w:r w:rsidR="00F9783B">
        <w:t xml:space="preserve"> </w:t>
      </w:r>
      <w:bookmarkStart w:id="22" w:name="C409378602662037I0T409379010879630"/>
      <w:r w:rsidR="00F9783B">
        <w:t>(Mayo Clinic, 2010)</w:t>
      </w:r>
      <w:bookmarkEnd w:id="22"/>
      <w:r w:rsidR="000C1ABA">
        <w:t xml:space="preserve">.  </w:t>
      </w:r>
    </w:p>
    <w:p w:rsidR="007B4149" w:rsidRDefault="00694130" w:rsidP="009B1D07">
      <w:pPr>
        <w:pStyle w:val="APA"/>
        <w:ind w:firstLine="0"/>
        <w:rPr>
          <w:b/>
        </w:rPr>
      </w:pPr>
      <w:r w:rsidRPr="009B1D07">
        <w:rPr>
          <w:b/>
        </w:rPr>
        <w:t xml:space="preserve">9. What signs should Gordon watch for indicate that the disease may be progressing?  </w:t>
      </w:r>
    </w:p>
    <w:p w:rsidR="0051135C" w:rsidRDefault="0051135C" w:rsidP="009B1D07">
      <w:pPr>
        <w:pStyle w:val="APA"/>
        <w:ind w:firstLine="0"/>
      </w:pPr>
      <w:r>
        <w:rPr>
          <w:b/>
        </w:rPr>
        <w:tab/>
      </w:r>
      <w:r>
        <w:t>If Gordon begins having pain while at rest, this is a sure sign that the disease is progressing.  The pain may become debilitating and even wake him up in the middle of the night.</w:t>
      </w:r>
      <w:r w:rsidR="006F2328">
        <w:t xml:space="preserve"> If his leg changes in color, feels numb, or his hair stops growing, this could be a sign that a blood clot has</w:t>
      </w:r>
      <w:r w:rsidR="009679C7">
        <w:t xml:space="preserve"> cut off circulation to his leg </w:t>
      </w:r>
      <w:bookmarkStart w:id="23" w:name="C409378602662037I0T409379062731481"/>
      <w:r w:rsidR="009679C7">
        <w:t>(Mayo Clinic, 2010)</w:t>
      </w:r>
      <w:bookmarkEnd w:id="23"/>
      <w:r w:rsidR="009679C7">
        <w:t xml:space="preserve">. </w:t>
      </w:r>
      <w:r w:rsidR="006F2328">
        <w:t xml:space="preserve">  </w:t>
      </w:r>
      <w:r>
        <w:t xml:space="preserve">  </w:t>
      </w:r>
    </w:p>
    <w:p w:rsidR="00187138" w:rsidRPr="00187138" w:rsidRDefault="00187138" w:rsidP="00187138">
      <w:pPr>
        <w:overflowPunct/>
        <w:textAlignment w:val="auto"/>
        <w:rPr>
          <w:color w:val="FF0000"/>
        </w:rPr>
      </w:pPr>
      <w:r w:rsidRPr="00187138">
        <w:rPr>
          <w:rFonts w:ascii="ITCGaramondStd-Bk" w:hAnsi="ITCGaramondStd-Bk" w:cs="ITCGaramondStd-Bk"/>
          <w:color w:val="FF0000"/>
        </w:rPr>
        <w:t>Gordon should be vigilant about foot care. Any wounds or infections should receive immediate care as he is at risk for severe infections, such as gangrene</w:t>
      </w:r>
    </w:p>
    <w:p w:rsidR="007B4149" w:rsidRPr="00187138" w:rsidRDefault="007B4149">
      <w:pPr>
        <w:overflowPunct/>
        <w:autoSpaceDE/>
        <w:autoSpaceDN/>
        <w:adjustRightInd/>
        <w:textAlignment w:val="auto"/>
        <w:rPr>
          <w:color w:val="FF0000"/>
          <w:sz w:val="24"/>
        </w:rPr>
      </w:pPr>
      <w:r w:rsidRPr="00187138">
        <w:rPr>
          <w:color w:val="FF0000"/>
        </w:rPr>
        <w:br w:type="page"/>
      </w:r>
    </w:p>
    <w:p w:rsidR="007B4149" w:rsidRDefault="007B4149" w:rsidP="007B4149">
      <w:pPr>
        <w:pStyle w:val="APAHeadingCenter"/>
      </w:pPr>
      <w:r>
        <w:lastRenderedPageBreak/>
        <w:t>References</w:t>
      </w:r>
    </w:p>
    <w:p w:rsidR="007B4149" w:rsidRDefault="007B4149" w:rsidP="007B4149">
      <w:pPr>
        <w:pStyle w:val="APAReference"/>
      </w:pPr>
      <w:bookmarkStart w:id="24" w:name="R409378805208333I0"/>
      <w:r>
        <w:t xml:space="preserve">Coke, L. A. (2010). Vascular </w:t>
      </w:r>
      <w:r w:rsidR="00187138">
        <w:rPr>
          <w:color w:val="FF0000"/>
        </w:rPr>
        <w:t>r</w:t>
      </w:r>
      <w:r>
        <w:t xml:space="preserve">isk </w:t>
      </w:r>
      <w:r w:rsidR="00187138">
        <w:rPr>
          <w:color w:val="FF0000"/>
        </w:rPr>
        <w:t>a</w:t>
      </w:r>
      <w:r>
        <w:t xml:space="preserve">ssessment of the </w:t>
      </w:r>
      <w:r w:rsidR="00187138">
        <w:rPr>
          <w:color w:val="FF0000"/>
        </w:rPr>
        <w:t>o</w:t>
      </w:r>
      <w:r>
        <w:t xml:space="preserve">lder </w:t>
      </w:r>
      <w:r w:rsidR="00187138">
        <w:rPr>
          <w:color w:val="FF0000"/>
        </w:rPr>
        <w:t>c</w:t>
      </w:r>
      <w:r>
        <w:t xml:space="preserve">ardiovascular </w:t>
      </w:r>
      <w:proofErr w:type="gramStart"/>
      <w:r w:rsidR="00187138">
        <w:rPr>
          <w:color w:val="FF0000"/>
        </w:rPr>
        <w:t>p</w:t>
      </w:r>
      <w:r>
        <w:t>atient</w:t>
      </w:r>
      <w:r w:rsidR="00187138">
        <w:t xml:space="preserve"> </w:t>
      </w:r>
      <w:r>
        <w:t>:The</w:t>
      </w:r>
      <w:proofErr w:type="gramEnd"/>
      <w:r>
        <w:t xml:space="preserve"> </w:t>
      </w:r>
      <w:r w:rsidR="00187138">
        <w:rPr>
          <w:color w:val="FF0000"/>
        </w:rPr>
        <w:t>a</w:t>
      </w:r>
      <w:r>
        <w:t>nkle-</w:t>
      </w:r>
      <w:r w:rsidR="00187138">
        <w:rPr>
          <w:color w:val="FF0000"/>
        </w:rPr>
        <w:t>b</w:t>
      </w:r>
      <w:r>
        <w:t xml:space="preserve">rachial </w:t>
      </w:r>
      <w:r w:rsidR="00187138">
        <w:rPr>
          <w:color w:val="FF0000"/>
        </w:rPr>
        <w:t>i</w:t>
      </w:r>
      <w:r>
        <w:t>ndex (ABI). Retrieved from http://consultgerirn.org/uploads/File/trythis/try_this_sp4.pdf</w:t>
      </w:r>
      <w:bookmarkEnd w:id="24"/>
    </w:p>
    <w:p w:rsidR="007B4149" w:rsidRDefault="007B4149" w:rsidP="007B4149">
      <w:pPr>
        <w:pStyle w:val="APAReference"/>
      </w:pPr>
      <w:bookmarkStart w:id="25" w:name="R408109185185185I0"/>
      <w:proofErr w:type="spellStart"/>
      <w:proofErr w:type="gramStart"/>
      <w:r>
        <w:rPr>
          <w:i/>
        </w:rPr>
        <w:t>Epocrates</w:t>
      </w:r>
      <w:proofErr w:type="spellEnd"/>
      <w:r>
        <w:t xml:space="preserve"> [</w:t>
      </w:r>
      <w:proofErr w:type="spellStart"/>
      <w:r>
        <w:t>iPhone</w:t>
      </w:r>
      <w:proofErr w:type="spellEnd"/>
      <w:r>
        <w:t xml:space="preserve"> Application].</w:t>
      </w:r>
      <w:proofErr w:type="gramEnd"/>
      <w:r>
        <w:t xml:space="preserve"> (2011). Retrieved from www.epocrates.com</w:t>
      </w:r>
      <w:bookmarkEnd w:id="25"/>
    </w:p>
    <w:p w:rsidR="007B4149" w:rsidRDefault="007B4149" w:rsidP="007B4149">
      <w:pPr>
        <w:pStyle w:val="APAReference"/>
      </w:pPr>
      <w:bookmarkStart w:id="26" w:name="R409378602662037I0"/>
      <w:r>
        <w:t xml:space="preserve">Mayo Clinic. </w:t>
      </w:r>
      <w:proofErr w:type="gramStart"/>
      <w:r>
        <w:t xml:space="preserve">(2010). </w:t>
      </w:r>
      <w:r w:rsidRPr="00187138">
        <w:rPr>
          <w:i/>
          <w:color w:val="FF0000"/>
        </w:rPr>
        <w:t>Peripheral artery disease.</w:t>
      </w:r>
      <w:proofErr w:type="gramEnd"/>
      <w:r>
        <w:t xml:space="preserve"> Retrieved January 29, 2012, from http://www.mayoclinic.com/health/peripheral-arterial-disease/DS00537/DSECTION=risk%2Dfactors</w:t>
      </w:r>
      <w:bookmarkEnd w:id="26"/>
    </w:p>
    <w:p w:rsidR="007B4149" w:rsidRDefault="007B4149" w:rsidP="007B4149">
      <w:pPr>
        <w:pStyle w:val="APAReference"/>
      </w:pPr>
      <w:bookmarkStart w:id="27" w:name="R409378412500000I0"/>
      <w:r>
        <w:t>Simon, H. (Ed.)</w:t>
      </w:r>
      <w:r w:rsidR="00187138">
        <w:rPr>
          <w:color w:val="FF0000"/>
        </w:rPr>
        <w:t>.</w:t>
      </w:r>
      <w:r>
        <w:t xml:space="preserve"> </w:t>
      </w:r>
      <w:proofErr w:type="gramStart"/>
      <w:r>
        <w:t xml:space="preserve">(2009). </w:t>
      </w:r>
      <w:r w:rsidRPr="00187138">
        <w:rPr>
          <w:i/>
          <w:color w:val="FF0000"/>
        </w:rPr>
        <w:t>Peripheral artery disease and intermittent claudication</w:t>
      </w:r>
      <w:r>
        <w:t>.</w:t>
      </w:r>
      <w:proofErr w:type="gramEnd"/>
      <w:r>
        <w:t xml:space="preserve"> Retrieved January 29, 2012, from http://www.umm.edu/patiented/articles/intermittent_claudication_other_symptoms_of_peripheral_artery_disease_000102_2.htm</w:t>
      </w:r>
      <w:bookmarkEnd w:id="27"/>
    </w:p>
    <w:p w:rsidR="007B4149" w:rsidRPr="007B4149" w:rsidRDefault="007B4149" w:rsidP="007B4149">
      <w:pPr>
        <w:pStyle w:val="APAReference"/>
      </w:pPr>
      <w:bookmarkStart w:id="28" w:name="R409378473495370I0"/>
      <w:proofErr w:type="gramStart"/>
      <w:r>
        <w:t>University of Maryland Medical Center.</w:t>
      </w:r>
      <w:proofErr w:type="gramEnd"/>
      <w:r>
        <w:t xml:space="preserve"> </w:t>
      </w:r>
      <w:proofErr w:type="gramStart"/>
      <w:r>
        <w:t xml:space="preserve">(2010). </w:t>
      </w:r>
      <w:r w:rsidRPr="00187138">
        <w:rPr>
          <w:i/>
          <w:color w:val="FF0000"/>
        </w:rPr>
        <w:t>Atherosclerosis</w:t>
      </w:r>
      <w:r>
        <w:t>.</w:t>
      </w:r>
      <w:proofErr w:type="gramEnd"/>
      <w:r>
        <w:t xml:space="preserve"> Retrieved January 28, 2012, from http://www.umm.edu/altmed/articles/atherosclerosis-000016.htm</w:t>
      </w:r>
      <w:bookmarkEnd w:id="28"/>
    </w:p>
    <w:p w:rsidR="008879AC" w:rsidRDefault="008879AC" w:rsidP="008879AC">
      <w:pPr>
        <w:pStyle w:val="APAHeadingCenter"/>
      </w:pPr>
    </w:p>
    <w:sectPr w:rsidR="008879AC" w:rsidSect="00F44D96">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1-30T21:05:00Z" w:initials="M">
    <w:p w:rsidR="00E2399A" w:rsidRDefault="00E2399A">
      <w:pPr>
        <w:pStyle w:val="CommentText"/>
      </w:pPr>
      <w:r>
        <w:rPr>
          <w:rStyle w:val="CommentReference"/>
        </w:rPr>
        <w:annotationRef/>
      </w:r>
      <w:r>
        <w:t>Your header here is Just the PERIPHERAL VASCULAR DISEASE without the words running head which is only on the first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80A" w:rsidRDefault="0077480A">
      <w:r>
        <w:separator/>
      </w:r>
    </w:p>
  </w:endnote>
  <w:endnote w:type="continuationSeparator" w:id="0">
    <w:p w:rsidR="0077480A" w:rsidRDefault="00774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80A" w:rsidRDefault="0077480A">
      <w:r>
        <w:separator/>
      </w:r>
    </w:p>
  </w:footnote>
  <w:footnote w:type="continuationSeparator" w:id="0">
    <w:p w:rsidR="0077480A" w:rsidRDefault="00774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537" w:rsidRPr="00F44D96" w:rsidRDefault="00E06537" w:rsidP="00F44D96">
    <w:pPr>
      <w:pStyle w:val="APAPageHeading"/>
    </w:pPr>
    <w:r>
      <w:t>CASE STUDY: PERIPHERAL VASCULAR DISEASE</w:t>
    </w:r>
    <w:r>
      <w:tab/>
    </w:r>
    <w:r w:rsidR="001A7DFF">
      <w:fldChar w:fldCharType="begin"/>
    </w:r>
    <w:r>
      <w:instrText xml:space="preserve"> PAGE  \* MERGEFORMAT </w:instrText>
    </w:r>
    <w:r w:rsidR="001A7DFF">
      <w:fldChar w:fldCharType="separate"/>
    </w:r>
    <w:r w:rsidR="00187138">
      <w:rPr>
        <w:noProof/>
      </w:rPr>
      <w:t>3</w:t>
    </w:r>
    <w:r w:rsidR="001A7DFF">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537" w:rsidRPr="00F44D96" w:rsidRDefault="00E06537" w:rsidP="00F44D96">
    <w:pPr>
      <w:pStyle w:val="APAPageHeading"/>
    </w:pPr>
    <w:r>
      <w:t>Running head: CASE STUDY: PERIPHERAL VASCULAR DISEASE</w:t>
    </w:r>
    <w:r>
      <w:tab/>
    </w:r>
    <w:r w:rsidR="001A7DFF">
      <w:fldChar w:fldCharType="begin"/>
    </w:r>
    <w:r>
      <w:instrText xml:space="preserve"> PAGE  \* MERGEFORMAT </w:instrText>
    </w:r>
    <w:r w:rsidR="001A7DFF">
      <w:fldChar w:fldCharType="separate"/>
    </w:r>
    <w:r w:rsidR="00187138">
      <w:rPr>
        <w:noProof/>
      </w:rPr>
      <w:t>1</w:t>
    </w:r>
    <w:r w:rsidR="001A7DFF">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537" w:rsidRPr="00F44D96" w:rsidRDefault="00E06537" w:rsidP="00F44D96">
    <w:pPr>
      <w:pStyle w:val="APAPageHeading"/>
    </w:pPr>
    <w:r>
      <w:t>CASE STUDY: PERIPHERAL VASCULAR DISEASE</w:t>
    </w:r>
    <w:r>
      <w:tab/>
    </w:r>
    <w:r w:rsidR="001A7DFF">
      <w:fldChar w:fldCharType="begin"/>
    </w:r>
    <w:r>
      <w:instrText xml:space="preserve"> PAGE  \* MERGEFORMAT </w:instrText>
    </w:r>
    <w:r w:rsidR="001A7DFF">
      <w:fldChar w:fldCharType="separate"/>
    </w:r>
    <w:r w:rsidR="00187138">
      <w:rPr>
        <w:noProof/>
      </w:rPr>
      <w:t>2</w:t>
    </w:r>
    <w:r w:rsidR="001A7DFF">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docVars>
    <w:docVar w:name="408109185185185I0" w:val="*1,600˜15Epocrates˜1234Epocrates˜2200˜152˜21951˜21941˜1449iPhone Application˜12032011˜110˜111˜2690˜1196˜1609www.epocrates.com˜"/>
    <w:docVar w:name="409378412500000I0" w:val="*1,771˜17Harvey~~Simon~˜12032009˜13Peripheral artery disease and intermittent claudication˜2700˜1112January 29, 2012˜112http://www.umm.edu/patiented/articles/intermittent_claudication_other_symptoms_of_peripheral_artery_disease_000102_2.htm˜"/>
    <w:docVar w:name="409378473495370I0" w:val="*1,370˜118University of Maryland Medical Center˜2880˜1233˜12032010˜13Atherosclerosis˜2700˜1112January 28, 2012˜112http://www.umm.edu/altmed/articles/atherosclerosis-000016.htm˜"/>
    <w:docVar w:name="409378602662037I0" w:val="*1,370˜118Mayo Clinic˜2880˜1233˜12032010˜13Peripheral artery disease˜2700˜1112January 29, 2012˜112http://www.mayoclinic.com/health/peripheral-arterial-disease/DS00537/DSECTION=risk%2Dfactors˜"/>
    <w:docVar w:name="409378805208333I0" w:val="*1,262˜11Lola~A.~Coke~˜12032010˜13Vascular Risk Assessment of the Older Cardiovascular Patient:The Ankle-Brachial Index (ABI)˜2701˜1112˜112http://consultgerirn.org/uploads/File/trythis/try_this_sp4.pdf˜"/>
    <w:docVar w:name="bmHeaderInfo" w:val="CASE STUDY: PERIPHERAL VASCULAR DISEASE"/>
    <w:docVar w:name="cIsAbstract" w:val="False"/>
    <w:docVar w:name="cPaperAPAOrMLA" w:val="1"/>
    <w:docVar w:name="cUniquePaperID" w:val="409374410879630I0"/>
    <w:docVar w:name="LastEditedVersion" w:val="7.2.6"/>
  </w:docVars>
  <w:rsids>
    <w:rsidRoot w:val="00F44D96"/>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BCF"/>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429"/>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ABA"/>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6C89"/>
    <w:rsid w:val="00137331"/>
    <w:rsid w:val="00141AD2"/>
    <w:rsid w:val="00142616"/>
    <w:rsid w:val="001426A8"/>
    <w:rsid w:val="00142F3C"/>
    <w:rsid w:val="0014304D"/>
    <w:rsid w:val="00143399"/>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138"/>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A7DFF"/>
    <w:rsid w:val="001B175D"/>
    <w:rsid w:val="001B2572"/>
    <w:rsid w:val="001B3645"/>
    <w:rsid w:val="001B6C27"/>
    <w:rsid w:val="001B6E9D"/>
    <w:rsid w:val="001C063D"/>
    <w:rsid w:val="001C1746"/>
    <w:rsid w:val="001C2318"/>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3FE6"/>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6174"/>
    <w:rsid w:val="002F7F16"/>
    <w:rsid w:val="00300406"/>
    <w:rsid w:val="003013D8"/>
    <w:rsid w:val="00302829"/>
    <w:rsid w:val="00304072"/>
    <w:rsid w:val="0030408C"/>
    <w:rsid w:val="003047E5"/>
    <w:rsid w:val="00304FA2"/>
    <w:rsid w:val="003112B7"/>
    <w:rsid w:val="00312E66"/>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228"/>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257"/>
    <w:rsid w:val="003D3F4B"/>
    <w:rsid w:val="003D46CB"/>
    <w:rsid w:val="003D568B"/>
    <w:rsid w:val="003D5CB4"/>
    <w:rsid w:val="003E01A9"/>
    <w:rsid w:val="003E154B"/>
    <w:rsid w:val="003E23C3"/>
    <w:rsid w:val="003E537C"/>
    <w:rsid w:val="003E6233"/>
    <w:rsid w:val="003F04D1"/>
    <w:rsid w:val="003F27CE"/>
    <w:rsid w:val="003F67B2"/>
    <w:rsid w:val="00400A9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27"/>
    <w:rsid w:val="00480D65"/>
    <w:rsid w:val="00480F4F"/>
    <w:rsid w:val="00483918"/>
    <w:rsid w:val="00490673"/>
    <w:rsid w:val="00490F0A"/>
    <w:rsid w:val="004912A6"/>
    <w:rsid w:val="00491C36"/>
    <w:rsid w:val="00496A04"/>
    <w:rsid w:val="00497A70"/>
    <w:rsid w:val="00497D78"/>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06C53"/>
    <w:rsid w:val="005101E4"/>
    <w:rsid w:val="0051076B"/>
    <w:rsid w:val="0051135C"/>
    <w:rsid w:val="005118A0"/>
    <w:rsid w:val="0051203B"/>
    <w:rsid w:val="005141AC"/>
    <w:rsid w:val="00514423"/>
    <w:rsid w:val="005145F2"/>
    <w:rsid w:val="00514AF6"/>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1EDE"/>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6679"/>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4130"/>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40F3"/>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0DB9"/>
    <w:rsid w:val="006F2328"/>
    <w:rsid w:val="006F332E"/>
    <w:rsid w:val="006F4617"/>
    <w:rsid w:val="006F7A7B"/>
    <w:rsid w:val="007034EF"/>
    <w:rsid w:val="007053B9"/>
    <w:rsid w:val="00705D53"/>
    <w:rsid w:val="00706BDD"/>
    <w:rsid w:val="00707FD8"/>
    <w:rsid w:val="007102AA"/>
    <w:rsid w:val="00710735"/>
    <w:rsid w:val="0071095B"/>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480A"/>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149"/>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9AC"/>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3F89"/>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9C7"/>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33D"/>
    <w:rsid w:val="009A1B5F"/>
    <w:rsid w:val="009A2363"/>
    <w:rsid w:val="009A30D6"/>
    <w:rsid w:val="009A43D6"/>
    <w:rsid w:val="009A50FB"/>
    <w:rsid w:val="009A69B2"/>
    <w:rsid w:val="009A7041"/>
    <w:rsid w:val="009A793E"/>
    <w:rsid w:val="009B038F"/>
    <w:rsid w:val="009B04F7"/>
    <w:rsid w:val="009B1D07"/>
    <w:rsid w:val="009B23B2"/>
    <w:rsid w:val="009B4272"/>
    <w:rsid w:val="009B7146"/>
    <w:rsid w:val="009B78F4"/>
    <w:rsid w:val="009B7DB0"/>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3DF4"/>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177"/>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0DEB"/>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5FF"/>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B7C5F"/>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35D3"/>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6537"/>
    <w:rsid w:val="00E11589"/>
    <w:rsid w:val="00E129AC"/>
    <w:rsid w:val="00E14145"/>
    <w:rsid w:val="00E14295"/>
    <w:rsid w:val="00E148D4"/>
    <w:rsid w:val="00E14E11"/>
    <w:rsid w:val="00E162A6"/>
    <w:rsid w:val="00E16D7E"/>
    <w:rsid w:val="00E174D9"/>
    <w:rsid w:val="00E227F7"/>
    <w:rsid w:val="00E2370B"/>
    <w:rsid w:val="00E2399A"/>
    <w:rsid w:val="00E261BC"/>
    <w:rsid w:val="00E26321"/>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4861"/>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D7DC2"/>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2A84"/>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4D96"/>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83B"/>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206"/>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DF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7DFF"/>
    <w:pPr>
      <w:tabs>
        <w:tab w:val="center" w:pos="4320"/>
        <w:tab w:val="right" w:pos="8640"/>
      </w:tabs>
    </w:pPr>
  </w:style>
  <w:style w:type="paragraph" w:customStyle="1" w:styleId="APA">
    <w:name w:val="APA"/>
    <w:basedOn w:val="BodyText"/>
    <w:rsid w:val="001A7DFF"/>
    <w:pPr>
      <w:spacing w:after="0" w:line="480" w:lineRule="auto"/>
      <w:ind w:firstLine="720"/>
    </w:pPr>
    <w:rPr>
      <w:sz w:val="24"/>
    </w:rPr>
  </w:style>
  <w:style w:type="paragraph" w:styleId="BodyText">
    <w:name w:val="Body Text"/>
    <w:basedOn w:val="Normal"/>
    <w:rsid w:val="001A7DFF"/>
    <w:pPr>
      <w:spacing w:after="120"/>
    </w:pPr>
  </w:style>
  <w:style w:type="paragraph" w:styleId="Footer">
    <w:name w:val="footer"/>
    <w:basedOn w:val="Normal"/>
    <w:rsid w:val="001A7DFF"/>
    <w:pPr>
      <w:tabs>
        <w:tab w:val="center" w:pos="4320"/>
        <w:tab w:val="right" w:pos="8640"/>
      </w:tabs>
    </w:pPr>
  </w:style>
  <w:style w:type="character" w:styleId="PageNumber">
    <w:name w:val="page number"/>
    <w:basedOn w:val="DefaultParagraphFont"/>
    <w:rsid w:val="001A7DFF"/>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1A7DFF"/>
    <w:pPr>
      <w:ind w:left="720" w:firstLine="0"/>
    </w:pPr>
  </w:style>
  <w:style w:type="paragraph" w:customStyle="1" w:styleId="APABlockQuoteSubsequentPara">
    <w:name w:val="APA Block Quote Subsequent Para"/>
    <w:basedOn w:val="APA"/>
    <w:next w:val="APA"/>
    <w:rsid w:val="001A7DFF"/>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A7DFF"/>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A7DFF"/>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E2399A"/>
    <w:rPr>
      <w:sz w:val="16"/>
      <w:szCs w:val="16"/>
    </w:rPr>
  </w:style>
  <w:style w:type="paragraph" w:styleId="CommentText">
    <w:name w:val="annotation text"/>
    <w:basedOn w:val="Normal"/>
    <w:link w:val="CommentTextChar"/>
    <w:rsid w:val="00E2399A"/>
  </w:style>
  <w:style w:type="character" w:customStyle="1" w:styleId="CommentTextChar">
    <w:name w:val="Comment Text Char"/>
    <w:basedOn w:val="DefaultParagraphFont"/>
    <w:link w:val="CommentText"/>
    <w:rsid w:val="00E2399A"/>
  </w:style>
  <w:style w:type="paragraph" w:styleId="CommentSubject">
    <w:name w:val="annotation subject"/>
    <w:basedOn w:val="CommentText"/>
    <w:next w:val="CommentText"/>
    <w:link w:val="CommentSubjectChar"/>
    <w:rsid w:val="00E2399A"/>
    <w:rPr>
      <w:b/>
      <w:bCs/>
    </w:rPr>
  </w:style>
  <w:style w:type="character" w:customStyle="1" w:styleId="CommentSubjectChar">
    <w:name w:val="Comment Subject Char"/>
    <w:basedOn w:val="CommentTextChar"/>
    <w:link w:val="CommentSubject"/>
    <w:rsid w:val="00E2399A"/>
    <w:rPr>
      <w:b/>
      <w:bCs/>
    </w:rPr>
  </w:style>
  <w:style w:type="paragraph" w:styleId="BalloonText">
    <w:name w:val="Balloon Text"/>
    <w:basedOn w:val="Normal"/>
    <w:link w:val="BalloonTextChar"/>
    <w:rsid w:val="00E2399A"/>
    <w:rPr>
      <w:rFonts w:ascii="Tahoma" w:hAnsi="Tahoma" w:cs="Tahoma"/>
      <w:sz w:val="16"/>
      <w:szCs w:val="16"/>
    </w:rPr>
  </w:style>
  <w:style w:type="character" w:customStyle="1" w:styleId="BalloonTextChar">
    <w:name w:val="Balloon Text Char"/>
    <w:basedOn w:val="DefaultParagraphFont"/>
    <w:link w:val="BalloonText"/>
    <w:rsid w:val="00E2399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80CD-0661-4CB2-80B0-3A55F756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6501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Sydney Bailey</dc:creator>
  <cp:lastModifiedBy>Mary</cp:lastModifiedBy>
  <cp:revision>2</cp:revision>
  <dcterms:created xsi:type="dcterms:W3CDTF">2012-01-31T03:19:00Z</dcterms:created>
  <dcterms:modified xsi:type="dcterms:W3CDTF">2012-01-31T03:19:00Z</dcterms:modified>
</cp:coreProperties>
</file>