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F51" w:rsidRDefault="00DB6F51" w:rsidP="00DB6F51">
      <w:pPr>
        <w:pStyle w:val="APA"/>
      </w:pPr>
    </w:p>
    <w:p w:rsidR="00DB6F51" w:rsidRDefault="00DB6F51" w:rsidP="00DB6F51">
      <w:pPr>
        <w:pStyle w:val="APA"/>
      </w:pPr>
    </w:p>
    <w:p w:rsidR="00DB6F51" w:rsidRDefault="00DB6F51" w:rsidP="00DB6F51">
      <w:pPr>
        <w:pStyle w:val="APA"/>
      </w:pPr>
    </w:p>
    <w:p w:rsidR="00DB6F51" w:rsidRDefault="00DB6F51" w:rsidP="00DB6F51">
      <w:pPr>
        <w:pStyle w:val="APA"/>
      </w:pPr>
    </w:p>
    <w:p w:rsidR="00DB6F51" w:rsidRDefault="00DB6F51" w:rsidP="00DB6F51">
      <w:pPr>
        <w:pStyle w:val="APA"/>
      </w:pPr>
    </w:p>
    <w:p w:rsidR="00DB6F51" w:rsidRDefault="00DB6F51" w:rsidP="00DB6F51">
      <w:pPr>
        <w:pStyle w:val="APA"/>
      </w:pPr>
    </w:p>
    <w:p w:rsidR="00DB6F51" w:rsidRDefault="00DB6F51" w:rsidP="00DB6F51">
      <w:pPr>
        <w:pStyle w:val="APA"/>
      </w:pPr>
    </w:p>
    <w:p w:rsidR="00DB6F51" w:rsidRDefault="00DB6F51" w:rsidP="00DB6F51">
      <w:pPr>
        <w:pStyle w:val="APAHeadingCenter"/>
      </w:pPr>
      <w:bookmarkStart w:id="0" w:name="bmTitlePageTitle"/>
      <w:r>
        <w:t>Case Study 24-1</w:t>
      </w:r>
      <w:bookmarkEnd w:id="0"/>
    </w:p>
    <w:p w:rsidR="00DB6F51" w:rsidRDefault="00DB6F51" w:rsidP="00DB6F51">
      <w:pPr>
        <w:pStyle w:val="APAHeadingCenter"/>
      </w:pPr>
      <w:bookmarkStart w:id="1" w:name="bmTitlePageName"/>
      <w:r>
        <w:t>Sara Uphoff</w:t>
      </w:r>
      <w:bookmarkEnd w:id="1"/>
    </w:p>
    <w:p w:rsidR="00DB6F51" w:rsidRDefault="00DB6F51" w:rsidP="00DB6F51">
      <w:pPr>
        <w:pStyle w:val="APAHeadingCenter"/>
      </w:pPr>
      <w:bookmarkStart w:id="2" w:name="bmTitlePageInst"/>
      <w:r>
        <w:t>Lakeview College of Nursing</w:t>
      </w:r>
      <w:bookmarkEnd w:id="2"/>
    </w:p>
    <w:p w:rsidR="00DB6F51" w:rsidRDefault="00DB6F51" w:rsidP="00DB6F51">
      <w:pPr>
        <w:pStyle w:val="APAHeadingCenter"/>
      </w:pPr>
      <w:bookmarkStart w:id="3" w:name="bmTitleAdd1"/>
      <w:bookmarkStart w:id="4" w:name="bmTitleAdd2"/>
      <w:bookmarkEnd w:id="3"/>
      <w:r>
        <w:t>N309</w:t>
      </w:r>
      <w:bookmarkEnd w:id="4"/>
    </w:p>
    <w:p w:rsidR="00DB6F51" w:rsidRDefault="00DB6F51" w:rsidP="00DB6F51">
      <w:pPr>
        <w:pStyle w:val="APAHeadingCenter"/>
      </w:pPr>
      <w:bookmarkStart w:id="5" w:name="bmTitleAdd3"/>
      <w:bookmarkStart w:id="6" w:name="bmTitleAdd4"/>
      <w:bookmarkEnd w:id="5"/>
      <w:r>
        <w:t>December 03, 2011</w:t>
      </w:r>
      <w:bookmarkEnd w:id="6"/>
    </w:p>
    <w:p w:rsidR="00DB6F51" w:rsidRDefault="00DB6F51" w:rsidP="00DB6F51">
      <w:pPr>
        <w:pStyle w:val="APA"/>
        <w:sectPr w:rsidR="00DB6F51" w:rsidSect="00DB6F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DB6F51" w:rsidRDefault="00DB6F51" w:rsidP="00DB6F51">
      <w:pPr>
        <w:pStyle w:val="APA"/>
        <w:sectPr w:rsidR="00DB6F51" w:rsidSect="00DB6F51">
          <w:headerReference w:type="first" r:id="rId12"/>
          <w:type w:val="continuous"/>
          <w:pgSz w:w="12240" w:h="15840" w:code="1"/>
          <w:pgMar w:top="1440" w:right="1440" w:bottom="1440" w:left="1440" w:header="720" w:footer="720" w:gutter="0"/>
          <w:cols w:space="720"/>
          <w:titlePg/>
          <w:docGrid w:linePitch="360"/>
        </w:sectPr>
      </w:pPr>
    </w:p>
    <w:p w:rsidR="00DB6F51" w:rsidRDefault="00DB6F51" w:rsidP="00DB6F51">
      <w:pPr>
        <w:pStyle w:val="APAHeadingCenter"/>
      </w:pPr>
      <w:bookmarkStart w:id="7" w:name="bmFirstPageTitle"/>
      <w:r>
        <w:lastRenderedPageBreak/>
        <w:t>Case Study 24-1</w:t>
      </w:r>
      <w:bookmarkEnd w:id="7"/>
    </w:p>
    <w:p w:rsidR="0023505B" w:rsidRDefault="0023505B" w:rsidP="0023505B">
      <w:pPr>
        <w:pStyle w:val="APA"/>
      </w:pPr>
      <w:r>
        <w:t>The purpose of this paper is to discuss the case of Mary, a 78 year old woman who has had a stroke.  I will discuss how to communicate with Mary, who is unable to speak.  I will also discuss  how to respond to Sue's guilt.</w:t>
      </w:r>
    </w:p>
    <w:p w:rsidR="007439C3" w:rsidRDefault="00E27B37" w:rsidP="00DB6F51">
      <w:pPr>
        <w:pStyle w:val="APA"/>
      </w:pPr>
      <w:r>
        <w:t>My first action would be to look at Mary's advance directive.  I would see what details she has included.  The study goes on to say she had three actions that would determine quality of life for her.  These actions involved physical abilities and speech.  I would proceed by determining her ability to comprehend when spoken to.  (</w:t>
      </w:r>
      <w:proofErr w:type="spellStart"/>
      <w:r>
        <w:t>Mauk</w:t>
      </w:r>
      <w:proofErr w:type="spellEnd"/>
      <w:r>
        <w:t>, 2010)</w:t>
      </w:r>
    </w:p>
    <w:p w:rsidR="00E27B37" w:rsidRDefault="00E27B37" w:rsidP="00DB6F51">
      <w:pPr>
        <w:pStyle w:val="APA"/>
      </w:pPr>
      <w:r>
        <w:t xml:space="preserve">The study tells that Mary is able to not in response to yes or no questions and comprehend what is being asked of her.  With this I would help her determine if she is satisfied with her abilities to perform tasks and communicate.  </w:t>
      </w:r>
      <w:r w:rsidR="00027230">
        <w:t>I would also ask her directly then if she wishes to have the feeding tube discontinued. (</w:t>
      </w:r>
      <w:proofErr w:type="spellStart"/>
      <w:r w:rsidR="00027230">
        <w:t>Mauk</w:t>
      </w:r>
      <w:proofErr w:type="spellEnd"/>
      <w:r w:rsidR="00027230">
        <w:t>, 2010)</w:t>
      </w:r>
    </w:p>
    <w:p w:rsidR="00027230" w:rsidRDefault="00027230" w:rsidP="00DB6F51">
      <w:pPr>
        <w:pStyle w:val="APA"/>
      </w:pPr>
      <w:r>
        <w:t>In response to Sue's feelings of quilt about placing the feeding tube despite the advance directive, I would begin by asking her how she feels about the situation.  I would try to answer any questions she has about options for Mary. I would then ask her if she wants to talk about the process of hospice care.  May main</w:t>
      </w:r>
      <w:r w:rsidR="00233EC2">
        <w:t xml:space="preserve"> concern would be to provide comfort to without giving judgment. </w:t>
      </w:r>
      <w:r>
        <w:t xml:space="preserve"> (</w:t>
      </w:r>
      <w:proofErr w:type="spellStart"/>
      <w:r>
        <w:t>Mauk</w:t>
      </w:r>
      <w:proofErr w:type="spellEnd"/>
      <w:r>
        <w:t>, 2010)</w:t>
      </w:r>
    </w:p>
    <w:p w:rsidR="00233EC2" w:rsidRDefault="00233EC2" w:rsidP="00DB6F51">
      <w:pPr>
        <w:pStyle w:val="APA"/>
      </w:pPr>
      <w:r>
        <w:t xml:space="preserve">In evaluating Mary for possible hospice care, I would need to determine that she understands what will happen when the feeding tube is removed.  She needs to understand how the process will likely play out.  I would also ask what kind of intervention she does want included such as comfort measures.  I would try to question her for an affirmation with Sue present so they are both sure about her wishes.  </w:t>
      </w:r>
      <w:r w:rsidR="00AF2677">
        <w:t>(</w:t>
      </w:r>
      <w:proofErr w:type="spellStart"/>
      <w:r w:rsidR="00AF2677">
        <w:t>Mauk</w:t>
      </w:r>
      <w:proofErr w:type="spellEnd"/>
      <w:r w:rsidR="00AF2677">
        <w:t>, 2010)</w:t>
      </w:r>
    </w:p>
    <w:p w:rsidR="00AF2677" w:rsidRDefault="00AF2677" w:rsidP="00DB6F51">
      <w:pPr>
        <w:pStyle w:val="APA"/>
      </w:pPr>
    </w:p>
    <w:p w:rsidR="00AF2677" w:rsidRDefault="00AF2677" w:rsidP="00AF2677">
      <w:pPr>
        <w:pStyle w:val="APA"/>
        <w:jc w:val="center"/>
      </w:pPr>
      <w:r>
        <w:lastRenderedPageBreak/>
        <w:t>Reference</w:t>
      </w:r>
    </w:p>
    <w:p w:rsidR="00AF2677" w:rsidRDefault="00AF2677" w:rsidP="00AF2677">
      <w:pPr>
        <w:pStyle w:val="APA"/>
      </w:pPr>
      <w:proofErr w:type="spellStart"/>
      <w:r>
        <w:t>Mauk</w:t>
      </w:r>
      <w:proofErr w:type="spellEnd"/>
      <w:r>
        <w:t xml:space="preserve">, K. L. (2010).  </w:t>
      </w:r>
      <w:proofErr w:type="spellStart"/>
      <w:r w:rsidR="00CD03D2">
        <w:rPr>
          <w:i/>
        </w:rPr>
        <w:t>Gerontological</w:t>
      </w:r>
      <w:proofErr w:type="spellEnd"/>
      <w:r w:rsidR="00CD03D2">
        <w:rPr>
          <w:i/>
        </w:rPr>
        <w:t xml:space="preserve"> nursing: Competencies for care </w:t>
      </w:r>
      <w:r w:rsidR="00CD03D2">
        <w:t>(2nd ed</w:t>
      </w:r>
      <w:commentRangeStart w:id="8"/>
      <w:r w:rsidR="00CD03D2">
        <w:t>.)</w:t>
      </w:r>
      <w:commentRangeEnd w:id="8"/>
      <w:r w:rsidR="000E0E8A">
        <w:rPr>
          <w:rStyle w:val="CommentReference"/>
        </w:rPr>
        <w:commentReference w:id="8"/>
      </w:r>
    </w:p>
    <w:p w:rsidR="00CD03D2" w:rsidRPr="00CD03D2" w:rsidRDefault="00CD03D2" w:rsidP="00AF2677">
      <w:pPr>
        <w:pStyle w:val="APA"/>
      </w:pPr>
      <w:r>
        <w:tab/>
        <w:t>Sudbury, MA: Jones and Bartlett.</w:t>
      </w:r>
    </w:p>
    <w:p w:rsidR="00233EC2" w:rsidRDefault="00233EC2" w:rsidP="00DB6F51">
      <w:pPr>
        <w:pStyle w:val="APA"/>
      </w:pPr>
    </w:p>
    <w:p w:rsidR="00027230" w:rsidRPr="00DB6F51" w:rsidRDefault="00027230" w:rsidP="00DB6F51">
      <w:pPr>
        <w:pStyle w:val="APA"/>
      </w:pPr>
    </w:p>
    <w:sectPr w:rsidR="00027230" w:rsidRPr="00DB6F51" w:rsidSect="00DB6F51">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12-03T15:45:00Z" w:initials="M">
    <w:p w:rsidR="000E0E8A" w:rsidRDefault="000E0E8A">
      <w:pPr>
        <w:pStyle w:val="CommentText"/>
      </w:pPr>
      <w:r>
        <w:rPr>
          <w:rStyle w:val="CommentReference"/>
        </w:rPr>
        <w:annotationRef/>
      </w:r>
      <w:r>
        <w:t>(2</w:t>
      </w:r>
      <w:r w:rsidRPr="000E0E8A">
        <w:rPr>
          <w:vertAlign w:val="superscript"/>
        </w:rPr>
        <w:t>nd</w:t>
      </w:r>
      <w:r>
        <w:t xml:space="preserve"> ed.).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604" w:rsidRDefault="007D7604">
      <w:r>
        <w:separator/>
      </w:r>
    </w:p>
  </w:endnote>
  <w:endnote w:type="continuationSeparator" w:id="0">
    <w:p w:rsidR="007D7604" w:rsidRDefault="007D7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51" w:rsidRDefault="00DB6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51" w:rsidRDefault="00DB6F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51" w:rsidRDefault="00DB6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604" w:rsidRDefault="007D7604">
      <w:r>
        <w:separator/>
      </w:r>
    </w:p>
  </w:footnote>
  <w:footnote w:type="continuationSeparator" w:id="0">
    <w:p w:rsidR="007D7604" w:rsidRDefault="007D7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51" w:rsidRDefault="00DB6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51" w:rsidRPr="00DB6F51" w:rsidRDefault="00DB6F51" w:rsidP="00DB6F51">
    <w:pPr>
      <w:pStyle w:val="APAPageHeading"/>
    </w:pPr>
    <w:r>
      <w:t>CASE STUDY 24-1</w:t>
    </w:r>
    <w:r>
      <w:tab/>
    </w:r>
    <w:fldSimple w:instr=" PAGE  \* MERGEFORMAT ">
      <w:r w:rsidR="000E0E8A">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51" w:rsidRPr="00DB6F51" w:rsidRDefault="00DB6F51" w:rsidP="00DB6F51">
    <w:pPr>
      <w:pStyle w:val="APAPageHeading"/>
    </w:pPr>
    <w:r>
      <w:t>Running head: CASE STUDY 24-1</w:t>
    </w:r>
    <w:r>
      <w:tab/>
    </w:r>
    <w:fldSimple w:instr=" PAGE  \* MERGEFORMAT ">
      <w:r w:rsidR="000E0E8A">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51" w:rsidRPr="00DB6F51" w:rsidRDefault="00DB6F51" w:rsidP="00DB6F51">
    <w:pPr>
      <w:pStyle w:val="APAPageHeading"/>
    </w:pPr>
    <w:r>
      <w:t>CASE STUDY 24-1</w:t>
    </w:r>
    <w:r>
      <w:tab/>
    </w:r>
    <w:fldSimple w:instr=" PAGE  \* MERGEFORMAT ">
      <w:r w:rsidR="000E0E8A">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bmHeaderInfo" w:val="CASE STUDY 24-1"/>
    <w:docVar w:name="cIsAbstract" w:val="False"/>
    <w:docVar w:name="cPaperAPAOrMLA" w:val="1"/>
    <w:docVar w:name="cUniquePaperID" w:val="408804232870370I0"/>
    <w:docVar w:name="LastEditedVersion" w:val="5"/>
  </w:docVars>
  <w:rsids>
    <w:rsidRoot w:val="0023505B"/>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27230"/>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0E8A"/>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3EC2"/>
    <w:rsid w:val="0023505B"/>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87BAB"/>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D7604"/>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677"/>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3D2"/>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45B"/>
    <w:rsid w:val="00DA3BC3"/>
    <w:rsid w:val="00DA49E0"/>
    <w:rsid w:val="00DA5739"/>
    <w:rsid w:val="00DB4050"/>
    <w:rsid w:val="00DB6F51"/>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27B37"/>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BA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7BAB"/>
    <w:pPr>
      <w:tabs>
        <w:tab w:val="center" w:pos="4320"/>
        <w:tab w:val="right" w:pos="8640"/>
      </w:tabs>
    </w:pPr>
  </w:style>
  <w:style w:type="paragraph" w:customStyle="1" w:styleId="APA">
    <w:name w:val="APA"/>
    <w:basedOn w:val="BodyText"/>
    <w:rsid w:val="00587BAB"/>
    <w:pPr>
      <w:spacing w:after="0" w:line="480" w:lineRule="auto"/>
      <w:ind w:firstLine="720"/>
    </w:pPr>
    <w:rPr>
      <w:sz w:val="24"/>
    </w:rPr>
  </w:style>
  <w:style w:type="paragraph" w:styleId="BodyText">
    <w:name w:val="Body Text"/>
    <w:basedOn w:val="Normal"/>
    <w:rsid w:val="00587BAB"/>
    <w:pPr>
      <w:spacing w:after="120"/>
    </w:pPr>
  </w:style>
  <w:style w:type="paragraph" w:styleId="Footer">
    <w:name w:val="footer"/>
    <w:basedOn w:val="Normal"/>
    <w:rsid w:val="00587BAB"/>
    <w:pPr>
      <w:tabs>
        <w:tab w:val="center" w:pos="4320"/>
        <w:tab w:val="right" w:pos="8640"/>
      </w:tabs>
    </w:pPr>
  </w:style>
  <w:style w:type="character" w:styleId="PageNumber">
    <w:name w:val="page number"/>
    <w:basedOn w:val="DefaultParagraphFont"/>
    <w:rsid w:val="00587BAB"/>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587BAB"/>
    <w:pPr>
      <w:ind w:left="720" w:firstLine="0"/>
    </w:pPr>
  </w:style>
  <w:style w:type="paragraph" w:customStyle="1" w:styleId="APABlockQuoteSubsequentPara">
    <w:name w:val="APA Block Quote Subsequent Para"/>
    <w:basedOn w:val="APA"/>
    <w:next w:val="APA"/>
    <w:rsid w:val="00587BAB"/>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587BAB"/>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587BAB"/>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0E0E8A"/>
    <w:rPr>
      <w:sz w:val="16"/>
      <w:szCs w:val="16"/>
    </w:rPr>
  </w:style>
  <w:style w:type="paragraph" w:styleId="CommentText">
    <w:name w:val="annotation text"/>
    <w:basedOn w:val="Normal"/>
    <w:link w:val="CommentTextChar"/>
    <w:rsid w:val="000E0E8A"/>
  </w:style>
  <w:style w:type="character" w:customStyle="1" w:styleId="CommentTextChar">
    <w:name w:val="Comment Text Char"/>
    <w:basedOn w:val="DefaultParagraphFont"/>
    <w:link w:val="CommentText"/>
    <w:rsid w:val="000E0E8A"/>
  </w:style>
  <w:style w:type="paragraph" w:styleId="CommentSubject">
    <w:name w:val="annotation subject"/>
    <w:basedOn w:val="CommentText"/>
    <w:next w:val="CommentText"/>
    <w:link w:val="CommentSubjectChar"/>
    <w:rsid w:val="000E0E8A"/>
    <w:rPr>
      <w:b/>
      <w:bCs/>
    </w:rPr>
  </w:style>
  <w:style w:type="character" w:customStyle="1" w:styleId="CommentSubjectChar">
    <w:name w:val="Comment Subject Char"/>
    <w:basedOn w:val="CommentTextChar"/>
    <w:link w:val="CommentSubject"/>
    <w:rsid w:val="000E0E8A"/>
    <w:rPr>
      <w:b/>
      <w:bCs/>
    </w:rPr>
  </w:style>
  <w:style w:type="paragraph" w:styleId="BalloonText">
    <w:name w:val="Balloon Text"/>
    <w:basedOn w:val="Normal"/>
    <w:link w:val="BalloonTextChar"/>
    <w:rsid w:val="000E0E8A"/>
    <w:rPr>
      <w:rFonts w:ascii="Tahoma" w:hAnsi="Tahoma" w:cs="Tahoma"/>
      <w:sz w:val="16"/>
      <w:szCs w:val="16"/>
    </w:rPr>
  </w:style>
  <w:style w:type="character" w:customStyle="1" w:styleId="BalloonTextChar">
    <w:name w:val="Balloon Text Char"/>
    <w:basedOn w:val="DefaultParagraphFont"/>
    <w:link w:val="BalloonText"/>
    <w:rsid w:val="000E0E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TotalTime>
  <Pages>3</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Case Study 24-1</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24-1</dc:title>
  <dc:subject>Copyright</dc:subject>
  <dc:creator>Sara Uphoff</dc:creator>
  <cp:lastModifiedBy>Mary</cp:lastModifiedBy>
  <cp:revision>2</cp:revision>
  <dcterms:created xsi:type="dcterms:W3CDTF">2011-12-03T21:46:00Z</dcterms:created>
  <dcterms:modified xsi:type="dcterms:W3CDTF">2011-12-03T21:46:00Z</dcterms:modified>
</cp:coreProperties>
</file>