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B76" w:rsidRDefault="00473B76" w:rsidP="00473B76">
      <w:pPr>
        <w:pStyle w:val="APA"/>
      </w:pPr>
    </w:p>
    <w:p w:rsidR="00473B76" w:rsidRDefault="00473B76" w:rsidP="00473B76">
      <w:pPr>
        <w:pStyle w:val="APA"/>
      </w:pPr>
    </w:p>
    <w:p w:rsidR="00473B76" w:rsidRDefault="00473B76" w:rsidP="00473B76">
      <w:pPr>
        <w:pStyle w:val="APA"/>
      </w:pPr>
    </w:p>
    <w:p w:rsidR="00473B76" w:rsidRDefault="00473B76" w:rsidP="00473B76">
      <w:pPr>
        <w:pStyle w:val="APA"/>
      </w:pPr>
    </w:p>
    <w:p w:rsidR="00473B76" w:rsidRDefault="00473B76" w:rsidP="00473B76">
      <w:pPr>
        <w:pStyle w:val="APA"/>
      </w:pPr>
    </w:p>
    <w:p w:rsidR="00473B76" w:rsidRDefault="00473B76" w:rsidP="00473B76">
      <w:pPr>
        <w:pStyle w:val="APA"/>
      </w:pPr>
    </w:p>
    <w:p w:rsidR="00473B76" w:rsidRDefault="00473B76" w:rsidP="00473B76">
      <w:pPr>
        <w:pStyle w:val="APA"/>
      </w:pPr>
    </w:p>
    <w:p w:rsidR="00473B76" w:rsidRDefault="00473B76" w:rsidP="00473B76">
      <w:pPr>
        <w:pStyle w:val="APAHeadingCenter"/>
      </w:pPr>
      <w:bookmarkStart w:id="0" w:name="bmTitlePageTitle"/>
      <w:r>
        <w:t>Case Study 17-3</w:t>
      </w:r>
      <w:bookmarkEnd w:id="0"/>
    </w:p>
    <w:p w:rsidR="00473B76" w:rsidRDefault="00473B76" w:rsidP="00473B76">
      <w:pPr>
        <w:pStyle w:val="APAHeadingCenter"/>
      </w:pPr>
      <w:bookmarkStart w:id="1" w:name="bmTitlePageName"/>
      <w:r>
        <w:t>Sara Uphoff</w:t>
      </w:r>
      <w:bookmarkEnd w:id="1"/>
    </w:p>
    <w:p w:rsidR="00473B76" w:rsidRDefault="00473B76" w:rsidP="00473B76">
      <w:pPr>
        <w:pStyle w:val="APAHeadingCenter"/>
      </w:pPr>
      <w:bookmarkStart w:id="2" w:name="bmTitlePageInst"/>
      <w:r>
        <w:t>Lakeview College of Nursing</w:t>
      </w:r>
      <w:bookmarkEnd w:id="2"/>
    </w:p>
    <w:p w:rsidR="00473B76" w:rsidRDefault="00473B76" w:rsidP="00473B76">
      <w:pPr>
        <w:pStyle w:val="APAHeadingCenter"/>
      </w:pPr>
      <w:bookmarkStart w:id="3" w:name="bmTitleAdd1"/>
      <w:bookmarkStart w:id="4" w:name="bmTitleAdd2"/>
      <w:bookmarkEnd w:id="3"/>
      <w:r>
        <w:t>N309</w:t>
      </w:r>
      <w:bookmarkEnd w:id="4"/>
    </w:p>
    <w:p w:rsidR="00473B76" w:rsidRDefault="00473B76" w:rsidP="00473B76">
      <w:pPr>
        <w:pStyle w:val="APAHeadingCenter"/>
      </w:pPr>
      <w:bookmarkStart w:id="5" w:name="bmTitleAdd3"/>
      <w:bookmarkStart w:id="6" w:name="bmTitleAdd4"/>
      <w:bookmarkEnd w:id="5"/>
      <w:r>
        <w:t>November 05, 2011</w:t>
      </w:r>
      <w:bookmarkEnd w:id="6"/>
    </w:p>
    <w:p w:rsidR="00473B76" w:rsidRDefault="00473B76" w:rsidP="00473B76">
      <w:pPr>
        <w:pStyle w:val="APA"/>
        <w:sectPr w:rsidR="00473B76" w:rsidSect="00473B7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473B76" w:rsidRDefault="00473B76" w:rsidP="00473B76">
      <w:pPr>
        <w:pStyle w:val="APA"/>
        <w:sectPr w:rsidR="00473B76" w:rsidSect="00473B76">
          <w:headerReference w:type="first" r:id="rId12"/>
          <w:type w:val="continuous"/>
          <w:pgSz w:w="12240" w:h="15840" w:code="1"/>
          <w:pgMar w:top="1440" w:right="1440" w:bottom="1440" w:left="1440" w:header="720" w:footer="720" w:gutter="0"/>
          <w:cols w:space="720"/>
          <w:titlePg/>
          <w:docGrid w:linePitch="360"/>
        </w:sectPr>
      </w:pPr>
    </w:p>
    <w:p w:rsidR="00473B76" w:rsidRDefault="00473B76" w:rsidP="00473B76">
      <w:pPr>
        <w:pStyle w:val="APAHeadingCenter"/>
      </w:pPr>
      <w:bookmarkStart w:id="7" w:name="bmFirstPageTitle"/>
      <w:r>
        <w:lastRenderedPageBreak/>
        <w:t>Case Study 17-3</w:t>
      </w:r>
      <w:bookmarkEnd w:id="7"/>
    </w:p>
    <w:p w:rsidR="0046655E" w:rsidRDefault="0046655E" w:rsidP="0046655E">
      <w:pPr>
        <w:pStyle w:val="APA"/>
      </w:pPr>
      <w:r>
        <w:t>The purpose of this paper is to look at ethical and legal responsibilities in nursing.  This is a case study about two residents in a nursing home and the student nurse caring for them.  I will discuss how to handle the situation when a medicine error has occurred.</w:t>
      </w:r>
    </w:p>
    <w:p w:rsidR="0046655E" w:rsidRDefault="0046655E" w:rsidP="0046655E">
      <w:pPr>
        <w:pStyle w:val="APA"/>
      </w:pPr>
      <w:r>
        <w:t>The first thing Jane should do in this situation is to contact her nursing instructor.  Then the two of them together should access the records of the patient who took the medication to understand her medical condition.  The most important part is to put aside the fear and pride of the nurse who made the mistake, and put the focus on the care of the patient.</w:t>
      </w:r>
      <w:r w:rsidR="002C72FE">
        <w:t xml:space="preserve"> (</w:t>
      </w:r>
      <w:proofErr w:type="spellStart"/>
      <w:r w:rsidR="002C72FE">
        <w:t>Mauk</w:t>
      </w:r>
      <w:proofErr w:type="spellEnd"/>
      <w:r w:rsidR="002C72FE">
        <w:t>, 2010)</w:t>
      </w:r>
    </w:p>
    <w:p w:rsidR="0046655E" w:rsidRDefault="0046655E" w:rsidP="0046655E">
      <w:pPr>
        <w:pStyle w:val="APA"/>
      </w:pPr>
      <w:r>
        <w:t>To prevent this error from happening the nurse should have made sure who the patient is before giving any medicine.  If the patient is unable to tell her a name and birth date, then she should have found the RN in charge of her care to identify the patient.</w:t>
      </w:r>
      <w:r w:rsidR="002C72FE">
        <w:t xml:space="preserve">  She also might have looked for an information board by the patient's bed to help identify her patient. (</w:t>
      </w:r>
      <w:proofErr w:type="spellStart"/>
      <w:r w:rsidR="002C72FE">
        <w:t>Mauk</w:t>
      </w:r>
      <w:proofErr w:type="spellEnd"/>
      <w:r w:rsidR="002C72FE">
        <w:t>, 2010)</w:t>
      </w:r>
    </w:p>
    <w:p w:rsidR="002C72FE" w:rsidRDefault="002C72FE" w:rsidP="0046655E">
      <w:pPr>
        <w:pStyle w:val="APA"/>
      </w:pPr>
      <w:r>
        <w:t xml:space="preserve">Even as a student nurse, Jane is responsible for her actions.  She is working under the supervision of the instructor, but must still take responsibility for her mistake.  The facility is making a mistake in not providing identification for nursing students, but that doesn't take away the responsibility of the student nurse.  The correct answer of the </w:t>
      </w:r>
      <w:commentRangeStart w:id="8"/>
      <w:r>
        <w:t>CNA</w:t>
      </w:r>
      <w:commentRangeEnd w:id="8"/>
      <w:r w:rsidR="0063247F">
        <w:rPr>
          <w:rStyle w:val="CommentReference"/>
        </w:rPr>
        <w:commentReference w:id="8"/>
      </w:r>
      <w:r>
        <w:t xml:space="preserve"> might be to claim ignorance to the student because she isn't accountable for the facility in allowing student nurses to train there.  </w:t>
      </w:r>
      <w:r w:rsidR="00C964A2">
        <w:t>(</w:t>
      </w:r>
      <w:proofErr w:type="spellStart"/>
      <w:r w:rsidR="00C964A2">
        <w:t>Mauk</w:t>
      </w:r>
      <w:proofErr w:type="spellEnd"/>
      <w:r w:rsidR="00C964A2">
        <w:t>, 2010)</w:t>
      </w:r>
    </w:p>
    <w:p w:rsidR="00C964A2" w:rsidRDefault="00C964A2" w:rsidP="0046655E">
      <w:pPr>
        <w:pStyle w:val="APA"/>
      </w:pPr>
      <w:r>
        <w:t>The student reduces the threat of legal repercussions by quickly notifying the facility and the patient's doctor of the medications error.  By quickly getting the assistance of the physician, it is less likely to cause permanent harm to the patient.   The nursing staff would be able the monitor the patient for any damaging side effects that might need further care. (</w:t>
      </w:r>
      <w:proofErr w:type="spellStart"/>
      <w:r>
        <w:t>Mauk</w:t>
      </w:r>
      <w:proofErr w:type="spellEnd"/>
      <w:r>
        <w:t>, 2010)</w:t>
      </w:r>
    </w:p>
    <w:p w:rsidR="00C964A2" w:rsidRDefault="00C964A2" w:rsidP="0046655E">
      <w:pPr>
        <w:pStyle w:val="APA"/>
      </w:pPr>
      <w:r>
        <w:lastRenderedPageBreak/>
        <w:t xml:space="preserve">Every facility has a policy in place that will determine how to handle a medication error.  Medications errors are unfortunately rather common.  A medications error is documented in the chart, notification of the physician is documented, and status of the patient is documented. It is important to keep track of how, when, and why errors are occurring.  It may be that </w:t>
      </w:r>
      <w:r w:rsidR="002A396B">
        <w:t>a repeated pattern can be found, and corrected, that will help reduce errors.</w:t>
      </w: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46655E">
      <w:pPr>
        <w:pStyle w:val="APA"/>
      </w:pPr>
    </w:p>
    <w:p w:rsidR="00C94378" w:rsidRDefault="00C94378" w:rsidP="00C94378">
      <w:pPr>
        <w:pStyle w:val="APA"/>
        <w:jc w:val="center"/>
      </w:pPr>
      <w:r>
        <w:lastRenderedPageBreak/>
        <w:t>Reference</w:t>
      </w:r>
    </w:p>
    <w:p w:rsidR="00C94378" w:rsidRDefault="00C94378" w:rsidP="00C94378">
      <w:pPr>
        <w:pStyle w:val="APA"/>
      </w:pPr>
      <w:proofErr w:type="spellStart"/>
      <w:r>
        <w:t>Mauk</w:t>
      </w:r>
      <w:proofErr w:type="spellEnd"/>
      <w:r>
        <w:t xml:space="preserve">, K. L. (2010). </w:t>
      </w:r>
      <w:proofErr w:type="spellStart"/>
      <w:r>
        <w:rPr>
          <w:i/>
        </w:rPr>
        <w:t>Gerontological</w:t>
      </w:r>
      <w:proofErr w:type="spellEnd"/>
      <w:r>
        <w:rPr>
          <w:i/>
        </w:rPr>
        <w:t xml:space="preserve"> nursing: Competencies for care </w:t>
      </w:r>
      <w:commentRangeStart w:id="9"/>
      <w:r>
        <w:rPr>
          <w:i/>
        </w:rPr>
        <w:t>(2nd ed.).</w:t>
      </w:r>
      <w:r>
        <w:t xml:space="preserve">  </w:t>
      </w:r>
      <w:commentRangeEnd w:id="9"/>
      <w:r w:rsidR="0063247F">
        <w:rPr>
          <w:rStyle w:val="CommentReference"/>
        </w:rPr>
        <w:commentReference w:id="9"/>
      </w:r>
    </w:p>
    <w:p w:rsidR="00C94378" w:rsidRPr="00C94378" w:rsidRDefault="00C94378" w:rsidP="00C94378">
      <w:pPr>
        <w:pStyle w:val="APA"/>
      </w:pPr>
      <w:r>
        <w:tab/>
        <w:t>Sudbury, MA: Jones and Bartlett.</w:t>
      </w:r>
    </w:p>
    <w:p w:rsidR="007439C3" w:rsidRPr="00473B76" w:rsidRDefault="007439C3" w:rsidP="00473B76">
      <w:pPr>
        <w:pStyle w:val="APA"/>
      </w:pPr>
    </w:p>
    <w:sectPr w:rsidR="007439C3" w:rsidRPr="00473B76" w:rsidSect="00473B76">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1-12-03T13:24:00Z" w:initials="M">
    <w:p w:rsidR="0063247F" w:rsidRDefault="0063247F">
      <w:pPr>
        <w:pStyle w:val="CommentText"/>
      </w:pPr>
      <w:r>
        <w:rPr>
          <w:rStyle w:val="CommentReference"/>
        </w:rPr>
        <w:annotationRef/>
      </w:r>
      <w:r>
        <w:t>Spell it out the first time used</w:t>
      </w:r>
    </w:p>
  </w:comment>
  <w:comment w:id="9" w:author="Mary" w:date="2011-12-03T13:24:00Z" w:initials="M">
    <w:p w:rsidR="0063247F" w:rsidRDefault="0063247F">
      <w:pPr>
        <w:pStyle w:val="CommentText"/>
      </w:pPr>
      <w:r>
        <w:rPr>
          <w:rStyle w:val="CommentReference"/>
        </w:rPr>
        <w:annotationRef/>
      </w:r>
      <w:r>
        <w:t xml:space="preserve">Edition not in </w:t>
      </w:r>
      <w:r>
        <w:t>italics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70C" w:rsidRDefault="009A270C">
      <w:r>
        <w:separator/>
      </w:r>
    </w:p>
  </w:endnote>
  <w:endnote w:type="continuationSeparator" w:id="0">
    <w:p w:rsidR="009A270C" w:rsidRDefault="009A2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76" w:rsidRDefault="00473B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76" w:rsidRDefault="00473B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76" w:rsidRDefault="00473B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70C" w:rsidRDefault="009A270C">
      <w:r>
        <w:separator/>
      </w:r>
    </w:p>
  </w:footnote>
  <w:footnote w:type="continuationSeparator" w:id="0">
    <w:p w:rsidR="009A270C" w:rsidRDefault="009A27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76" w:rsidRDefault="00473B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76" w:rsidRPr="00473B76" w:rsidRDefault="00473B76" w:rsidP="00473B76">
    <w:pPr>
      <w:pStyle w:val="APAPageHeading"/>
    </w:pPr>
    <w:r>
      <w:t>CASE STUDY 17-3</w:t>
    </w:r>
    <w:r>
      <w:tab/>
    </w:r>
    <w:fldSimple w:instr=" PAGE  \* MERGEFORMAT ">
      <w:r w:rsidR="0063247F">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76" w:rsidRPr="00473B76" w:rsidRDefault="00473B76" w:rsidP="00473B76">
    <w:pPr>
      <w:pStyle w:val="APAPageHeading"/>
    </w:pPr>
    <w:r>
      <w:t>Running head: CASE STUDY 17-3</w:t>
    </w:r>
    <w:r>
      <w:tab/>
    </w:r>
    <w:fldSimple w:instr=" PAGE  \* MERGEFORMAT ">
      <w:r w:rsidR="0063247F">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B76" w:rsidRPr="00473B76" w:rsidRDefault="00473B76" w:rsidP="00473B76">
    <w:pPr>
      <w:pStyle w:val="APAPageHeading"/>
    </w:pPr>
    <w:r>
      <w:t>CASE STUDY 17-3</w:t>
    </w:r>
    <w:r>
      <w:tab/>
    </w:r>
    <w:fldSimple w:instr=" PAGE  \* MERGEFORMAT ">
      <w:r w:rsidR="0063247F">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docVars>
    <w:docVar w:name="bmHeaderInfo" w:val="CASE STUDY 17-3"/>
    <w:docVar w:name="cIsAbstract" w:val="False"/>
    <w:docVar w:name="cPaperAPAOrMLA" w:val="1"/>
    <w:docVar w:name="cUniquePaperID" w:val="408524161921296I0"/>
    <w:docVar w:name="LastEditedVersion" w:val="5"/>
  </w:docVars>
  <w:rsids>
    <w:rsidRoot w:val="0046655E"/>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07950"/>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96B"/>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C72FE"/>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655E"/>
    <w:rsid w:val="00467BB2"/>
    <w:rsid w:val="0047130D"/>
    <w:rsid w:val="00471E6D"/>
    <w:rsid w:val="0047205B"/>
    <w:rsid w:val="004728E1"/>
    <w:rsid w:val="00473B76"/>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247F"/>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70C"/>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1A91"/>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75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378"/>
    <w:rsid w:val="00C94CF8"/>
    <w:rsid w:val="00C955B0"/>
    <w:rsid w:val="00C95C62"/>
    <w:rsid w:val="00C964A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795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7950"/>
    <w:pPr>
      <w:tabs>
        <w:tab w:val="center" w:pos="4320"/>
        <w:tab w:val="right" w:pos="8640"/>
      </w:tabs>
    </w:pPr>
  </w:style>
  <w:style w:type="paragraph" w:customStyle="1" w:styleId="APA">
    <w:name w:val="APA"/>
    <w:basedOn w:val="BodyText"/>
    <w:rsid w:val="00207950"/>
    <w:pPr>
      <w:spacing w:after="0" w:line="480" w:lineRule="auto"/>
      <w:ind w:firstLine="720"/>
    </w:pPr>
    <w:rPr>
      <w:sz w:val="24"/>
    </w:rPr>
  </w:style>
  <w:style w:type="paragraph" w:styleId="BodyText">
    <w:name w:val="Body Text"/>
    <w:basedOn w:val="Normal"/>
    <w:rsid w:val="00207950"/>
    <w:pPr>
      <w:spacing w:after="120"/>
    </w:pPr>
  </w:style>
  <w:style w:type="paragraph" w:styleId="Footer">
    <w:name w:val="footer"/>
    <w:basedOn w:val="Normal"/>
    <w:rsid w:val="00207950"/>
    <w:pPr>
      <w:tabs>
        <w:tab w:val="center" w:pos="4320"/>
        <w:tab w:val="right" w:pos="8640"/>
      </w:tabs>
    </w:pPr>
  </w:style>
  <w:style w:type="character" w:styleId="PageNumber">
    <w:name w:val="page number"/>
    <w:basedOn w:val="DefaultParagraphFont"/>
    <w:rsid w:val="00207950"/>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207950"/>
    <w:pPr>
      <w:ind w:left="720" w:firstLine="0"/>
    </w:pPr>
  </w:style>
  <w:style w:type="paragraph" w:customStyle="1" w:styleId="APABlockQuoteSubsequentPara">
    <w:name w:val="APA Block Quote Subsequent Para"/>
    <w:basedOn w:val="APA"/>
    <w:next w:val="APA"/>
    <w:rsid w:val="00207950"/>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207950"/>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207950"/>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63247F"/>
    <w:rPr>
      <w:sz w:val="16"/>
      <w:szCs w:val="16"/>
    </w:rPr>
  </w:style>
  <w:style w:type="paragraph" w:styleId="CommentText">
    <w:name w:val="annotation text"/>
    <w:basedOn w:val="Normal"/>
    <w:link w:val="CommentTextChar"/>
    <w:rsid w:val="0063247F"/>
  </w:style>
  <w:style w:type="character" w:customStyle="1" w:styleId="CommentTextChar">
    <w:name w:val="Comment Text Char"/>
    <w:basedOn w:val="DefaultParagraphFont"/>
    <w:link w:val="CommentText"/>
    <w:rsid w:val="0063247F"/>
  </w:style>
  <w:style w:type="paragraph" w:styleId="CommentSubject">
    <w:name w:val="annotation subject"/>
    <w:basedOn w:val="CommentText"/>
    <w:next w:val="CommentText"/>
    <w:link w:val="CommentSubjectChar"/>
    <w:rsid w:val="0063247F"/>
    <w:rPr>
      <w:b/>
      <w:bCs/>
    </w:rPr>
  </w:style>
  <w:style w:type="character" w:customStyle="1" w:styleId="CommentSubjectChar">
    <w:name w:val="Comment Subject Char"/>
    <w:basedOn w:val="CommentTextChar"/>
    <w:link w:val="CommentSubject"/>
    <w:rsid w:val="0063247F"/>
    <w:rPr>
      <w:b/>
      <w:bCs/>
    </w:rPr>
  </w:style>
  <w:style w:type="paragraph" w:styleId="BalloonText">
    <w:name w:val="Balloon Text"/>
    <w:basedOn w:val="Normal"/>
    <w:link w:val="BalloonTextChar"/>
    <w:rsid w:val="0063247F"/>
    <w:rPr>
      <w:rFonts w:ascii="Tahoma" w:hAnsi="Tahoma" w:cs="Tahoma"/>
      <w:sz w:val="16"/>
      <w:szCs w:val="16"/>
    </w:rPr>
  </w:style>
  <w:style w:type="character" w:customStyle="1" w:styleId="BalloonTextChar">
    <w:name w:val="Balloon Text Char"/>
    <w:basedOn w:val="DefaultParagraphFont"/>
    <w:link w:val="BalloonText"/>
    <w:rsid w:val="006324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0</TotalTime>
  <Pages>4</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Case Study 17-3</vt:lpstr>
    </vt:vector>
  </TitlesOfParts>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17-3</dc:title>
  <dc:subject>Copyright</dc:subject>
  <dc:creator>Sara Uphoff</dc:creator>
  <cp:lastModifiedBy>Mary</cp:lastModifiedBy>
  <cp:revision>2</cp:revision>
  <dcterms:created xsi:type="dcterms:W3CDTF">2011-12-03T19:25:00Z</dcterms:created>
  <dcterms:modified xsi:type="dcterms:W3CDTF">2011-12-03T19:25:00Z</dcterms:modified>
</cp:coreProperties>
</file>