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85" w:rsidRDefault="00E62885" w:rsidP="00E62885">
      <w:pPr>
        <w:spacing w:after="0" w:line="480" w:lineRule="auto"/>
        <w:jc w:val="center"/>
        <w:rPr>
          <w:sz w:val="24"/>
          <w:szCs w:val="24"/>
        </w:rPr>
      </w:pPr>
    </w:p>
    <w:p w:rsidR="00E62885" w:rsidRDefault="00E62885" w:rsidP="00E62885">
      <w:pPr>
        <w:spacing w:after="0" w:line="480" w:lineRule="auto"/>
        <w:jc w:val="center"/>
        <w:rPr>
          <w:sz w:val="24"/>
          <w:szCs w:val="24"/>
        </w:rPr>
      </w:pPr>
    </w:p>
    <w:p w:rsidR="00E62885" w:rsidRDefault="007A613A" w:rsidP="00E62885">
      <w:pPr>
        <w:spacing w:after="0" w:line="480" w:lineRule="auto"/>
        <w:jc w:val="center"/>
        <w:rPr>
          <w:sz w:val="24"/>
          <w:szCs w:val="24"/>
        </w:rPr>
      </w:pPr>
      <w:r>
        <w:rPr>
          <w:sz w:val="24"/>
          <w:szCs w:val="24"/>
        </w:rPr>
        <w:t>Discussion Question 2</w:t>
      </w:r>
    </w:p>
    <w:p w:rsidR="00E62885" w:rsidRDefault="00E62885" w:rsidP="00E62885">
      <w:pPr>
        <w:spacing w:after="0" w:line="480" w:lineRule="auto"/>
        <w:jc w:val="center"/>
        <w:rPr>
          <w:sz w:val="24"/>
          <w:szCs w:val="24"/>
        </w:rPr>
      </w:pPr>
      <w:r>
        <w:rPr>
          <w:sz w:val="24"/>
          <w:szCs w:val="24"/>
        </w:rPr>
        <w:t>Holly Robson</w:t>
      </w:r>
    </w:p>
    <w:p w:rsidR="00E62885" w:rsidRDefault="00E62885" w:rsidP="00E62885">
      <w:pPr>
        <w:spacing w:after="0" w:line="480" w:lineRule="auto"/>
        <w:jc w:val="center"/>
        <w:rPr>
          <w:sz w:val="24"/>
          <w:szCs w:val="24"/>
        </w:rPr>
      </w:pPr>
      <w:r>
        <w:rPr>
          <w:sz w:val="24"/>
          <w:szCs w:val="24"/>
        </w:rPr>
        <w:t>Lakeview College of Nursing</w:t>
      </w:r>
    </w:p>
    <w:p w:rsidR="00E62885" w:rsidRDefault="007A613A" w:rsidP="00E62885">
      <w:pPr>
        <w:spacing w:after="0" w:line="480" w:lineRule="auto"/>
        <w:jc w:val="center"/>
        <w:rPr>
          <w:sz w:val="24"/>
          <w:szCs w:val="24"/>
        </w:rPr>
      </w:pPr>
      <w:r>
        <w:rPr>
          <w:sz w:val="24"/>
          <w:szCs w:val="24"/>
        </w:rPr>
        <w:t>Theories and Issues in Nursing</w:t>
      </w:r>
    </w:p>
    <w:p w:rsidR="00E62885" w:rsidRDefault="007A613A" w:rsidP="00E62885">
      <w:pPr>
        <w:spacing w:after="0" w:line="480" w:lineRule="auto"/>
        <w:jc w:val="center"/>
        <w:rPr>
          <w:sz w:val="24"/>
          <w:szCs w:val="24"/>
        </w:rPr>
      </w:pPr>
      <w:r>
        <w:rPr>
          <w:sz w:val="24"/>
          <w:szCs w:val="24"/>
        </w:rPr>
        <w:t>February 11, 2011</w:t>
      </w:r>
    </w:p>
    <w:p w:rsidR="00E62885" w:rsidRDefault="00E62885">
      <w:pPr>
        <w:rPr>
          <w:sz w:val="24"/>
          <w:szCs w:val="24"/>
        </w:rPr>
      </w:pPr>
      <w:r>
        <w:rPr>
          <w:sz w:val="24"/>
          <w:szCs w:val="24"/>
        </w:rPr>
        <w:br w:type="page"/>
      </w:r>
    </w:p>
    <w:p w:rsidR="00E62885" w:rsidRDefault="007A613A" w:rsidP="00E62885">
      <w:pPr>
        <w:spacing w:after="0" w:line="480" w:lineRule="auto"/>
        <w:jc w:val="center"/>
        <w:rPr>
          <w:sz w:val="24"/>
          <w:szCs w:val="24"/>
        </w:rPr>
      </w:pPr>
      <w:r>
        <w:rPr>
          <w:sz w:val="24"/>
          <w:szCs w:val="24"/>
        </w:rPr>
        <w:lastRenderedPageBreak/>
        <w:t>Discussion Question 2</w:t>
      </w:r>
    </w:p>
    <w:p w:rsidR="00D46120" w:rsidRPr="00322504" w:rsidRDefault="00D46120" w:rsidP="00E62885">
      <w:pPr>
        <w:spacing w:after="0" w:line="480" w:lineRule="auto"/>
        <w:jc w:val="center"/>
        <w:rPr>
          <w:strike/>
          <w:sz w:val="24"/>
          <w:szCs w:val="24"/>
        </w:rPr>
      </w:pPr>
      <w:r w:rsidRPr="00322504">
        <w:rPr>
          <w:strike/>
          <w:sz w:val="24"/>
          <w:szCs w:val="24"/>
          <w:highlight w:val="red"/>
        </w:rPr>
        <w:t>PERSON HEALTH ENVIRNMENT</w:t>
      </w:r>
    </w:p>
    <w:p w:rsidR="007A613A" w:rsidRDefault="00D46120" w:rsidP="007A613A">
      <w:pPr>
        <w:spacing w:after="0" w:line="480" w:lineRule="auto"/>
        <w:rPr>
          <w:sz w:val="24"/>
          <w:szCs w:val="24"/>
        </w:rPr>
      </w:pPr>
      <w:r>
        <w:rPr>
          <w:sz w:val="24"/>
          <w:szCs w:val="24"/>
        </w:rPr>
        <w:tab/>
        <w:t xml:space="preserve">As a professional nurse we encounter a wide </w:t>
      </w:r>
      <w:r w:rsidR="0089681E">
        <w:rPr>
          <w:sz w:val="24"/>
          <w:szCs w:val="24"/>
        </w:rPr>
        <w:t>variety</w:t>
      </w:r>
      <w:r>
        <w:rPr>
          <w:sz w:val="24"/>
          <w:szCs w:val="24"/>
        </w:rPr>
        <w:t xml:space="preserve"> of situations each day influenced by each individual person, their health and their environment.  The purpose of this paper is to discuss the </w:t>
      </w:r>
      <w:r w:rsidR="0089681E">
        <w:rPr>
          <w:sz w:val="24"/>
          <w:szCs w:val="24"/>
        </w:rPr>
        <w:t>relationships</w:t>
      </w:r>
      <w:r>
        <w:rPr>
          <w:sz w:val="24"/>
          <w:szCs w:val="24"/>
        </w:rPr>
        <w:t xml:space="preserve"> between all three things.  Each one </w:t>
      </w:r>
      <w:r w:rsidR="0089681E">
        <w:rPr>
          <w:sz w:val="24"/>
          <w:szCs w:val="24"/>
        </w:rPr>
        <w:t>affects</w:t>
      </w:r>
      <w:r>
        <w:rPr>
          <w:sz w:val="24"/>
          <w:szCs w:val="24"/>
        </w:rPr>
        <w:t xml:space="preserve"> the other in a significant way.</w:t>
      </w:r>
    </w:p>
    <w:p w:rsidR="00D46120" w:rsidRDefault="00D46120" w:rsidP="007A613A">
      <w:pPr>
        <w:spacing w:after="0" w:line="480" w:lineRule="auto"/>
        <w:rPr>
          <w:sz w:val="24"/>
          <w:szCs w:val="24"/>
        </w:rPr>
      </w:pPr>
      <w:r>
        <w:rPr>
          <w:sz w:val="24"/>
          <w:szCs w:val="24"/>
        </w:rPr>
        <w:tab/>
        <w:t xml:space="preserve">Every individual that comes in to our care has their own unique needs.  These needs can be </w:t>
      </w:r>
      <w:r w:rsidR="0089681E">
        <w:rPr>
          <w:sz w:val="24"/>
          <w:szCs w:val="24"/>
        </w:rPr>
        <w:t>related</w:t>
      </w:r>
      <w:r>
        <w:rPr>
          <w:sz w:val="24"/>
          <w:szCs w:val="24"/>
        </w:rPr>
        <w:t xml:space="preserve"> to their health and influenced by their environment.  There are basic needs all humans have such as food water and shelter.  However </w:t>
      </w:r>
      <w:r w:rsidR="00DA2E19">
        <w:rPr>
          <w:sz w:val="24"/>
          <w:szCs w:val="24"/>
        </w:rPr>
        <w:t xml:space="preserve">for a person to maintain homeostasis these needs need to be readily met in </w:t>
      </w:r>
      <w:r>
        <w:rPr>
          <w:sz w:val="24"/>
          <w:szCs w:val="24"/>
        </w:rPr>
        <w:t>their environment.</w:t>
      </w:r>
      <w:r w:rsidR="00DA2E19">
        <w:rPr>
          <w:sz w:val="24"/>
          <w:szCs w:val="24"/>
        </w:rPr>
        <w:t xml:space="preserve"> If</w:t>
      </w:r>
      <w:r w:rsidR="002C137D">
        <w:rPr>
          <w:sz w:val="24"/>
          <w:szCs w:val="24"/>
        </w:rPr>
        <w:t xml:space="preserve"> someone lives in poverty, as do 17.6 </w:t>
      </w:r>
      <w:r w:rsidR="002C137D" w:rsidRPr="00322504">
        <w:rPr>
          <w:sz w:val="24"/>
          <w:szCs w:val="24"/>
          <w:highlight w:val="red"/>
        </w:rPr>
        <w:t>percent</w:t>
      </w:r>
      <w:r w:rsidR="002C137D">
        <w:rPr>
          <w:sz w:val="24"/>
          <w:szCs w:val="24"/>
        </w:rPr>
        <w:t xml:space="preserve"> of all children under the age of 18, access to these basic needs may not be part of their immediate environment</w:t>
      </w:r>
      <w:r w:rsidR="00DA2E19">
        <w:rPr>
          <w:sz w:val="24"/>
          <w:szCs w:val="24"/>
        </w:rPr>
        <w:t xml:space="preserve"> and may affect the balance of the person as a system</w:t>
      </w:r>
      <w:r w:rsidR="002C137D">
        <w:rPr>
          <w:sz w:val="24"/>
          <w:szCs w:val="24"/>
        </w:rPr>
        <w:t>. (Chitty &amp; Black, 200</w:t>
      </w:r>
      <w:r w:rsidR="002C137D" w:rsidRPr="00322504">
        <w:rPr>
          <w:sz w:val="24"/>
          <w:szCs w:val="24"/>
          <w:highlight w:val="red"/>
        </w:rPr>
        <w:t>7</w:t>
      </w:r>
      <w:r w:rsidR="002C137D">
        <w:rPr>
          <w:sz w:val="24"/>
          <w:szCs w:val="24"/>
        </w:rPr>
        <w:t>, pp 294-302)</w:t>
      </w:r>
    </w:p>
    <w:p w:rsidR="002C137D" w:rsidRDefault="002C137D" w:rsidP="007A613A">
      <w:pPr>
        <w:spacing w:after="0" w:line="480" w:lineRule="auto"/>
        <w:rPr>
          <w:sz w:val="24"/>
          <w:szCs w:val="24"/>
        </w:rPr>
      </w:pPr>
      <w:r>
        <w:rPr>
          <w:sz w:val="24"/>
          <w:szCs w:val="24"/>
        </w:rPr>
        <w:tab/>
        <w:t xml:space="preserve">Environment can also </w:t>
      </w:r>
      <w:r w:rsidR="00DA2E19">
        <w:rPr>
          <w:sz w:val="24"/>
          <w:szCs w:val="24"/>
        </w:rPr>
        <w:t>have</w:t>
      </w:r>
      <w:r>
        <w:rPr>
          <w:sz w:val="24"/>
          <w:szCs w:val="24"/>
        </w:rPr>
        <w:t xml:space="preserve"> other boundaries to a person seeking care.  For example it is going to be harder for a person who lives in a rural area with no hospital around for miles then it would be for a person who lives in the city with multiple resources around them. </w:t>
      </w:r>
      <w:r w:rsidR="00DA2E19">
        <w:rPr>
          <w:sz w:val="24"/>
          <w:szCs w:val="24"/>
        </w:rPr>
        <w:t xml:space="preserve">Also in families with less money </w:t>
      </w:r>
      <w:r w:rsidR="0089681E">
        <w:rPr>
          <w:sz w:val="24"/>
          <w:szCs w:val="24"/>
        </w:rPr>
        <w:t>there</w:t>
      </w:r>
      <w:r w:rsidR="00DA2E19">
        <w:rPr>
          <w:sz w:val="24"/>
          <w:szCs w:val="24"/>
        </w:rPr>
        <w:t xml:space="preserve"> may be </w:t>
      </w:r>
      <w:r w:rsidR="0089681E">
        <w:rPr>
          <w:sz w:val="24"/>
          <w:szCs w:val="24"/>
        </w:rPr>
        <w:t>trouble</w:t>
      </w:r>
      <w:r w:rsidR="00DA2E19">
        <w:rPr>
          <w:sz w:val="24"/>
          <w:szCs w:val="24"/>
        </w:rPr>
        <w:t xml:space="preserve"> with transportation and cost of bills from the hospital.</w:t>
      </w:r>
    </w:p>
    <w:p w:rsidR="0089681E" w:rsidRDefault="00DA2E19" w:rsidP="0089681E">
      <w:pPr>
        <w:spacing w:after="0" w:line="480" w:lineRule="auto"/>
        <w:rPr>
          <w:sz w:val="24"/>
          <w:szCs w:val="24"/>
        </w:rPr>
      </w:pPr>
      <w:r>
        <w:rPr>
          <w:sz w:val="24"/>
          <w:szCs w:val="24"/>
        </w:rPr>
        <w:tab/>
        <w:t>The cultural beliefs and environment some people live in may directly affect some people health.  With the multicultural environment of the United States it is important for us as nurses to understand health practices around the world.  Certain cultures believe in</w:t>
      </w:r>
      <w:r w:rsidR="0089681E">
        <w:rPr>
          <w:sz w:val="24"/>
          <w:szCs w:val="24"/>
        </w:rPr>
        <w:t xml:space="preserve"> several different folk remedies</w:t>
      </w:r>
      <w:r>
        <w:rPr>
          <w:sz w:val="24"/>
          <w:szCs w:val="24"/>
        </w:rPr>
        <w:t xml:space="preserve"> which do not harm or interfere with our bio-medical model of health.  In instances like this we should be willing merge their environment with their healthcare in order to make them feel respected and cared for as an individual.</w:t>
      </w:r>
      <w:r w:rsidR="0089681E">
        <w:rPr>
          <w:sz w:val="24"/>
          <w:szCs w:val="24"/>
        </w:rPr>
        <w:t xml:space="preserve"> (Chitty &amp; Black, 200</w:t>
      </w:r>
      <w:r w:rsidR="0089681E" w:rsidRPr="00322504">
        <w:rPr>
          <w:sz w:val="24"/>
          <w:szCs w:val="24"/>
          <w:highlight w:val="red"/>
        </w:rPr>
        <w:t>7</w:t>
      </w:r>
      <w:r w:rsidR="0089681E">
        <w:rPr>
          <w:sz w:val="24"/>
          <w:szCs w:val="24"/>
        </w:rPr>
        <w:t>)</w:t>
      </w:r>
    </w:p>
    <w:p w:rsidR="00DA2E19" w:rsidRDefault="00DA2E19" w:rsidP="007A613A">
      <w:pPr>
        <w:spacing w:after="0" w:line="480" w:lineRule="auto"/>
        <w:rPr>
          <w:sz w:val="24"/>
          <w:szCs w:val="24"/>
        </w:rPr>
      </w:pPr>
    </w:p>
    <w:p w:rsidR="003234F5" w:rsidRDefault="00DA2E19" w:rsidP="007A613A">
      <w:pPr>
        <w:spacing w:after="0" w:line="480" w:lineRule="auto"/>
        <w:rPr>
          <w:sz w:val="24"/>
          <w:szCs w:val="24"/>
        </w:rPr>
      </w:pPr>
      <w:r>
        <w:rPr>
          <w:sz w:val="24"/>
          <w:szCs w:val="24"/>
        </w:rPr>
        <w:lastRenderedPageBreak/>
        <w:tab/>
        <w:t xml:space="preserve">There are so many ways that we blend together the care of a person, their environment and their health in our roles as professional nurses.  We need to make sure their </w:t>
      </w:r>
      <w:r w:rsidR="0089681E">
        <w:rPr>
          <w:sz w:val="24"/>
          <w:szCs w:val="24"/>
        </w:rPr>
        <w:t>needs as a person are met in a way that is satisfactory to their income level and culture as well as making sure that we are monitoring their health and making sure that they are well.  If all nurses are able to maintain a healthy balance of these three concepts then nursing will continue to be looked at as a much needed and respected career.</w:t>
      </w:r>
    </w:p>
    <w:p w:rsidR="003234F5" w:rsidRDefault="003234F5">
      <w:pPr>
        <w:rPr>
          <w:sz w:val="24"/>
          <w:szCs w:val="24"/>
        </w:rPr>
      </w:pPr>
      <w:r>
        <w:rPr>
          <w:sz w:val="24"/>
          <w:szCs w:val="24"/>
        </w:rPr>
        <w:br w:type="page"/>
      </w:r>
    </w:p>
    <w:p w:rsidR="00DA2E19" w:rsidRDefault="003234F5" w:rsidP="003234F5">
      <w:pPr>
        <w:spacing w:after="0" w:line="480" w:lineRule="auto"/>
        <w:jc w:val="center"/>
        <w:rPr>
          <w:sz w:val="24"/>
          <w:szCs w:val="24"/>
        </w:rPr>
      </w:pPr>
      <w:r>
        <w:rPr>
          <w:sz w:val="24"/>
          <w:szCs w:val="24"/>
        </w:rPr>
        <w:lastRenderedPageBreak/>
        <w:t>Reference</w:t>
      </w:r>
    </w:p>
    <w:p w:rsidR="003234F5" w:rsidRDefault="003234F5" w:rsidP="003234F5">
      <w:pPr>
        <w:spacing w:after="0" w:line="480" w:lineRule="auto"/>
        <w:ind w:left="720" w:hanging="720"/>
        <w:rPr>
          <w:sz w:val="24"/>
          <w:szCs w:val="24"/>
        </w:rPr>
      </w:pPr>
      <w:r>
        <w:rPr>
          <w:sz w:val="24"/>
          <w:szCs w:val="24"/>
        </w:rPr>
        <w:t>Chitty, K.K.</w:t>
      </w:r>
      <w:proofErr w:type="gramStart"/>
      <w:r>
        <w:rPr>
          <w:sz w:val="24"/>
          <w:szCs w:val="24"/>
        </w:rPr>
        <w:t xml:space="preserve">, </w:t>
      </w:r>
      <w:r w:rsidR="00322504">
        <w:rPr>
          <w:sz w:val="24"/>
          <w:szCs w:val="24"/>
        </w:rPr>
        <w:t xml:space="preserve"> </w:t>
      </w:r>
      <w:r w:rsidR="00322504" w:rsidRPr="00322504">
        <w:rPr>
          <w:sz w:val="24"/>
          <w:szCs w:val="24"/>
          <w:highlight w:val="green"/>
        </w:rPr>
        <w:t>&amp;</w:t>
      </w:r>
      <w:proofErr w:type="gramEnd"/>
      <w:r w:rsidR="00322504">
        <w:rPr>
          <w:sz w:val="24"/>
          <w:szCs w:val="24"/>
        </w:rPr>
        <w:t xml:space="preserve"> </w:t>
      </w:r>
      <w:r>
        <w:rPr>
          <w:sz w:val="24"/>
          <w:szCs w:val="24"/>
        </w:rPr>
        <w:t>Black, B.P. (200</w:t>
      </w:r>
      <w:r w:rsidRPr="00322504">
        <w:rPr>
          <w:sz w:val="24"/>
          <w:szCs w:val="24"/>
          <w:highlight w:val="red"/>
        </w:rPr>
        <w:t>7</w:t>
      </w:r>
      <w:r>
        <w:rPr>
          <w:sz w:val="24"/>
          <w:szCs w:val="24"/>
        </w:rPr>
        <w:t xml:space="preserve">). </w:t>
      </w:r>
      <w:proofErr w:type="gramStart"/>
      <w:r>
        <w:rPr>
          <w:i/>
          <w:sz w:val="24"/>
          <w:szCs w:val="24"/>
        </w:rPr>
        <w:t>Professional nursing concepts &amp; challenges.</w:t>
      </w:r>
      <w:proofErr w:type="gramEnd"/>
      <w:r>
        <w:rPr>
          <w:i/>
          <w:sz w:val="24"/>
          <w:szCs w:val="24"/>
        </w:rPr>
        <w:t xml:space="preserve"> </w:t>
      </w:r>
      <w:r w:rsidRPr="004535E2">
        <w:rPr>
          <w:strike/>
          <w:sz w:val="24"/>
          <w:szCs w:val="24"/>
          <w:highlight w:val="red"/>
        </w:rPr>
        <w:t xml:space="preserve">St. </w:t>
      </w:r>
      <w:proofErr w:type="spellStart"/>
      <w:r w:rsidRPr="004535E2">
        <w:rPr>
          <w:strike/>
          <w:sz w:val="24"/>
          <w:szCs w:val="24"/>
          <w:highlight w:val="red"/>
        </w:rPr>
        <w:t>Louis</w:t>
      </w:r>
      <w:proofErr w:type="gramStart"/>
      <w:r w:rsidRPr="004535E2">
        <w:rPr>
          <w:strike/>
          <w:sz w:val="24"/>
          <w:szCs w:val="24"/>
          <w:highlight w:val="red"/>
        </w:rPr>
        <w:t>,</w:t>
      </w:r>
      <w:r w:rsidR="004535E2" w:rsidRPr="004535E2">
        <w:rPr>
          <w:sz w:val="24"/>
          <w:szCs w:val="24"/>
          <w:highlight w:val="green"/>
        </w:rPr>
        <w:t>Maryland</w:t>
      </w:r>
      <w:proofErr w:type="spellEnd"/>
      <w:proofErr w:type="gramEnd"/>
      <w:r w:rsidR="004535E2" w:rsidRPr="004535E2">
        <w:rPr>
          <w:sz w:val="24"/>
          <w:szCs w:val="24"/>
          <w:highlight w:val="green"/>
        </w:rPr>
        <w:t xml:space="preserve"> Heights,</w:t>
      </w:r>
      <w:r w:rsidR="004535E2">
        <w:rPr>
          <w:strike/>
          <w:sz w:val="24"/>
          <w:szCs w:val="24"/>
        </w:rPr>
        <w:t xml:space="preserve"> </w:t>
      </w:r>
      <w:r>
        <w:rPr>
          <w:sz w:val="24"/>
          <w:szCs w:val="24"/>
        </w:rPr>
        <w:t xml:space="preserve"> MO: Saunders Elsevier</w:t>
      </w:r>
    </w:p>
    <w:p w:rsidR="00322504" w:rsidRDefault="00322504" w:rsidP="003234F5">
      <w:pPr>
        <w:spacing w:after="0" w:line="480" w:lineRule="auto"/>
        <w:ind w:left="720" w:hanging="720"/>
        <w:rPr>
          <w:sz w:val="24"/>
          <w:szCs w:val="24"/>
        </w:rPr>
      </w:pPr>
    </w:p>
    <w:p w:rsidR="00322504" w:rsidRDefault="00322504" w:rsidP="003234F5">
      <w:pPr>
        <w:spacing w:after="0" w:line="480" w:lineRule="auto"/>
        <w:ind w:left="720" w:hanging="720"/>
        <w:rPr>
          <w:sz w:val="24"/>
          <w:szCs w:val="24"/>
        </w:rPr>
      </w:pPr>
    </w:p>
    <w:p w:rsidR="00322504" w:rsidRPr="00322504" w:rsidRDefault="00322504" w:rsidP="003234F5">
      <w:pPr>
        <w:spacing w:after="0" w:line="480" w:lineRule="auto"/>
        <w:ind w:left="720" w:hanging="720"/>
        <w:rPr>
          <w:sz w:val="24"/>
          <w:szCs w:val="24"/>
          <w:highlight w:val="green"/>
        </w:rPr>
      </w:pPr>
      <w:r w:rsidRPr="00322504">
        <w:rPr>
          <w:sz w:val="24"/>
          <w:szCs w:val="24"/>
          <w:highlight w:val="green"/>
        </w:rPr>
        <w:t>Holly: Is 2007 the publication date of the text you are using? The text for this class is the 6</w:t>
      </w:r>
      <w:r w:rsidRPr="00322504">
        <w:rPr>
          <w:sz w:val="24"/>
          <w:szCs w:val="24"/>
          <w:highlight w:val="green"/>
          <w:vertAlign w:val="superscript"/>
        </w:rPr>
        <w:t>th</w:t>
      </w:r>
      <w:r w:rsidRPr="00322504">
        <w:rPr>
          <w:sz w:val="24"/>
          <w:szCs w:val="24"/>
          <w:highlight w:val="green"/>
        </w:rPr>
        <w:t xml:space="preserve"> edition, publication date 2011.</w:t>
      </w:r>
    </w:p>
    <w:p w:rsidR="00322504" w:rsidRPr="00322504" w:rsidRDefault="00322504" w:rsidP="003234F5">
      <w:pPr>
        <w:spacing w:after="0" w:line="480" w:lineRule="auto"/>
        <w:ind w:left="720" w:hanging="720"/>
        <w:rPr>
          <w:sz w:val="24"/>
          <w:szCs w:val="24"/>
          <w:highlight w:val="green"/>
        </w:rPr>
      </w:pPr>
    </w:p>
    <w:p w:rsidR="00322504" w:rsidRPr="00322504" w:rsidRDefault="00322504" w:rsidP="003234F5">
      <w:pPr>
        <w:spacing w:after="0" w:line="480" w:lineRule="auto"/>
        <w:ind w:left="720" w:hanging="720"/>
        <w:rPr>
          <w:sz w:val="24"/>
          <w:szCs w:val="24"/>
          <w:highlight w:val="green"/>
        </w:rPr>
      </w:pPr>
      <w:r w:rsidRPr="00322504">
        <w:rPr>
          <w:sz w:val="24"/>
          <w:szCs w:val="24"/>
          <w:highlight w:val="green"/>
        </w:rPr>
        <w:t>Content: 35/35</w:t>
      </w:r>
    </w:p>
    <w:p w:rsidR="00322504" w:rsidRPr="00322504" w:rsidRDefault="00322504" w:rsidP="003234F5">
      <w:pPr>
        <w:spacing w:after="0" w:line="480" w:lineRule="auto"/>
        <w:ind w:left="720" w:hanging="720"/>
        <w:rPr>
          <w:sz w:val="24"/>
          <w:szCs w:val="24"/>
          <w:highlight w:val="green"/>
        </w:rPr>
      </w:pPr>
      <w:r w:rsidRPr="00322504">
        <w:rPr>
          <w:sz w:val="24"/>
          <w:szCs w:val="24"/>
          <w:highlight w:val="green"/>
        </w:rPr>
        <w:t>APA: 1</w:t>
      </w:r>
      <w:r w:rsidR="004535E2">
        <w:rPr>
          <w:sz w:val="24"/>
          <w:szCs w:val="24"/>
          <w:highlight w:val="green"/>
        </w:rPr>
        <w:t>1</w:t>
      </w:r>
      <w:r w:rsidRPr="00322504">
        <w:rPr>
          <w:sz w:val="24"/>
          <w:szCs w:val="24"/>
          <w:highlight w:val="green"/>
        </w:rPr>
        <w:t>/15 (Good citation formatting!)</w:t>
      </w:r>
    </w:p>
    <w:p w:rsidR="00322504" w:rsidRDefault="00322504" w:rsidP="003234F5">
      <w:pPr>
        <w:spacing w:after="0" w:line="480" w:lineRule="auto"/>
        <w:ind w:left="720" w:hanging="720"/>
        <w:rPr>
          <w:sz w:val="24"/>
          <w:szCs w:val="24"/>
        </w:rPr>
      </w:pPr>
      <w:r w:rsidRPr="00322504">
        <w:rPr>
          <w:sz w:val="24"/>
          <w:szCs w:val="24"/>
          <w:highlight w:val="green"/>
        </w:rPr>
        <w:t>Grade: 4</w:t>
      </w:r>
      <w:r w:rsidR="004535E2">
        <w:rPr>
          <w:sz w:val="24"/>
          <w:szCs w:val="24"/>
          <w:highlight w:val="green"/>
        </w:rPr>
        <w:t>6</w:t>
      </w:r>
      <w:r w:rsidRPr="00322504">
        <w:rPr>
          <w:sz w:val="24"/>
          <w:szCs w:val="24"/>
          <w:highlight w:val="green"/>
        </w:rPr>
        <w:t>/50</w:t>
      </w:r>
    </w:p>
    <w:p w:rsidR="004A0DA1" w:rsidRDefault="004A0DA1" w:rsidP="003234F5">
      <w:pPr>
        <w:spacing w:after="0" w:line="480" w:lineRule="auto"/>
        <w:ind w:left="720" w:hanging="720"/>
        <w:rPr>
          <w:sz w:val="24"/>
          <w:szCs w:val="24"/>
        </w:rPr>
      </w:pPr>
    </w:p>
    <w:p w:rsidR="004A0DA1" w:rsidRPr="003234F5" w:rsidRDefault="004A0DA1" w:rsidP="003234F5">
      <w:pPr>
        <w:spacing w:after="0" w:line="480" w:lineRule="auto"/>
        <w:ind w:left="720" w:hanging="720"/>
        <w:rPr>
          <w:sz w:val="24"/>
          <w:szCs w:val="24"/>
        </w:rPr>
      </w:pPr>
      <w:r w:rsidRPr="004A0DA1">
        <w:rPr>
          <w:sz w:val="24"/>
          <w:szCs w:val="24"/>
          <w:highlight w:val="green"/>
        </w:rPr>
        <w:t>Rational for APA grade: incorrect placement of heading on p. 2; incorrect use of word “percent;” and omission of “&amp;” in reference entry = -3pts…..-1 point for use of wrong edition of textbook. Holly, I understand how tempting it is to use a cheaper, older edition of the textbook. However, it is stated in the syllabus what textbook is required for the class. -- Cindy</w:t>
      </w:r>
      <w:r>
        <w:rPr>
          <w:sz w:val="24"/>
          <w:szCs w:val="24"/>
        </w:rPr>
        <w:t xml:space="preserve"> </w:t>
      </w:r>
    </w:p>
    <w:p w:rsidR="002C137D" w:rsidRDefault="002C137D" w:rsidP="007A613A">
      <w:pPr>
        <w:spacing w:after="0" w:line="480" w:lineRule="auto"/>
        <w:rPr>
          <w:sz w:val="24"/>
          <w:szCs w:val="24"/>
        </w:rPr>
      </w:pPr>
      <w:r>
        <w:rPr>
          <w:sz w:val="24"/>
          <w:szCs w:val="24"/>
        </w:rPr>
        <w:tab/>
      </w:r>
    </w:p>
    <w:p w:rsidR="00D46120" w:rsidRPr="00E62885" w:rsidRDefault="00D46120" w:rsidP="007A613A">
      <w:pPr>
        <w:spacing w:after="0" w:line="480" w:lineRule="auto"/>
        <w:rPr>
          <w:sz w:val="24"/>
          <w:szCs w:val="24"/>
        </w:rPr>
      </w:pPr>
      <w:r>
        <w:rPr>
          <w:sz w:val="24"/>
          <w:szCs w:val="24"/>
        </w:rPr>
        <w:tab/>
      </w:r>
    </w:p>
    <w:sectPr w:rsidR="00D46120" w:rsidRPr="00E62885" w:rsidSect="00E6288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985" w:rsidRDefault="00136985" w:rsidP="00E62885">
      <w:pPr>
        <w:spacing w:after="0" w:line="240" w:lineRule="auto"/>
      </w:pPr>
      <w:r>
        <w:separator/>
      </w:r>
    </w:p>
  </w:endnote>
  <w:endnote w:type="continuationSeparator" w:id="0">
    <w:p w:rsidR="00136985" w:rsidRDefault="00136985" w:rsidP="00E62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985" w:rsidRDefault="00136985" w:rsidP="00E62885">
      <w:pPr>
        <w:spacing w:after="0" w:line="240" w:lineRule="auto"/>
      </w:pPr>
      <w:r>
        <w:separator/>
      </w:r>
    </w:p>
  </w:footnote>
  <w:footnote w:type="continuationSeparator" w:id="0">
    <w:p w:rsidR="00136985" w:rsidRDefault="00136985" w:rsidP="00E62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85" w:rsidRDefault="007A613A">
    <w:pPr>
      <w:pStyle w:val="Header"/>
    </w:pPr>
    <w:r>
      <w:t>DISUSSION QUESTION 2</w:t>
    </w:r>
    <w:r>
      <w:tab/>
    </w:r>
    <w:r>
      <w:tab/>
    </w:r>
    <w:fldSimple w:instr=" PAGE   \* MERGEFORMAT ">
      <w:r w:rsidR="004A0DA1">
        <w:rPr>
          <w:noProof/>
        </w:rPr>
        <w:t>4</w:t>
      </w:r>
    </w:fldSimple>
  </w:p>
  <w:p w:rsidR="00E62885" w:rsidRDefault="00E628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85" w:rsidRPr="00E62885" w:rsidRDefault="00E62885">
    <w:pPr>
      <w:pStyle w:val="Header"/>
      <w:rPr>
        <w:sz w:val="24"/>
        <w:szCs w:val="24"/>
      </w:rPr>
    </w:pPr>
    <w:r>
      <w:rPr>
        <w:sz w:val="24"/>
        <w:szCs w:val="24"/>
      </w:rPr>
      <w:t>Running head:</w:t>
    </w:r>
    <w:r w:rsidR="007A613A">
      <w:rPr>
        <w:sz w:val="24"/>
        <w:szCs w:val="24"/>
      </w:rPr>
      <w:t xml:space="preserve"> DISCUSSION QUESTION 2</w:t>
    </w:r>
    <w:r>
      <w:rPr>
        <w:sz w:val="24"/>
        <w:szCs w:val="24"/>
      </w:rPr>
      <w:tab/>
    </w:r>
    <w:r>
      <w:rPr>
        <w:sz w:val="24"/>
        <w:szCs w:val="24"/>
      </w:rPr>
      <w:tab/>
    </w:r>
    <w:r w:rsidR="009D3FD3" w:rsidRPr="00E62885">
      <w:rPr>
        <w:sz w:val="24"/>
        <w:szCs w:val="24"/>
      </w:rPr>
      <w:fldChar w:fldCharType="begin"/>
    </w:r>
    <w:r w:rsidRPr="00E62885">
      <w:rPr>
        <w:sz w:val="24"/>
        <w:szCs w:val="24"/>
      </w:rPr>
      <w:instrText xml:space="preserve"> PAGE   \* MERGEFORMAT </w:instrText>
    </w:r>
    <w:r w:rsidR="009D3FD3" w:rsidRPr="00E62885">
      <w:rPr>
        <w:sz w:val="24"/>
        <w:szCs w:val="24"/>
      </w:rPr>
      <w:fldChar w:fldCharType="separate"/>
    </w:r>
    <w:r w:rsidR="004A0DA1">
      <w:rPr>
        <w:noProof/>
        <w:sz w:val="24"/>
        <w:szCs w:val="24"/>
      </w:rPr>
      <w:t>1</w:t>
    </w:r>
    <w:r w:rsidR="009D3FD3" w:rsidRPr="00E62885">
      <w:rPr>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46120"/>
    <w:rsid w:val="00050801"/>
    <w:rsid w:val="00136985"/>
    <w:rsid w:val="00240280"/>
    <w:rsid w:val="002C137D"/>
    <w:rsid w:val="00322504"/>
    <w:rsid w:val="003234F5"/>
    <w:rsid w:val="004535E2"/>
    <w:rsid w:val="004A0DA1"/>
    <w:rsid w:val="005865C5"/>
    <w:rsid w:val="00734300"/>
    <w:rsid w:val="007360E5"/>
    <w:rsid w:val="007447FF"/>
    <w:rsid w:val="007A613A"/>
    <w:rsid w:val="0089681E"/>
    <w:rsid w:val="00924AA3"/>
    <w:rsid w:val="009D3FD3"/>
    <w:rsid w:val="00A06309"/>
    <w:rsid w:val="00AA0EBA"/>
    <w:rsid w:val="00D46120"/>
    <w:rsid w:val="00DA2E19"/>
    <w:rsid w:val="00DE343C"/>
    <w:rsid w:val="00E62885"/>
    <w:rsid w:val="00E8685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65C5"/>
  </w:style>
  <w:style w:type="paragraph" w:styleId="Heading1">
    <w:name w:val="heading 1"/>
    <w:basedOn w:val="Normal"/>
    <w:next w:val="Normal"/>
    <w:link w:val="Heading1Char"/>
    <w:uiPriority w:val="9"/>
    <w:qFormat/>
    <w:rsid w:val="007447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7F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62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85"/>
  </w:style>
  <w:style w:type="paragraph" w:styleId="Footer">
    <w:name w:val="footer"/>
    <w:basedOn w:val="Normal"/>
    <w:link w:val="FooterChar"/>
    <w:uiPriority w:val="99"/>
    <w:semiHidden/>
    <w:unhideWhenUsed/>
    <w:rsid w:val="00E628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2885"/>
  </w:style>
  <w:style w:type="paragraph" w:styleId="BalloonText">
    <w:name w:val="Balloon Text"/>
    <w:basedOn w:val="Normal"/>
    <w:link w:val="BalloonTextChar"/>
    <w:uiPriority w:val="99"/>
    <w:semiHidden/>
    <w:unhideWhenUsed/>
    <w:rsid w:val="00E6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8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olly%20R%20Dillybar\My%20Documents\My%20School%20Work\Spring%202011\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4</TotalTime>
  <Pages>4</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 Dillybar</dc:creator>
  <cp:keywords/>
  <dc:description/>
  <cp:lastModifiedBy> </cp:lastModifiedBy>
  <cp:revision>2</cp:revision>
  <dcterms:created xsi:type="dcterms:W3CDTF">2011-02-15T23:30:00Z</dcterms:created>
  <dcterms:modified xsi:type="dcterms:W3CDTF">2011-02-15T23:30:00Z</dcterms:modified>
</cp:coreProperties>
</file>