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6A" w:rsidRDefault="005B306A"/>
    <w:p w:rsidR="00F84138" w:rsidRDefault="00F84138"/>
    <w:p w:rsidR="00F84138" w:rsidRDefault="00F84138"/>
    <w:p w:rsidR="00F84138" w:rsidRDefault="00F84138"/>
    <w:p w:rsidR="00F84138" w:rsidRDefault="00F84138"/>
    <w:p w:rsidR="00F84138" w:rsidRDefault="00F84138"/>
    <w:p w:rsidR="00F84138" w:rsidRDefault="00F84138"/>
    <w:p w:rsidR="00F84138" w:rsidRDefault="00F84138"/>
    <w:p w:rsidR="00F84138" w:rsidRDefault="00F84138"/>
    <w:p w:rsidR="00F84138" w:rsidRDefault="00F84138" w:rsidP="00F84138">
      <w:pPr>
        <w:jc w:val="center"/>
      </w:pPr>
      <w:r>
        <w:t>Nicole M. Steele</w:t>
      </w:r>
    </w:p>
    <w:p w:rsidR="00F84138" w:rsidRDefault="00F84138" w:rsidP="00F84138">
      <w:pPr>
        <w:jc w:val="center"/>
      </w:pPr>
      <w:r>
        <w:t>Lakeview College of Nursing</w:t>
      </w:r>
    </w:p>
    <w:p w:rsidR="00F84138" w:rsidRDefault="00F84138" w:rsidP="00F84138">
      <w:pPr>
        <w:jc w:val="center"/>
      </w:pPr>
      <w:r>
        <w:t xml:space="preserve">Cynthia Line </w:t>
      </w:r>
    </w:p>
    <w:p w:rsidR="00F84138" w:rsidRDefault="00F84138" w:rsidP="00F84138">
      <w:pPr>
        <w:jc w:val="center"/>
      </w:pPr>
      <w:r>
        <w:t>RN302</w:t>
      </w: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jc w:val="center"/>
      </w:pPr>
    </w:p>
    <w:p w:rsidR="00F84138" w:rsidRDefault="00F84138" w:rsidP="00F84138">
      <w:pPr>
        <w:shd w:val="clear" w:color="auto" w:fill="FFFFFF"/>
        <w:spacing w:line="480" w:lineRule="auto"/>
        <w:rPr>
          <w:rFonts w:eastAsia="Times New Roman" w:cs="Times New Roman"/>
          <w:color w:val="000000"/>
          <w:szCs w:val="24"/>
        </w:rPr>
      </w:pPr>
      <w:r>
        <w:lastRenderedPageBreak/>
        <w:tab/>
        <w:t xml:space="preserve">The article by </w:t>
      </w:r>
      <w:proofErr w:type="spellStart"/>
      <w:r>
        <w:t>Windle</w:t>
      </w:r>
      <w:proofErr w:type="spellEnd"/>
      <w:r>
        <w:t xml:space="preserve">, P. </w:t>
      </w:r>
      <w:proofErr w:type="gramStart"/>
      <w:r>
        <w:t>et</w:t>
      </w:r>
      <w:proofErr w:type="gramEnd"/>
      <w:r>
        <w:t xml:space="preserve">. </w:t>
      </w:r>
      <w:proofErr w:type="gramStart"/>
      <w:r>
        <w:t>al</w:t>
      </w:r>
      <w:proofErr w:type="gramEnd"/>
      <w:r>
        <w:t xml:space="preserve"> (2006), ”</w:t>
      </w:r>
      <w:r w:rsidRPr="00F84138">
        <w:t xml:space="preserve"> </w:t>
      </w:r>
      <w:r w:rsidRPr="00F84138">
        <w:rPr>
          <w:rFonts w:eastAsia="Times New Roman" w:cs="Times New Roman"/>
          <w:color w:val="000000"/>
          <w:szCs w:val="24"/>
        </w:rPr>
        <w:t xml:space="preserve">Comparison of Bacteriostatic Normal Saline and </w:t>
      </w:r>
      <w:proofErr w:type="spellStart"/>
      <w:r w:rsidRPr="00F84138">
        <w:rPr>
          <w:rFonts w:eastAsia="Times New Roman" w:cs="Times New Roman"/>
          <w:color w:val="000000"/>
          <w:szCs w:val="24"/>
        </w:rPr>
        <w:t>Lidocaine</w:t>
      </w:r>
      <w:proofErr w:type="spellEnd"/>
      <w:r w:rsidRPr="00F84138">
        <w:rPr>
          <w:rFonts w:eastAsia="Times New Roman" w:cs="Times New Roman"/>
          <w:color w:val="000000"/>
          <w:szCs w:val="24"/>
        </w:rPr>
        <w:t xml:space="preserve"> Used as Intradermal Anesthesia for the</w:t>
      </w:r>
      <w:r>
        <w:rPr>
          <w:rFonts w:eastAsia="Times New Roman" w:cs="Times New Roman"/>
          <w:color w:val="000000"/>
          <w:szCs w:val="24"/>
        </w:rPr>
        <w:t xml:space="preserve"> Placement of Intravenous Lines,” is an example of a quantitative research article </w:t>
      </w:r>
      <w:r w:rsidR="000E2D57">
        <w:rPr>
          <w:rFonts w:eastAsia="Times New Roman" w:cs="Times New Roman"/>
          <w:color w:val="000000"/>
          <w:szCs w:val="24"/>
        </w:rPr>
        <w:t xml:space="preserve">that uses numerical data to obtain information about what is being researched. It uses experimental research to find the best way to cause less pain in </w:t>
      </w:r>
      <w:proofErr w:type="spellStart"/>
      <w:r w:rsidR="000E2D57">
        <w:rPr>
          <w:rFonts w:eastAsia="Times New Roman" w:cs="Times New Roman"/>
          <w:color w:val="000000"/>
          <w:szCs w:val="24"/>
        </w:rPr>
        <w:t>venipunctures</w:t>
      </w:r>
      <w:proofErr w:type="spellEnd"/>
      <w:r w:rsidR="000E2D57">
        <w:rPr>
          <w:rFonts w:eastAsia="Times New Roman" w:cs="Times New Roman"/>
          <w:color w:val="000000"/>
          <w:szCs w:val="24"/>
        </w:rPr>
        <w:t xml:space="preserve">. </w:t>
      </w:r>
      <w:r w:rsidR="005B0308">
        <w:rPr>
          <w:rFonts w:eastAsia="Times New Roman" w:cs="Times New Roman"/>
          <w:color w:val="000000"/>
          <w:szCs w:val="24"/>
        </w:rPr>
        <w:t xml:space="preserve">Burns and Grove (2009) state that </w:t>
      </w:r>
      <w:r w:rsidR="005E4E32">
        <w:rPr>
          <w:rFonts w:eastAsia="Times New Roman" w:cs="Times New Roman"/>
          <w:color w:val="000000"/>
          <w:szCs w:val="24"/>
        </w:rPr>
        <w:t>“</w:t>
      </w:r>
      <w:r w:rsidR="005B0308">
        <w:rPr>
          <w:rFonts w:eastAsia="Times New Roman" w:cs="Times New Roman"/>
          <w:color w:val="000000"/>
          <w:szCs w:val="24"/>
        </w:rPr>
        <w:t xml:space="preserve">experimental studies </w:t>
      </w:r>
      <w:r w:rsidR="005E4E32">
        <w:rPr>
          <w:rFonts w:eastAsia="Times New Roman" w:cs="Times New Roman"/>
          <w:color w:val="000000"/>
          <w:szCs w:val="24"/>
        </w:rPr>
        <w:t>have three characteristics:</w:t>
      </w:r>
      <w:r w:rsidR="005B0308">
        <w:rPr>
          <w:rFonts w:eastAsia="Times New Roman" w:cs="Times New Roman"/>
          <w:color w:val="000000"/>
          <w:szCs w:val="24"/>
        </w:rPr>
        <w:t xml:space="preserve"> an independent variable, an experimental group, and a random selection of subjects” (p. 25)</w:t>
      </w:r>
      <w:r w:rsidR="005E4E32">
        <w:rPr>
          <w:rFonts w:eastAsia="Times New Roman" w:cs="Times New Roman"/>
          <w:color w:val="000000"/>
          <w:szCs w:val="24"/>
        </w:rPr>
        <w:t>.</w:t>
      </w:r>
    </w:p>
    <w:p w:rsidR="005B0308" w:rsidRDefault="005B0308" w:rsidP="00F84138">
      <w:pPr>
        <w:shd w:val="clear" w:color="auto" w:fill="FFFFFF"/>
        <w:spacing w:line="480" w:lineRule="auto"/>
        <w:rPr>
          <w:rFonts w:eastAsia="Times New Roman" w:cs="Times New Roman"/>
          <w:color w:val="000000"/>
          <w:szCs w:val="24"/>
        </w:rPr>
      </w:pPr>
      <w:r>
        <w:rPr>
          <w:rFonts w:eastAsia="Times New Roman" w:cs="Times New Roman"/>
          <w:color w:val="000000"/>
          <w:szCs w:val="24"/>
        </w:rPr>
        <w:tab/>
        <w:t xml:space="preserve">The problem being addressed in the article is how to provide patients with proper pain management before a venipuncture. </w:t>
      </w:r>
      <w:r w:rsidR="005E4E32">
        <w:rPr>
          <w:rFonts w:eastAsia="Times New Roman" w:cs="Times New Roman"/>
          <w:color w:val="000000"/>
          <w:szCs w:val="24"/>
        </w:rPr>
        <w:t xml:space="preserve">The goal for </w:t>
      </w:r>
      <w:proofErr w:type="spellStart"/>
      <w:r w:rsidR="005E4E32">
        <w:rPr>
          <w:rFonts w:eastAsia="Times New Roman" w:cs="Times New Roman"/>
          <w:color w:val="000000"/>
          <w:szCs w:val="24"/>
        </w:rPr>
        <w:t>Windle</w:t>
      </w:r>
      <w:proofErr w:type="spellEnd"/>
      <w:r w:rsidR="005E4E32">
        <w:rPr>
          <w:rFonts w:eastAsia="Times New Roman" w:cs="Times New Roman"/>
          <w:color w:val="000000"/>
          <w:szCs w:val="24"/>
        </w:rPr>
        <w:t xml:space="preserve">, P. et al (2006) was to determine if normal saline or </w:t>
      </w:r>
      <w:proofErr w:type="spellStart"/>
      <w:r w:rsidR="005E4E32">
        <w:rPr>
          <w:rFonts w:eastAsia="Times New Roman" w:cs="Times New Roman"/>
          <w:color w:val="000000"/>
          <w:szCs w:val="24"/>
        </w:rPr>
        <w:t>lidocaine</w:t>
      </w:r>
      <w:proofErr w:type="spellEnd"/>
      <w:r w:rsidR="005E4E32">
        <w:rPr>
          <w:rFonts w:eastAsia="Times New Roman" w:cs="Times New Roman"/>
          <w:color w:val="000000"/>
          <w:szCs w:val="24"/>
        </w:rPr>
        <w:t xml:space="preserve"> provided greater comfort for patients undergoing placement of an intravenous line. </w:t>
      </w:r>
    </w:p>
    <w:p w:rsidR="005E4E32" w:rsidRDefault="005E4E32" w:rsidP="00F84138">
      <w:pPr>
        <w:shd w:val="clear" w:color="auto" w:fill="FFFFFF"/>
        <w:spacing w:line="480" w:lineRule="auto"/>
        <w:rPr>
          <w:rFonts w:eastAsia="Times New Roman" w:cs="Times New Roman"/>
          <w:color w:val="000000"/>
          <w:szCs w:val="24"/>
        </w:rPr>
      </w:pPr>
      <w:r>
        <w:rPr>
          <w:rFonts w:eastAsia="Times New Roman" w:cs="Times New Roman"/>
          <w:color w:val="000000"/>
          <w:szCs w:val="24"/>
        </w:rPr>
        <w:tab/>
        <w:t>The independent variables in this research would</w:t>
      </w:r>
      <w:r w:rsidR="00C77DCE">
        <w:rPr>
          <w:rFonts w:eastAsia="Times New Roman" w:cs="Times New Roman"/>
          <w:color w:val="000000"/>
          <w:szCs w:val="24"/>
        </w:rPr>
        <w:t xml:space="preserve"> be</w:t>
      </w:r>
      <w:r>
        <w:rPr>
          <w:rFonts w:eastAsia="Times New Roman" w:cs="Times New Roman"/>
          <w:color w:val="000000"/>
          <w:szCs w:val="24"/>
        </w:rPr>
        <w:t xml:space="preserve"> the pain management options: </w:t>
      </w:r>
      <w:proofErr w:type="spellStart"/>
      <w:r>
        <w:rPr>
          <w:rFonts w:eastAsia="Times New Roman" w:cs="Times New Roman"/>
          <w:color w:val="000000"/>
          <w:szCs w:val="24"/>
        </w:rPr>
        <w:t>lidocain</w:t>
      </w:r>
      <w:r w:rsidR="00D47626">
        <w:rPr>
          <w:rFonts w:eastAsia="Times New Roman" w:cs="Times New Roman"/>
          <w:color w:val="000000"/>
          <w:szCs w:val="24"/>
        </w:rPr>
        <w:t>e</w:t>
      </w:r>
      <w:proofErr w:type="spellEnd"/>
      <w:r>
        <w:rPr>
          <w:rFonts w:eastAsia="Times New Roman" w:cs="Times New Roman"/>
          <w:color w:val="000000"/>
          <w:szCs w:val="24"/>
        </w:rPr>
        <w:t xml:space="preserve">, bacteriostatic normal saline, or no anesthetic. </w:t>
      </w:r>
      <w:r w:rsidR="00D47626">
        <w:rPr>
          <w:rFonts w:eastAsia="Times New Roman" w:cs="Times New Roman"/>
          <w:color w:val="000000"/>
          <w:szCs w:val="24"/>
        </w:rPr>
        <w:t xml:space="preserve">Each person in the random groups was assigned to one of these procedures. The depended variable as defined by Burns and Grove (2009) is “the outcome predicted in the research.” The dependent variable in </w:t>
      </w:r>
      <w:proofErr w:type="spellStart"/>
      <w:r w:rsidR="00D47626">
        <w:rPr>
          <w:rFonts w:eastAsia="Times New Roman" w:cs="Times New Roman"/>
          <w:color w:val="000000"/>
          <w:szCs w:val="24"/>
        </w:rPr>
        <w:t>Windle</w:t>
      </w:r>
      <w:proofErr w:type="spellEnd"/>
      <w:r w:rsidR="00D47626">
        <w:rPr>
          <w:rFonts w:eastAsia="Times New Roman" w:cs="Times New Roman"/>
          <w:color w:val="000000"/>
          <w:szCs w:val="24"/>
        </w:rPr>
        <w:t xml:space="preserve">, P. </w:t>
      </w:r>
      <w:proofErr w:type="gramStart"/>
      <w:r w:rsidR="00D47626">
        <w:rPr>
          <w:rFonts w:eastAsia="Times New Roman" w:cs="Times New Roman"/>
          <w:color w:val="000000"/>
          <w:szCs w:val="24"/>
        </w:rPr>
        <w:t>et</w:t>
      </w:r>
      <w:proofErr w:type="gramEnd"/>
      <w:r w:rsidR="00D47626">
        <w:rPr>
          <w:rFonts w:eastAsia="Times New Roman" w:cs="Times New Roman"/>
          <w:color w:val="000000"/>
          <w:szCs w:val="24"/>
        </w:rPr>
        <w:t xml:space="preserve">. </w:t>
      </w:r>
      <w:proofErr w:type="gramStart"/>
      <w:r w:rsidR="00D47626">
        <w:rPr>
          <w:rFonts w:eastAsia="Times New Roman" w:cs="Times New Roman"/>
          <w:color w:val="000000"/>
          <w:szCs w:val="24"/>
        </w:rPr>
        <w:t>al</w:t>
      </w:r>
      <w:proofErr w:type="gramEnd"/>
      <w:r w:rsidR="00D47626">
        <w:rPr>
          <w:rFonts w:eastAsia="Times New Roman" w:cs="Times New Roman"/>
          <w:color w:val="000000"/>
          <w:szCs w:val="24"/>
        </w:rPr>
        <w:t xml:space="preserve"> (2006) would be the response of the patients to the procedure being performed. </w:t>
      </w:r>
    </w:p>
    <w:p w:rsidR="00D47626" w:rsidRDefault="00D47626" w:rsidP="00F84138">
      <w:pPr>
        <w:shd w:val="clear" w:color="auto" w:fill="FFFFFF"/>
        <w:spacing w:line="480" w:lineRule="auto"/>
        <w:rPr>
          <w:rStyle w:val="referencetext"/>
        </w:rPr>
      </w:pPr>
      <w:r>
        <w:rPr>
          <w:rFonts w:eastAsia="Times New Roman" w:cs="Times New Roman"/>
          <w:color w:val="000000"/>
          <w:szCs w:val="24"/>
        </w:rPr>
        <w:tab/>
      </w:r>
      <w:proofErr w:type="spellStart"/>
      <w:r>
        <w:rPr>
          <w:rFonts w:eastAsia="Times New Roman" w:cs="Times New Roman"/>
          <w:color w:val="000000"/>
          <w:szCs w:val="24"/>
        </w:rPr>
        <w:t>Windle</w:t>
      </w:r>
      <w:proofErr w:type="spellEnd"/>
      <w:r>
        <w:rPr>
          <w:rFonts w:eastAsia="Times New Roman" w:cs="Times New Roman"/>
          <w:color w:val="000000"/>
          <w:szCs w:val="24"/>
        </w:rPr>
        <w:t xml:space="preserve">, P. </w:t>
      </w:r>
      <w:proofErr w:type="gramStart"/>
      <w:r>
        <w:rPr>
          <w:rFonts w:eastAsia="Times New Roman" w:cs="Times New Roman"/>
          <w:color w:val="000000"/>
          <w:szCs w:val="24"/>
        </w:rPr>
        <w:t>et</w:t>
      </w:r>
      <w:proofErr w:type="gramEnd"/>
      <w:r>
        <w:rPr>
          <w:rFonts w:eastAsia="Times New Roman" w:cs="Times New Roman"/>
          <w:color w:val="000000"/>
          <w:szCs w:val="24"/>
        </w:rPr>
        <w:t xml:space="preserve">. </w:t>
      </w:r>
      <w:proofErr w:type="gramStart"/>
      <w:r>
        <w:rPr>
          <w:rFonts w:eastAsia="Times New Roman" w:cs="Times New Roman"/>
          <w:color w:val="000000"/>
          <w:szCs w:val="24"/>
        </w:rPr>
        <w:t>al</w:t>
      </w:r>
      <w:proofErr w:type="gramEnd"/>
      <w:r>
        <w:rPr>
          <w:rFonts w:eastAsia="Times New Roman" w:cs="Times New Roman"/>
          <w:color w:val="000000"/>
          <w:szCs w:val="24"/>
        </w:rPr>
        <w:t xml:space="preserve"> (2006) used 15 secondary sources to support their research. The articles ages ranged from being written in 1976-2005. It seems as if all of these secondary sources supported th</w:t>
      </w:r>
      <w:r w:rsidR="00095E8D">
        <w:rPr>
          <w:rFonts w:eastAsia="Times New Roman" w:cs="Times New Roman"/>
          <w:color w:val="000000"/>
          <w:szCs w:val="24"/>
        </w:rPr>
        <w:t>e original source. For example,</w:t>
      </w:r>
      <w:r w:rsidR="00095E8D">
        <w:rPr>
          <w:rStyle w:val="referencetext"/>
        </w:rPr>
        <w:t xml:space="preserve"> </w:t>
      </w:r>
      <w:proofErr w:type="spellStart"/>
      <w:r w:rsidR="00095E8D">
        <w:rPr>
          <w:rStyle w:val="referencetext"/>
        </w:rPr>
        <w:t>McNelis</w:t>
      </w:r>
      <w:proofErr w:type="spellEnd"/>
      <w:r w:rsidR="00095E8D">
        <w:rPr>
          <w:rStyle w:val="referencetext"/>
        </w:rPr>
        <w:t xml:space="preserve">, K. (1998) also researched the comparison between using </w:t>
      </w:r>
      <w:proofErr w:type="spellStart"/>
      <w:r w:rsidR="00095E8D">
        <w:rPr>
          <w:rStyle w:val="referencetext"/>
        </w:rPr>
        <w:t>lidocaine</w:t>
      </w:r>
      <w:proofErr w:type="spellEnd"/>
      <w:r w:rsidR="00095E8D">
        <w:rPr>
          <w:rStyle w:val="referencetext"/>
        </w:rPr>
        <w:t xml:space="preserve"> vs. bacteriostatic normal saline. </w:t>
      </w:r>
      <w:proofErr w:type="spellStart"/>
      <w:r w:rsidR="00095E8D">
        <w:rPr>
          <w:rStyle w:val="referencetext"/>
        </w:rPr>
        <w:t>Litman</w:t>
      </w:r>
      <w:proofErr w:type="spellEnd"/>
      <w:r w:rsidR="00095E8D">
        <w:rPr>
          <w:rStyle w:val="referencetext"/>
        </w:rPr>
        <w:t xml:space="preserve">, G. et al (1985) discussed how to use visual pain scales, which were used in the </w:t>
      </w:r>
      <w:proofErr w:type="spellStart"/>
      <w:r w:rsidR="00095E8D">
        <w:rPr>
          <w:rStyle w:val="referencetext"/>
        </w:rPr>
        <w:t>Windle</w:t>
      </w:r>
      <w:proofErr w:type="spellEnd"/>
      <w:r w:rsidR="00095E8D">
        <w:rPr>
          <w:rStyle w:val="referencetext"/>
        </w:rPr>
        <w:t>, P. et al (2006)</w:t>
      </w:r>
      <w:bookmarkStart w:id="0" w:name="_GoBack"/>
      <w:bookmarkEnd w:id="0"/>
      <w:r w:rsidR="00095E8D">
        <w:rPr>
          <w:rStyle w:val="referencetext"/>
        </w:rPr>
        <w:t xml:space="preserve"> research to determine how to rate a patient’s pain after an injection.</w:t>
      </w:r>
    </w:p>
    <w:p w:rsidR="004205CF" w:rsidRDefault="004205CF" w:rsidP="00F84138">
      <w:pPr>
        <w:shd w:val="clear" w:color="auto" w:fill="FFFFFF"/>
        <w:spacing w:line="480" w:lineRule="auto"/>
        <w:rPr>
          <w:rFonts w:eastAsia="Times New Roman" w:cs="Times New Roman"/>
          <w:color w:val="000000"/>
          <w:szCs w:val="24"/>
        </w:rPr>
      </w:pPr>
      <w:r>
        <w:rPr>
          <w:rFonts w:eastAsia="Times New Roman" w:cs="Times New Roman"/>
          <w:color w:val="000000"/>
          <w:szCs w:val="24"/>
        </w:rPr>
        <w:lastRenderedPageBreak/>
        <w:tab/>
        <w:t xml:space="preserve">The sample used by </w:t>
      </w:r>
      <w:proofErr w:type="spellStart"/>
      <w:r>
        <w:rPr>
          <w:rFonts w:eastAsia="Times New Roman" w:cs="Times New Roman"/>
          <w:color w:val="000000"/>
          <w:szCs w:val="24"/>
        </w:rPr>
        <w:t>Windle</w:t>
      </w:r>
      <w:proofErr w:type="spellEnd"/>
      <w:r>
        <w:rPr>
          <w:rFonts w:eastAsia="Times New Roman" w:cs="Times New Roman"/>
          <w:color w:val="000000"/>
          <w:szCs w:val="24"/>
        </w:rPr>
        <w:t xml:space="preserve">, P. et al (2006) was selecting patients in a random lottery pick way. The patient had to be over 18 years of age, able to speak English, and their IV had to be inserted in an upper extremity. They also included exclusion criteria such as patients with needle phobias, renal patients, and patients whose IV was not inserted on the first try. Burns and Grove (2009) state “a randomized controlled trial is a type of experimental research that produces the strongest research evidence for practice” (p. 25). </w:t>
      </w:r>
    </w:p>
    <w:p w:rsidR="004205CF" w:rsidRDefault="004205CF" w:rsidP="00F84138">
      <w:pPr>
        <w:shd w:val="clear" w:color="auto" w:fill="FFFFFF"/>
        <w:spacing w:line="480" w:lineRule="auto"/>
        <w:rPr>
          <w:rFonts w:eastAsia="Times New Roman" w:cs="Times New Roman"/>
          <w:color w:val="000000"/>
          <w:szCs w:val="24"/>
        </w:rPr>
      </w:pPr>
      <w:r>
        <w:rPr>
          <w:rFonts w:eastAsia="Times New Roman" w:cs="Times New Roman"/>
          <w:color w:val="000000"/>
          <w:szCs w:val="24"/>
        </w:rPr>
        <w:tab/>
      </w:r>
      <w:r w:rsidR="008A07E0">
        <w:rPr>
          <w:rFonts w:eastAsia="Times New Roman" w:cs="Times New Roman"/>
          <w:color w:val="000000"/>
          <w:szCs w:val="24"/>
        </w:rPr>
        <w:t xml:space="preserve">To collect the data, participants were first assigned to a random group: a) </w:t>
      </w:r>
      <w:proofErr w:type="spellStart"/>
      <w:r w:rsidR="008A07E0">
        <w:rPr>
          <w:rFonts w:eastAsia="Times New Roman" w:cs="Times New Roman"/>
          <w:color w:val="000000"/>
          <w:szCs w:val="24"/>
        </w:rPr>
        <w:t>lidocaine</w:t>
      </w:r>
      <w:proofErr w:type="spellEnd"/>
      <w:r w:rsidR="008A07E0">
        <w:rPr>
          <w:rFonts w:eastAsia="Times New Roman" w:cs="Times New Roman"/>
          <w:color w:val="000000"/>
          <w:szCs w:val="24"/>
        </w:rPr>
        <w:t xml:space="preserve">, b) bacteriostatic saline, or c) no anesthesia. Using a visual pain scale, the nurse was to ask what the patient’s pain was at two points: immediately after intradermal injection and then again after IV </w:t>
      </w:r>
      <w:proofErr w:type="spellStart"/>
      <w:r w:rsidR="008A07E0">
        <w:rPr>
          <w:rFonts w:eastAsia="Times New Roman" w:cs="Times New Roman"/>
          <w:color w:val="000000"/>
          <w:szCs w:val="24"/>
        </w:rPr>
        <w:t>cannulation</w:t>
      </w:r>
      <w:proofErr w:type="spellEnd"/>
      <w:r w:rsidR="008A07E0">
        <w:rPr>
          <w:rFonts w:eastAsia="Times New Roman" w:cs="Times New Roman"/>
          <w:color w:val="000000"/>
          <w:szCs w:val="24"/>
        </w:rPr>
        <w:t xml:space="preserve">. A 28-gauge needle was used to inject the solution, and then an 18 gauge catheter was </w:t>
      </w:r>
      <w:proofErr w:type="spellStart"/>
      <w:r w:rsidR="008A07E0">
        <w:rPr>
          <w:rFonts w:eastAsia="Times New Roman" w:cs="Times New Roman"/>
          <w:color w:val="000000"/>
          <w:szCs w:val="24"/>
        </w:rPr>
        <w:t>insterted</w:t>
      </w:r>
      <w:proofErr w:type="spellEnd"/>
      <w:r w:rsidR="008A07E0">
        <w:rPr>
          <w:rFonts w:eastAsia="Times New Roman" w:cs="Times New Roman"/>
          <w:color w:val="000000"/>
          <w:szCs w:val="24"/>
        </w:rPr>
        <w:t xml:space="preserve"> 30 seconds afterward. When the 28 gauge was inserted, the patient was asked to draw a line at where their pain was rated, and same for when the 18 gauge needle was inserted. (</w:t>
      </w:r>
      <w:proofErr w:type="spellStart"/>
      <w:r w:rsidR="008A07E0">
        <w:rPr>
          <w:rFonts w:eastAsia="Times New Roman" w:cs="Times New Roman"/>
          <w:color w:val="000000"/>
          <w:szCs w:val="24"/>
        </w:rPr>
        <w:t>Windle</w:t>
      </w:r>
      <w:proofErr w:type="spellEnd"/>
      <w:r w:rsidR="008A07E0">
        <w:rPr>
          <w:rFonts w:eastAsia="Times New Roman" w:cs="Times New Roman"/>
          <w:color w:val="000000"/>
          <w:szCs w:val="24"/>
        </w:rPr>
        <w:t>, et. al, 2006)</w:t>
      </w:r>
    </w:p>
    <w:p w:rsidR="008A07E0" w:rsidRDefault="00043423" w:rsidP="00F84138">
      <w:pPr>
        <w:shd w:val="clear" w:color="auto" w:fill="FFFFFF"/>
        <w:spacing w:line="480" w:lineRule="auto"/>
        <w:rPr>
          <w:rFonts w:eastAsia="Times New Roman" w:cs="Times New Roman"/>
          <w:color w:val="000000"/>
          <w:szCs w:val="24"/>
        </w:rPr>
      </w:pPr>
      <w:r>
        <w:rPr>
          <w:rFonts w:eastAsia="Times New Roman" w:cs="Times New Roman"/>
          <w:color w:val="000000"/>
          <w:szCs w:val="24"/>
        </w:rPr>
        <w:tab/>
        <w:t xml:space="preserve">The overall results are discussed in Tables 1-4 in </w:t>
      </w:r>
      <w:proofErr w:type="spellStart"/>
      <w:r>
        <w:rPr>
          <w:rFonts w:eastAsia="Times New Roman" w:cs="Times New Roman"/>
          <w:color w:val="000000"/>
          <w:szCs w:val="24"/>
        </w:rPr>
        <w:t>Windle</w:t>
      </w:r>
      <w:proofErr w:type="spellEnd"/>
      <w:r>
        <w:rPr>
          <w:rFonts w:eastAsia="Times New Roman" w:cs="Times New Roman"/>
          <w:color w:val="000000"/>
          <w:szCs w:val="24"/>
        </w:rPr>
        <w:t xml:space="preserve">, P. et al (2006). It was found that regarding the use of an intradermal injection BNS is less painful than </w:t>
      </w:r>
      <w:proofErr w:type="spellStart"/>
      <w:r>
        <w:rPr>
          <w:rFonts w:eastAsia="Times New Roman" w:cs="Times New Roman"/>
          <w:color w:val="000000"/>
          <w:szCs w:val="24"/>
        </w:rPr>
        <w:t>lidocaine</w:t>
      </w:r>
      <w:proofErr w:type="spellEnd"/>
      <w:r>
        <w:rPr>
          <w:rFonts w:eastAsia="Times New Roman" w:cs="Times New Roman"/>
          <w:color w:val="000000"/>
          <w:szCs w:val="24"/>
        </w:rPr>
        <w:t xml:space="preserve">. When it came to inserting an IV, the pain was less when some form of anesthesia was used as compared to no anesthesia. When the IV cannula was inserted, there was no difference in pain when comparing the BNS and the </w:t>
      </w:r>
      <w:proofErr w:type="spellStart"/>
      <w:r>
        <w:rPr>
          <w:rFonts w:eastAsia="Times New Roman" w:cs="Times New Roman"/>
          <w:color w:val="000000"/>
          <w:szCs w:val="24"/>
        </w:rPr>
        <w:t>lidocaine</w:t>
      </w:r>
      <w:proofErr w:type="spellEnd"/>
      <w:r>
        <w:rPr>
          <w:rFonts w:eastAsia="Times New Roman" w:cs="Times New Roman"/>
          <w:color w:val="000000"/>
          <w:szCs w:val="24"/>
        </w:rPr>
        <w:t>. (</w:t>
      </w:r>
      <w:proofErr w:type="spellStart"/>
      <w:r>
        <w:rPr>
          <w:rFonts w:eastAsia="Times New Roman" w:cs="Times New Roman"/>
          <w:color w:val="000000"/>
          <w:szCs w:val="24"/>
        </w:rPr>
        <w:t>Windle</w:t>
      </w:r>
      <w:proofErr w:type="spellEnd"/>
      <w:r>
        <w:rPr>
          <w:rFonts w:eastAsia="Times New Roman" w:cs="Times New Roman"/>
          <w:color w:val="000000"/>
          <w:szCs w:val="24"/>
        </w:rPr>
        <w:t xml:space="preserve">, et. al, 2006) The questions the researchers wanted to find the answers to were answered appropriately in the results. </w:t>
      </w:r>
    </w:p>
    <w:p w:rsidR="00043423" w:rsidRDefault="00043423" w:rsidP="00F84138">
      <w:pPr>
        <w:shd w:val="clear" w:color="auto" w:fill="FFFFFF"/>
        <w:spacing w:line="480" w:lineRule="auto"/>
        <w:rPr>
          <w:rFonts w:eastAsia="Times New Roman" w:cs="Times New Roman"/>
          <w:color w:val="000000"/>
          <w:szCs w:val="24"/>
        </w:rPr>
      </w:pPr>
      <w:r>
        <w:rPr>
          <w:rFonts w:eastAsia="Times New Roman" w:cs="Times New Roman"/>
          <w:color w:val="000000"/>
          <w:szCs w:val="24"/>
        </w:rPr>
        <w:tab/>
        <w:t xml:space="preserve">The discussion and conclusion of </w:t>
      </w:r>
      <w:proofErr w:type="spellStart"/>
      <w:r>
        <w:rPr>
          <w:rFonts w:eastAsia="Times New Roman" w:cs="Times New Roman"/>
          <w:color w:val="000000"/>
          <w:szCs w:val="24"/>
        </w:rPr>
        <w:t>Windle</w:t>
      </w:r>
      <w:proofErr w:type="spellEnd"/>
      <w:r>
        <w:rPr>
          <w:rFonts w:eastAsia="Times New Roman" w:cs="Times New Roman"/>
          <w:color w:val="000000"/>
          <w:szCs w:val="24"/>
        </w:rPr>
        <w:t>, P. et al (2006) listed some very key points. Pain is a huge concern for many patients. It is up to the nurse to help relieve a patient’</w:t>
      </w:r>
      <w:r w:rsidR="00F116A1">
        <w:rPr>
          <w:rFonts w:eastAsia="Times New Roman" w:cs="Times New Roman"/>
          <w:color w:val="000000"/>
          <w:szCs w:val="24"/>
        </w:rPr>
        <w:t xml:space="preserve">s fears, and in doing so prevent or relieve pain. It was found that it is definitely beneficial for the patient to </w:t>
      </w:r>
      <w:r w:rsidR="00F116A1">
        <w:rPr>
          <w:rFonts w:eastAsia="Times New Roman" w:cs="Times New Roman"/>
          <w:color w:val="000000"/>
          <w:szCs w:val="24"/>
        </w:rPr>
        <w:lastRenderedPageBreak/>
        <w:t xml:space="preserve">use an anesthetic before the insertion of an IV catheter. BNS was found to be less painful as an intradermal injection and cheaper; therefore BNS seems to be a better option. </w:t>
      </w:r>
      <w:proofErr w:type="spellStart"/>
      <w:r w:rsidR="00F116A1">
        <w:rPr>
          <w:rFonts w:eastAsia="Times New Roman" w:cs="Times New Roman"/>
          <w:color w:val="000000"/>
          <w:szCs w:val="24"/>
        </w:rPr>
        <w:t>Windle</w:t>
      </w:r>
      <w:proofErr w:type="spellEnd"/>
      <w:r w:rsidR="00F116A1">
        <w:rPr>
          <w:rFonts w:eastAsia="Times New Roman" w:cs="Times New Roman"/>
          <w:color w:val="000000"/>
          <w:szCs w:val="24"/>
        </w:rPr>
        <w:t xml:space="preserve">, P. </w:t>
      </w:r>
      <w:proofErr w:type="gramStart"/>
      <w:r w:rsidR="00F116A1">
        <w:rPr>
          <w:rFonts w:eastAsia="Times New Roman" w:cs="Times New Roman"/>
          <w:color w:val="000000"/>
          <w:szCs w:val="24"/>
        </w:rPr>
        <w:t>et</w:t>
      </w:r>
      <w:proofErr w:type="gramEnd"/>
      <w:r w:rsidR="00F116A1">
        <w:rPr>
          <w:rFonts w:eastAsia="Times New Roman" w:cs="Times New Roman"/>
          <w:color w:val="000000"/>
          <w:szCs w:val="24"/>
        </w:rPr>
        <w:t xml:space="preserve">. </w:t>
      </w:r>
      <w:proofErr w:type="gramStart"/>
      <w:r w:rsidR="00F116A1">
        <w:rPr>
          <w:rFonts w:eastAsia="Times New Roman" w:cs="Times New Roman"/>
          <w:color w:val="000000"/>
          <w:szCs w:val="24"/>
        </w:rPr>
        <w:t>al</w:t>
      </w:r>
      <w:proofErr w:type="gramEnd"/>
      <w:r w:rsidR="00F116A1">
        <w:rPr>
          <w:rFonts w:eastAsia="Times New Roman" w:cs="Times New Roman"/>
          <w:color w:val="000000"/>
          <w:szCs w:val="24"/>
        </w:rPr>
        <w:t xml:space="preserve"> (2006) believe that “using BNS as an anesthetic before an IV insertion can provide for greater patient satisfaction and cost effectiveness.”</w:t>
      </w:r>
    </w:p>
    <w:p w:rsidR="00F84138" w:rsidRDefault="00F116A1" w:rsidP="00477792">
      <w:pPr>
        <w:spacing w:line="480" w:lineRule="auto"/>
        <w:rPr>
          <w:rFonts w:eastAsia="Times New Roman" w:cs="Times New Roman"/>
          <w:color w:val="000000"/>
          <w:szCs w:val="24"/>
        </w:rPr>
      </w:pPr>
      <w:r>
        <w:rPr>
          <w:rFonts w:eastAsia="Times New Roman" w:cs="Times New Roman"/>
          <w:color w:val="000000"/>
          <w:szCs w:val="24"/>
        </w:rPr>
        <w:tab/>
      </w:r>
      <w:r w:rsidR="00477792">
        <w:rPr>
          <w:rFonts w:eastAsia="Times New Roman" w:cs="Times New Roman"/>
          <w:color w:val="000000"/>
          <w:szCs w:val="24"/>
        </w:rPr>
        <w:t xml:space="preserve">In my opinion this is an extremely relevant article to nursing practice today. Our job as nurses is to be a patient advocate. </w:t>
      </w:r>
      <w:r w:rsidR="000602AF">
        <w:rPr>
          <w:rFonts w:eastAsia="Times New Roman" w:cs="Times New Roman"/>
          <w:color w:val="000000"/>
          <w:szCs w:val="24"/>
        </w:rPr>
        <w:t>It has been proven that one of the biggest patient fears is pain management. Often times on post hospital stays, surveys show that pain is not controlled during a stay. It is up to the nurse to properly assess the pain and then provide proper interventions. This is one article that helps to show how one type of pain can be managed.</w:t>
      </w:r>
    </w:p>
    <w:p w:rsidR="000602AF" w:rsidRDefault="000602AF" w:rsidP="00477792">
      <w:pPr>
        <w:spacing w:line="480" w:lineRule="auto"/>
        <w:rPr>
          <w:rFonts w:eastAsia="Times New Roman" w:cs="Times New Roman"/>
          <w:color w:val="000000"/>
          <w:szCs w:val="24"/>
        </w:rPr>
      </w:pPr>
      <w:r>
        <w:rPr>
          <w:rFonts w:eastAsia="Times New Roman" w:cs="Times New Roman"/>
          <w:color w:val="000000"/>
          <w:szCs w:val="24"/>
        </w:rPr>
        <w:tab/>
        <w:t xml:space="preserve">Before this study was done, the subjects chosen were counseled on the topic according to </w:t>
      </w:r>
      <w:proofErr w:type="spellStart"/>
      <w:r>
        <w:rPr>
          <w:rFonts w:eastAsia="Times New Roman" w:cs="Times New Roman"/>
          <w:color w:val="000000"/>
          <w:szCs w:val="24"/>
        </w:rPr>
        <w:t>Windle</w:t>
      </w:r>
      <w:proofErr w:type="spellEnd"/>
      <w:r>
        <w:rPr>
          <w:rFonts w:eastAsia="Times New Roman" w:cs="Times New Roman"/>
          <w:color w:val="000000"/>
          <w:szCs w:val="24"/>
        </w:rPr>
        <w:t xml:space="preserve">, P. </w:t>
      </w:r>
      <w:proofErr w:type="gramStart"/>
      <w:r>
        <w:rPr>
          <w:rFonts w:eastAsia="Times New Roman" w:cs="Times New Roman"/>
          <w:color w:val="000000"/>
          <w:szCs w:val="24"/>
        </w:rPr>
        <w:t>et</w:t>
      </w:r>
      <w:proofErr w:type="gramEnd"/>
      <w:r>
        <w:rPr>
          <w:rFonts w:eastAsia="Times New Roman" w:cs="Times New Roman"/>
          <w:color w:val="000000"/>
          <w:szCs w:val="24"/>
        </w:rPr>
        <w:t xml:space="preserve">. </w:t>
      </w:r>
      <w:proofErr w:type="gramStart"/>
      <w:r>
        <w:rPr>
          <w:rFonts w:eastAsia="Times New Roman" w:cs="Times New Roman"/>
          <w:color w:val="000000"/>
          <w:szCs w:val="24"/>
        </w:rPr>
        <w:t>al</w:t>
      </w:r>
      <w:proofErr w:type="gramEnd"/>
      <w:r>
        <w:rPr>
          <w:rFonts w:eastAsia="Times New Roman" w:cs="Times New Roman"/>
          <w:color w:val="000000"/>
          <w:szCs w:val="24"/>
        </w:rPr>
        <w:t xml:space="preserve"> (2006). Then informed consent was obtained (</w:t>
      </w:r>
      <w:proofErr w:type="spellStart"/>
      <w:r>
        <w:rPr>
          <w:rFonts w:eastAsia="Times New Roman" w:cs="Times New Roman"/>
          <w:color w:val="000000"/>
          <w:szCs w:val="24"/>
        </w:rPr>
        <w:t>Windle</w:t>
      </w:r>
      <w:proofErr w:type="spellEnd"/>
      <w:r>
        <w:rPr>
          <w:rFonts w:eastAsia="Times New Roman" w:cs="Times New Roman"/>
          <w:color w:val="000000"/>
          <w:szCs w:val="24"/>
        </w:rPr>
        <w:t xml:space="preserve">, et. al, 2006). It doesn’t discuss much on the subject but as long as the procedure at hand was discussed by the doctor to the patient then reinforced by the nurse, I see no problem with it. A proper paper copy of informed consent must be obtained with the nurse’s and the patient’s valid signature. </w:t>
      </w:r>
    </w:p>
    <w:p w:rsidR="000602AF" w:rsidRDefault="000602AF" w:rsidP="00477792">
      <w:pPr>
        <w:spacing w:line="480" w:lineRule="auto"/>
        <w:rPr>
          <w:rFonts w:eastAsia="Times New Roman" w:cs="Times New Roman"/>
          <w:color w:val="000000"/>
          <w:szCs w:val="24"/>
        </w:rPr>
      </w:pPr>
      <w:r>
        <w:rPr>
          <w:rFonts w:eastAsia="Times New Roman" w:cs="Times New Roman"/>
          <w:color w:val="000000"/>
          <w:szCs w:val="24"/>
        </w:rPr>
        <w:tab/>
      </w:r>
    </w:p>
    <w:p w:rsidR="000602AF" w:rsidRDefault="000602AF" w:rsidP="00477792">
      <w:pPr>
        <w:spacing w:line="480" w:lineRule="auto"/>
        <w:rPr>
          <w:rFonts w:eastAsia="Times New Roman" w:cs="Times New Roman"/>
          <w:color w:val="000000"/>
          <w:szCs w:val="24"/>
        </w:rPr>
      </w:pPr>
    </w:p>
    <w:p w:rsidR="000602AF" w:rsidRDefault="000602AF" w:rsidP="00477792">
      <w:pPr>
        <w:spacing w:line="480" w:lineRule="auto"/>
        <w:rPr>
          <w:rFonts w:eastAsia="Times New Roman" w:cs="Times New Roman"/>
          <w:color w:val="000000"/>
          <w:szCs w:val="24"/>
        </w:rPr>
      </w:pPr>
    </w:p>
    <w:p w:rsidR="000602AF" w:rsidRDefault="000602AF" w:rsidP="00477792">
      <w:pPr>
        <w:spacing w:line="480" w:lineRule="auto"/>
        <w:rPr>
          <w:rFonts w:eastAsia="Times New Roman" w:cs="Times New Roman"/>
          <w:color w:val="000000"/>
          <w:szCs w:val="24"/>
        </w:rPr>
      </w:pPr>
    </w:p>
    <w:p w:rsidR="000602AF" w:rsidRDefault="000602AF" w:rsidP="00477792">
      <w:pPr>
        <w:spacing w:line="480" w:lineRule="auto"/>
        <w:rPr>
          <w:rFonts w:eastAsia="Times New Roman" w:cs="Times New Roman"/>
          <w:color w:val="000000"/>
          <w:szCs w:val="24"/>
        </w:rPr>
      </w:pPr>
    </w:p>
    <w:p w:rsidR="000602AF" w:rsidRDefault="000602AF" w:rsidP="00477792">
      <w:pPr>
        <w:spacing w:line="480" w:lineRule="auto"/>
        <w:rPr>
          <w:rFonts w:eastAsia="Times New Roman" w:cs="Times New Roman"/>
          <w:color w:val="000000"/>
          <w:szCs w:val="24"/>
        </w:rPr>
      </w:pPr>
    </w:p>
    <w:p w:rsidR="000602AF" w:rsidRDefault="000602AF" w:rsidP="00477792">
      <w:pPr>
        <w:spacing w:line="480" w:lineRule="auto"/>
        <w:rPr>
          <w:rFonts w:eastAsia="Times New Roman" w:cs="Times New Roman"/>
          <w:color w:val="000000"/>
          <w:szCs w:val="24"/>
        </w:rPr>
      </w:pPr>
      <w:r>
        <w:rPr>
          <w:rFonts w:eastAsia="Times New Roman" w:cs="Times New Roman"/>
          <w:color w:val="000000"/>
          <w:szCs w:val="24"/>
        </w:rPr>
        <w:lastRenderedPageBreak/>
        <w:t>Works Cited</w:t>
      </w:r>
    </w:p>
    <w:p w:rsidR="000602AF" w:rsidRDefault="000602AF" w:rsidP="005B0AE2">
      <w:pPr>
        <w:spacing w:line="480" w:lineRule="auto"/>
        <w:ind w:left="720" w:hanging="720"/>
        <w:rPr>
          <w:rFonts w:eastAsia="Times New Roman" w:cs="Times New Roman"/>
          <w:color w:val="000000"/>
          <w:szCs w:val="24"/>
        </w:rPr>
      </w:pPr>
      <w:r>
        <w:rPr>
          <w:rFonts w:eastAsia="Times New Roman" w:cs="Times New Roman"/>
          <w:color w:val="000000"/>
          <w:szCs w:val="24"/>
        </w:rPr>
        <w:t xml:space="preserve">Burns, N. &amp; Grove, S. (2009). </w:t>
      </w:r>
      <w:r w:rsidR="005B0AE2">
        <w:rPr>
          <w:rFonts w:eastAsia="Times New Roman" w:cs="Times New Roman"/>
          <w:i/>
          <w:color w:val="000000"/>
          <w:szCs w:val="24"/>
        </w:rPr>
        <w:t>The practice of nursing research: appraisal, synthesis, and generation of evidence.</w:t>
      </w:r>
      <w:r w:rsidR="005B0AE2">
        <w:rPr>
          <w:rFonts w:eastAsia="Times New Roman" w:cs="Times New Roman"/>
          <w:color w:val="000000"/>
          <w:szCs w:val="24"/>
        </w:rPr>
        <w:t xml:space="preserve"> St. Louis, MO: Saunders Elsevier</w:t>
      </w:r>
    </w:p>
    <w:p w:rsidR="005B0AE2" w:rsidRPr="005B0AE2" w:rsidRDefault="005B0AE2" w:rsidP="005B0AE2">
      <w:pPr>
        <w:spacing w:line="480" w:lineRule="auto"/>
        <w:ind w:left="720" w:hanging="720"/>
      </w:pPr>
      <w:proofErr w:type="spellStart"/>
      <w:r>
        <w:rPr>
          <w:rFonts w:eastAsia="Times New Roman" w:cs="Times New Roman"/>
          <w:color w:val="000000"/>
          <w:szCs w:val="24"/>
        </w:rPr>
        <w:t>Windle</w:t>
      </w:r>
      <w:proofErr w:type="spellEnd"/>
      <w:r>
        <w:rPr>
          <w:rFonts w:eastAsia="Times New Roman" w:cs="Times New Roman"/>
          <w:color w:val="000000"/>
          <w:szCs w:val="24"/>
        </w:rPr>
        <w:t xml:space="preserve">, P. </w:t>
      </w:r>
      <w:proofErr w:type="gramStart"/>
      <w:r>
        <w:rPr>
          <w:rFonts w:eastAsia="Times New Roman" w:cs="Times New Roman"/>
          <w:color w:val="000000"/>
          <w:szCs w:val="24"/>
        </w:rPr>
        <w:t>et</w:t>
      </w:r>
      <w:proofErr w:type="gramEnd"/>
      <w:r>
        <w:rPr>
          <w:rFonts w:eastAsia="Times New Roman" w:cs="Times New Roman"/>
          <w:color w:val="000000"/>
          <w:szCs w:val="24"/>
        </w:rPr>
        <w:t xml:space="preserve">. </w:t>
      </w:r>
      <w:proofErr w:type="gramStart"/>
      <w:r>
        <w:rPr>
          <w:rFonts w:eastAsia="Times New Roman" w:cs="Times New Roman"/>
          <w:color w:val="000000"/>
          <w:szCs w:val="24"/>
        </w:rPr>
        <w:t>al</w:t>
      </w:r>
      <w:proofErr w:type="gramEnd"/>
      <w:r>
        <w:rPr>
          <w:rFonts w:eastAsia="Times New Roman" w:cs="Times New Roman"/>
          <w:color w:val="000000"/>
          <w:szCs w:val="24"/>
        </w:rPr>
        <w:t xml:space="preserve"> (2006). Comparison of bacteriostatic normal saline and </w:t>
      </w:r>
      <w:proofErr w:type="spellStart"/>
      <w:r>
        <w:rPr>
          <w:rFonts w:eastAsia="Times New Roman" w:cs="Times New Roman"/>
          <w:color w:val="000000"/>
          <w:szCs w:val="24"/>
        </w:rPr>
        <w:t>lidocaine</w:t>
      </w:r>
      <w:proofErr w:type="spellEnd"/>
      <w:r>
        <w:rPr>
          <w:rFonts w:eastAsia="Times New Roman" w:cs="Times New Roman"/>
          <w:color w:val="000000"/>
          <w:szCs w:val="24"/>
        </w:rPr>
        <w:t xml:space="preserve"> used as intradermal anesthesia for the placement of intravenous lines. </w:t>
      </w:r>
      <w:proofErr w:type="gramStart"/>
      <w:r>
        <w:rPr>
          <w:rFonts w:eastAsia="Times New Roman" w:cs="Times New Roman"/>
          <w:i/>
          <w:color w:val="000000"/>
          <w:szCs w:val="24"/>
        </w:rPr>
        <w:t xml:space="preserve">Journal of </w:t>
      </w:r>
      <w:proofErr w:type="spellStart"/>
      <w:r>
        <w:rPr>
          <w:rFonts w:eastAsia="Times New Roman" w:cs="Times New Roman"/>
          <w:i/>
          <w:color w:val="000000"/>
          <w:szCs w:val="24"/>
        </w:rPr>
        <w:t>perianesthesia</w:t>
      </w:r>
      <w:proofErr w:type="spellEnd"/>
      <w:r>
        <w:rPr>
          <w:rFonts w:eastAsia="Times New Roman" w:cs="Times New Roman"/>
          <w:i/>
          <w:color w:val="000000"/>
          <w:szCs w:val="24"/>
        </w:rPr>
        <w:t xml:space="preserve"> nursing.</w:t>
      </w:r>
      <w:proofErr w:type="gramEnd"/>
      <w:r>
        <w:rPr>
          <w:rFonts w:eastAsia="Times New Roman" w:cs="Times New Roman"/>
          <w:i/>
          <w:color w:val="000000"/>
          <w:szCs w:val="24"/>
        </w:rPr>
        <w:t xml:space="preserve"> </w:t>
      </w:r>
      <w:r>
        <w:rPr>
          <w:rFonts w:eastAsia="Times New Roman" w:cs="Times New Roman"/>
          <w:color w:val="000000"/>
          <w:szCs w:val="24"/>
        </w:rPr>
        <w:t xml:space="preserve">Vol. 21, Issue 4, Pgs. 251-258. </w:t>
      </w:r>
      <w:hyperlink r:id="rId8" w:tgtFrame="doilink" w:history="1">
        <w:r w:rsidRPr="005B0AE2">
          <w:rPr>
            <w:rStyle w:val="Hyperlink"/>
            <w:color w:val="auto"/>
            <w:szCs w:val="24"/>
            <w:u w:val="none"/>
          </w:rPr>
          <w:t>doi:10.1016/j.jopan.2006.05.007</w:t>
        </w:r>
      </w:hyperlink>
      <w:r>
        <w:rPr>
          <w:szCs w:val="24"/>
        </w:rPr>
        <w:t xml:space="preserve">. </w:t>
      </w:r>
      <w:proofErr w:type="gramStart"/>
      <w:r>
        <w:rPr>
          <w:szCs w:val="24"/>
        </w:rPr>
        <w:t xml:space="preserve">Retrieved on May 24, 2011 from </w:t>
      </w:r>
      <w:hyperlink r:id="rId9" w:history="1">
        <w:r w:rsidRPr="00AF5BEA">
          <w:rPr>
            <w:rStyle w:val="Hyperlink"/>
            <w:szCs w:val="24"/>
          </w:rPr>
          <w:t>http://www.sciencedirect.com.ezproxy.lakeviewcol.edu:2048/science/article/pii/S1089947206002024#secx4</w:t>
        </w:r>
      </w:hyperlink>
      <w:r>
        <w:rPr>
          <w:szCs w:val="24"/>
        </w:rPr>
        <w:t>.</w:t>
      </w:r>
      <w:proofErr w:type="gramEnd"/>
      <w:r>
        <w:rPr>
          <w:szCs w:val="24"/>
        </w:rPr>
        <w:t xml:space="preserve"> </w:t>
      </w:r>
    </w:p>
    <w:sectPr w:rsidR="005B0AE2" w:rsidRPr="005B0AE2" w:rsidSect="00F8413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A0C" w:rsidRDefault="00AB1A0C" w:rsidP="00F84138">
      <w:pPr>
        <w:spacing w:after="0" w:line="240" w:lineRule="auto"/>
      </w:pPr>
      <w:r>
        <w:separator/>
      </w:r>
    </w:p>
  </w:endnote>
  <w:endnote w:type="continuationSeparator" w:id="0">
    <w:p w:rsidR="00AB1A0C" w:rsidRDefault="00AB1A0C" w:rsidP="00F8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A0C" w:rsidRDefault="00AB1A0C" w:rsidP="00F84138">
      <w:pPr>
        <w:spacing w:after="0" w:line="240" w:lineRule="auto"/>
      </w:pPr>
      <w:r>
        <w:separator/>
      </w:r>
    </w:p>
  </w:footnote>
  <w:footnote w:type="continuationSeparator" w:id="0">
    <w:p w:rsidR="00AB1A0C" w:rsidRDefault="00AB1A0C" w:rsidP="00F84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38" w:rsidRDefault="00F84138">
    <w:pPr>
      <w:pStyle w:val="Header"/>
    </w:pPr>
    <w:r>
      <w:t>CRITIQUING RESEARCH ARTICLES</w:t>
    </w:r>
    <w:r>
      <w:tab/>
    </w:r>
    <w:r>
      <w:tab/>
    </w:r>
    <w:r>
      <w:fldChar w:fldCharType="begin"/>
    </w:r>
    <w:r>
      <w:instrText xml:space="preserve"> PAGE   \* MERGEFORMAT </w:instrText>
    </w:r>
    <w:r>
      <w:fldChar w:fldCharType="separate"/>
    </w:r>
    <w:r w:rsidR="00C77DCE">
      <w:rPr>
        <w:noProof/>
      </w:rPr>
      <w:t>5</w:t>
    </w:r>
    <w:r>
      <w:rPr>
        <w:noProof/>
      </w:rPr>
      <w:fldChar w:fldCharType="end"/>
    </w:r>
  </w:p>
  <w:p w:rsidR="00F84138" w:rsidRDefault="00F84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38" w:rsidRDefault="00F84138">
    <w:pPr>
      <w:pStyle w:val="Header"/>
    </w:pPr>
    <w:r>
      <w:t>RUNNING HEAD: CRITIQUING RESEARCH ARTICLES</w:t>
    </w:r>
    <w:r>
      <w:tab/>
    </w:r>
    <w:r>
      <w:fldChar w:fldCharType="begin"/>
    </w:r>
    <w:r>
      <w:instrText xml:space="preserve"> PAGE   \* MERGEFORMAT </w:instrText>
    </w:r>
    <w:r>
      <w:fldChar w:fldCharType="separate"/>
    </w:r>
    <w:r w:rsidR="00C77DCE">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38"/>
    <w:rsid w:val="00043423"/>
    <w:rsid w:val="000602AF"/>
    <w:rsid w:val="00095E8D"/>
    <w:rsid w:val="000E2D57"/>
    <w:rsid w:val="004205CF"/>
    <w:rsid w:val="00477792"/>
    <w:rsid w:val="005B0308"/>
    <w:rsid w:val="005B0AE2"/>
    <w:rsid w:val="005B306A"/>
    <w:rsid w:val="005E4E32"/>
    <w:rsid w:val="008A07E0"/>
    <w:rsid w:val="00AB1A0C"/>
    <w:rsid w:val="00C77DCE"/>
    <w:rsid w:val="00D47626"/>
    <w:rsid w:val="00F116A1"/>
    <w:rsid w:val="00F8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138"/>
  </w:style>
  <w:style w:type="paragraph" w:styleId="Footer">
    <w:name w:val="footer"/>
    <w:basedOn w:val="Normal"/>
    <w:link w:val="FooterChar"/>
    <w:uiPriority w:val="99"/>
    <w:unhideWhenUsed/>
    <w:rsid w:val="00F8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138"/>
  </w:style>
  <w:style w:type="paragraph" w:styleId="BalloonText">
    <w:name w:val="Balloon Text"/>
    <w:basedOn w:val="Normal"/>
    <w:link w:val="BalloonTextChar"/>
    <w:uiPriority w:val="99"/>
    <w:semiHidden/>
    <w:unhideWhenUsed/>
    <w:rsid w:val="00F8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138"/>
    <w:rPr>
      <w:rFonts w:ascii="Tahoma" w:hAnsi="Tahoma" w:cs="Tahoma"/>
      <w:sz w:val="16"/>
      <w:szCs w:val="16"/>
    </w:rPr>
  </w:style>
  <w:style w:type="character" w:customStyle="1" w:styleId="referencetext">
    <w:name w:val="referencetext"/>
    <w:basedOn w:val="DefaultParagraphFont"/>
    <w:rsid w:val="00D47626"/>
  </w:style>
  <w:style w:type="character" w:styleId="Hyperlink">
    <w:name w:val="Hyperlink"/>
    <w:basedOn w:val="DefaultParagraphFont"/>
    <w:uiPriority w:val="99"/>
    <w:unhideWhenUsed/>
    <w:rsid w:val="005B0A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138"/>
  </w:style>
  <w:style w:type="paragraph" w:styleId="Footer">
    <w:name w:val="footer"/>
    <w:basedOn w:val="Normal"/>
    <w:link w:val="FooterChar"/>
    <w:uiPriority w:val="99"/>
    <w:unhideWhenUsed/>
    <w:rsid w:val="00F8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138"/>
  </w:style>
  <w:style w:type="paragraph" w:styleId="BalloonText">
    <w:name w:val="Balloon Text"/>
    <w:basedOn w:val="Normal"/>
    <w:link w:val="BalloonTextChar"/>
    <w:uiPriority w:val="99"/>
    <w:semiHidden/>
    <w:unhideWhenUsed/>
    <w:rsid w:val="00F8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138"/>
    <w:rPr>
      <w:rFonts w:ascii="Tahoma" w:hAnsi="Tahoma" w:cs="Tahoma"/>
      <w:sz w:val="16"/>
      <w:szCs w:val="16"/>
    </w:rPr>
  </w:style>
  <w:style w:type="character" w:customStyle="1" w:styleId="referencetext">
    <w:name w:val="referencetext"/>
    <w:basedOn w:val="DefaultParagraphFont"/>
    <w:rsid w:val="00D47626"/>
  </w:style>
  <w:style w:type="character" w:styleId="Hyperlink">
    <w:name w:val="Hyperlink"/>
    <w:basedOn w:val="DefaultParagraphFont"/>
    <w:uiPriority w:val="99"/>
    <w:unhideWhenUsed/>
    <w:rsid w:val="005B0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901897">
      <w:bodyDiv w:val="1"/>
      <w:marLeft w:val="0"/>
      <w:marRight w:val="0"/>
      <w:marTop w:val="0"/>
      <w:marBottom w:val="0"/>
      <w:divBdr>
        <w:top w:val="none" w:sz="0" w:space="0" w:color="auto"/>
        <w:left w:val="none" w:sz="0" w:space="0" w:color="auto"/>
        <w:bottom w:val="none" w:sz="0" w:space="0" w:color="auto"/>
        <w:right w:val="none" w:sz="0" w:space="0" w:color="auto"/>
      </w:divBdr>
      <w:divsChild>
        <w:div w:id="1171523897">
          <w:marLeft w:val="0"/>
          <w:marRight w:val="0"/>
          <w:marTop w:val="0"/>
          <w:marBottom w:val="0"/>
          <w:divBdr>
            <w:top w:val="none" w:sz="0" w:space="0" w:color="auto"/>
            <w:left w:val="none" w:sz="0" w:space="0" w:color="auto"/>
            <w:bottom w:val="none" w:sz="0" w:space="0" w:color="auto"/>
            <w:right w:val="none" w:sz="0" w:space="0" w:color="auto"/>
          </w:divBdr>
          <w:divsChild>
            <w:div w:id="567805160">
              <w:marLeft w:val="0"/>
              <w:marRight w:val="0"/>
              <w:marTop w:val="0"/>
              <w:marBottom w:val="0"/>
              <w:divBdr>
                <w:top w:val="none" w:sz="0" w:space="0" w:color="auto"/>
                <w:left w:val="none" w:sz="0" w:space="0" w:color="auto"/>
                <w:bottom w:val="none" w:sz="0" w:space="0" w:color="auto"/>
                <w:right w:val="none" w:sz="0" w:space="0" w:color="auto"/>
              </w:divBdr>
              <w:divsChild>
                <w:div w:id="847599593">
                  <w:marLeft w:val="0"/>
                  <w:marRight w:val="0"/>
                  <w:marTop w:val="0"/>
                  <w:marBottom w:val="0"/>
                  <w:divBdr>
                    <w:top w:val="none" w:sz="0" w:space="0" w:color="auto"/>
                    <w:left w:val="none" w:sz="0" w:space="0" w:color="auto"/>
                    <w:bottom w:val="none" w:sz="0" w:space="0" w:color="auto"/>
                    <w:right w:val="none" w:sz="0" w:space="0" w:color="auto"/>
                  </w:divBdr>
                  <w:divsChild>
                    <w:div w:id="1073620802">
                      <w:marLeft w:val="0"/>
                      <w:marRight w:val="0"/>
                      <w:marTop w:val="0"/>
                      <w:marBottom w:val="0"/>
                      <w:divBdr>
                        <w:top w:val="none" w:sz="0" w:space="0" w:color="auto"/>
                        <w:left w:val="none" w:sz="0" w:space="0" w:color="auto"/>
                        <w:bottom w:val="none" w:sz="0" w:space="0" w:color="auto"/>
                        <w:right w:val="none" w:sz="0" w:space="0" w:color="auto"/>
                      </w:divBdr>
                      <w:divsChild>
                        <w:div w:id="262615979">
                          <w:marLeft w:val="0"/>
                          <w:marRight w:val="0"/>
                          <w:marTop w:val="0"/>
                          <w:marBottom w:val="0"/>
                          <w:divBdr>
                            <w:top w:val="none" w:sz="0" w:space="0" w:color="auto"/>
                            <w:left w:val="none" w:sz="0" w:space="0" w:color="auto"/>
                            <w:bottom w:val="none" w:sz="0" w:space="0" w:color="auto"/>
                            <w:right w:val="none" w:sz="0" w:space="0" w:color="auto"/>
                          </w:divBdr>
                          <w:divsChild>
                            <w:div w:id="936643455">
                              <w:marLeft w:val="0"/>
                              <w:marRight w:val="0"/>
                              <w:marTop w:val="0"/>
                              <w:marBottom w:val="0"/>
                              <w:divBdr>
                                <w:top w:val="none" w:sz="0" w:space="0" w:color="auto"/>
                                <w:left w:val="none" w:sz="0" w:space="0" w:color="auto"/>
                                <w:bottom w:val="none" w:sz="0" w:space="0" w:color="auto"/>
                                <w:right w:val="none" w:sz="0" w:space="0" w:color="auto"/>
                              </w:divBdr>
                              <w:divsChild>
                                <w:div w:id="1123229326">
                                  <w:marLeft w:val="0"/>
                                  <w:marRight w:val="0"/>
                                  <w:marTop w:val="0"/>
                                  <w:marBottom w:val="0"/>
                                  <w:divBdr>
                                    <w:top w:val="none" w:sz="0" w:space="0" w:color="auto"/>
                                    <w:left w:val="none" w:sz="0" w:space="0" w:color="auto"/>
                                    <w:bottom w:val="none" w:sz="0" w:space="0" w:color="auto"/>
                                    <w:right w:val="none" w:sz="0" w:space="0" w:color="auto"/>
                                  </w:divBdr>
                                  <w:divsChild>
                                    <w:div w:id="287275248">
                                      <w:marLeft w:val="0"/>
                                      <w:marRight w:val="0"/>
                                      <w:marTop w:val="0"/>
                                      <w:marBottom w:val="0"/>
                                      <w:divBdr>
                                        <w:top w:val="none" w:sz="0" w:space="0" w:color="auto"/>
                                        <w:left w:val="none" w:sz="0" w:space="0" w:color="auto"/>
                                        <w:bottom w:val="none" w:sz="0" w:space="0" w:color="auto"/>
                                        <w:right w:val="none" w:sz="0" w:space="0" w:color="auto"/>
                                      </w:divBdr>
                                      <w:divsChild>
                                        <w:div w:id="2083332309">
                                          <w:marLeft w:val="0"/>
                                          <w:marRight w:val="0"/>
                                          <w:marTop w:val="0"/>
                                          <w:marBottom w:val="0"/>
                                          <w:divBdr>
                                            <w:top w:val="none" w:sz="0" w:space="0" w:color="auto"/>
                                            <w:left w:val="none" w:sz="0" w:space="0" w:color="auto"/>
                                            <w:bottom w:val="none" w:sz="0" w:space="0" w:color="auto"/>
                                            <w:right w:val="none" w:sz="0" w:space="0" w:color="auto"/>
                                          </w:divBdr>
                                          <w:divsChild>
                                            <w:div w:id="317266298">
                                              <w:marLeft w:val="0"/>
                                              <w:marRight w:val="0"/>
                                              <w:marTop w:val="0"/>
                                              <w:marBottom w:val="0"/>
                                              <w:divBdr>
                                                <w:top w:val="none" w:sz="0" w:space="0" w:color="auto"/>
                                                <w:left w:val="none" w:sz="0" w:space="0" w:color="auto"/>
                                                <w:bottom w:val="none" w:sz="0" w:space="0" w:color="auto"/>
                                                <w:right w:val="none" w:sz="0" w:space="0" w:color="auto"/>
                                              </w:divBdr>
                                              <w:divsChild>
                                                <w:div w:id="379288295">
                                                  <w:marLeft w:val="0"/>
                                                  <w:marRight w:val="0"/>
                                                  <w:marTop w:val="0"/>
                                                  <w:marBottom w:val="0"/>
                                                  <w:divBdr>
                                                    <w:top w:val="none" w:sz="0" w:space="0" w:color="auto"/>
                                                    <w:left w:val="none" w:sz="0" w:space="0" w:color="auto"/>
                                                    <w:bottom w:val="none" w:sz="0" w:space="0" w:color="auto"/>
                                                    <w:right w:val="none" w:sz="0" w:space="0" w:color="auto"/>
                                                  </w:divBdr>
                                                  <w:divsChild>
                                                    <w:div w:id="466898900">
                                                      <w:marLeft w:val="0"/>
                                                      <w:marRight w:val="0"/>
                                                      <w:marTop w:val="0"/>
                                                      <w:marBottom w:val="0"/>
                                                      <w:divBdr>
                                                        <w:top w:val="none" w:sz="0" w:space="0" w:color="auto"/>
                                                        <w:left w:val="none" w:sz="0" w:space="0" w:color="auto"/>
                                                        <w:bottom w:val="none" w:sz="0" w:space="0" w:color="auto"/>
                                                        <w:right w:val="none" w:sz="0" w:space="0" w:color="auto"/>
                                                      </w:divBdr>
                                                      <w:divsChild>
                                                        <w:div w:id="1130243909">
                                                          <w:marLeft w:val="0"/>
                                                          <w:marRight w:val="0"/>
                                                          <w:marTop w:val="0"/>
                                                          <w:marBottom w:val="0"/>
                                                          <w:divBdr>
                                                            <w:top w:val="none" w:sz="0" w:space="0" w:color="auto"/>
                                                            <w:left w:val="none" w:sz="0" w:space="0" w:color="auto"/>
                                                            <w:bottom w:val="none" w:sz="0" w:space="0" w:color="auto"/>
                                                            <w:right w:val="none" w:sz="0" w:space="0" w:color="auto"/>
                                                          </w:divBdr>
                                                          <w:divsChild>
                                                            <w:div w:id="1341929447">
                                                              <w:marLeft w:val="0"/>
                                                              <w:marRight w:val="0"/>
                                                              <w:marTop w:val="0"/>
                                                              <w:marBottom w:val="0"/>
                                                              <w:divBdr>
                                                                <w:top w:val="none" w:sz="0" w:space="0" w:color="auto"/>
                                                                <w:left w:val="none" w:sz="0" w:space="0" w:color="auto"/>
                                                                <w:bottom w:val="none" w:sz="0" w:space="0" w:color="auto"/>
                                                                <w:right w:val="none" w:sz="0" w:space="0" w:color="auto"/>
                                                              </w:divBdr>
                                                              <w:divsChild>
                                                                <w:div w:id="5147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ezproxy.lakeviewcol.edu:2048/10.1016/j.jopan.2006.05.00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encedirect.com.ezproxy.lakeviewcol.edu:2048/science/article/pii/S1089947206002024#secx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756BD-FC86-4DFD-83DB-3EA20C7F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6</cp:revision>
  <dcterms:created xsi:type="dcterms:W3CDTF">2011-05-24T21:49:00Z</dcterms:created>
  <dcterms:modified xsi:type="dcterms:W3CDTF">2011-05-25T04:29:00Z</dcterms:modified>
</cp:coreProperties>
</file>