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CCC" w:rsidRDefault="004E15B8">
      <w:r>
        <w:t>Reproductive Study Guide</w:t>
      </w:r>
    </w:p>
    <w:p w:rsidR="004E15B8" w:rsidRDefault="004E15B8">
      <w:r>
        <w:t xml:space="preserve">Hormone replacement - Estrogen only </w:t>
      </w:r>
      <w:proofErr w:type="spellStart"/>
      <w:r>
        <w:t>vs</w:t>
      </w:r>
      <w:proofErr w:type="spellEnd"/>
      <w:r>
        <w:t xml:space="preserve"> added progesterone, adverse effects, nursing implication</w:t>
      </w:r>
    </w:p>
    <w:p w:rsidR="004E15B8" w:rsidRDefault="004E15B8">
      <w:proofErr w:type="spellStart"/>
      <w:r>
        <w:t>Theraputic</w:t>
      </w:r>
      <w:proofErr w:type="spellEnd"/>
      <w:r>
        <w:t xml:space="preserve"> uses of estrogen, adverse effects</w:t>
      </w:r>
    </w:p>
    <w:p w:rsidR="004E15B8" w:rsidRDefault="004E15B8">
      <w:r>
        <w:t xml:space="preserve">FSH, LH – ovulation, determination of </w:t>
      </w:r>
      <w:proofErr w:type="spellStart"/>
      <w:r>
        <w:t>menapause</w:t>
      </w:r>
      <w:proofErr w:type="spellEnd"/>
    </w:p>
    <w:p w:rsidR="004E15B8" w:rsidRDefault="004E15B8">
      <w:r>
        <w:t>Oxytocin – uses, adverse effects, administration, desired contraction patterns</w:t>
      </w:r>
    </w:p>
    <w:p w:rsidR="004E15B8" w:rsidRDefault="004E15B8">
      <w:proofErr w:type="spellStart"/>
      <w:r>
        <w:t>Terbutaline</w:t>
      </w:r>
      <w:proofErr w:type="spellEnd"/>
      <w:r>
        <w:t xml:space="preserve"> – uses, side effects</w:t>
      </w:r>
    </w:p>
    <w:p w:rsidR="004E15B8" w:rsidRDefault="004E15B8">
      <w:r>
        <w:t>PCOS</w:t>
      </w:r>
    </w:p>
    <w:p w:rsidR="004E15B8" w:rsidRDefault="004E15B8">
      <w:r>
        <w:t>Normal ovarian cysts</w:t>
      </w:r>
    </w:p>
    <w:p w:rsidR="004E15B8" w:rsidRDefault="004E15B8">
      <w:proofErr w:type="spellStart"/>
      <w:r>
        <w:t>Thelarche</w:t>
      </w:r>
      <w:proofErr w:type="spellEnd"/>
    </w:p>
    <w:p w:rsidR="004E15B8" w:rsidRDefault="004E15B8">
      <w:r>
        <w:t xml:space="preserve">Everything covered on the menstrual cycle chart as discussed in class </w:t>
      </w:r>
    </w:p>
    <w:p w:rsidR="004E15B8" w:rsidRDefault="004E15B8">
      <w:r>
        <w:t>Testosterone – administration and adverse effects</w:t>
      </w:r>
    </w:p>
    <w:p w:rsidR="004E15B8" w:rsidRDefault="004E15B8">
      <w:r>
        <w:t>Contraceptive patch – limitations of use (body weight)</w:t>
      </w:r>
    </w:p>
    <w:p w:rsidR="004E15B8" w:rsidRDefault="004E15B8">
      <w:r>
        <w:t>Prolactin</w:t>
      </w:r>
    </w:p>
    <w:p w:rsidR="004E15B8" w:rsidRDefault="004E15B8">
      <w:proofErr w:type="spellStart"/>
      <w:r>
        <w:t>Depo-provera</w:t>
      </w:r>
      <w:proofErr w:type="spellEnd"/>
      <w:r>
        <w:t xml:space="preserve"> – administration, effects on bones, risks</w:t>
      </w:r>
    </w:p>
    <w:p w:rsidR="004E15B8" w:rsidRDefault="004E15B8">
      <w:r>
        <w:t xml:space="preserve">Gardasil injection – what does it prevent? </w:t>
      </w:r>
      <w:proofErr w:type="spellStart"/>
      <w:r>
        <w:t>Pt</w:t>
      </w:r>
      <w:proofErr w:type="spellEnd"/>
      <w:r>
        <w:t xml:space="preserve"> education</w:t>
      </w:r>
    </w:p>
    <w:p w:rsidR="004E15B8" w:rsidRDefault="004E15B8">
      <w:r>
        <w:t>Lichen sclerosis</w:t>
      </w:r>
    </w:p>
    <w:p w:rsidR="004E15B8" w:rsidRDefault="004E15B8">
      <w:r>
        <w:t>Atrophic vaginitis</w:t>
      </w:r>
    </w:p>
    <w:p w:rsidR="004E15B8" w:rsidRDefault="004E15B8">
      <w:r>
        <w:t>Adrenal gland and puberty</w:t>
      </w:r>
    </w:p>
    <w:p w:rsidR="004E15B8" w:rsidRDefault="00386B03">
      <w:r>
        <w:t xml:space="preserve">Testicular torsion – risks to </w:t>
      </w:r>
      <w:proofErr w:type="spellStart"/>
      <w:r>
        <w:t>pt</w:t>
      </w:r>
      <w:proofErr w:type="spellEnd"/>
    </w:p>
    <w:p w:rsidR="00386B03" w:rsidRDefault="00386B03">
      <w:proofErr w:type="spellStart"/>
      <w:r>
        <w:t>Tamoxifen</w:t>
      </w:r>
      <w:proofErr w:type="spellEnd"/>
      <w:r>
        <w:t xml:space="preserve"> – uses and contraindications</w:t>
      </w:r>
    </w:p>
    <w:p w:rsidR="00386B03" w:rsidRDefault="00386B03">
      <w:proofErr w:type="spellStart"/>
      <w:r>
        <w:t>Leuprolide</w:t>
      </w:r>
      <w:proofErr w:type="spellEnd"/>
      <w:r>
        <w:t xml:space="preserve"> – use in prostate cancer</w:t>
      </w:r>
    </w:p>
    <w:p w:rsidR="00386B03" w:rsidRDefault="00386B03">
      <w:r>
        <w:t>Insulin glargine</w:t>
      </w:r>
    </w:p>
    <w:p w:rsidR="00386B03" w:rsidRDefault="00386B03">
      <w:r>
        <w:t>Insulin lispro</w:t>
      </w:r>
    </w:p>
    <w:p w:rsidR="00386B03" w:rsidRDefault="00386B03">
      <w:r>
        <w:t>Sulfonylureas – adverse effects</w:t>
      </w:r>
    </w:p>
    <w:p w:rsidR="00386B03" w:rsidRDefault="00386B03">
      <w:proofErr w:type="spellStart"/>
      <w:r>
        <w:t>Glitazones</w:t>
      </w:r>
      <w:proofErr w:type="spellEnd"/>
      <w:r>
        <w:t xml:space="preserve"> – when not to use</w:t>
      </w:r>
    </w:p>
    <w:p w:rsidR="00386B03" w:rsidRDefault="00386B03">
      <w:r>
        <w:lastRenderedPageBreak/>
        <w:t>Vitamin D administration – therapeutic uses</w:t>
      </w:r>
    </w:p>
    <w:p w:rsidR="00386B03" w:rsidRDefault="00386B03">
      <w:r>
        <w:t xml:space="preserve">Alendronate – uses, administration, </w:t>
      </w:r>
      <w:proofErr w:type="spellStart"/>
      <w:r>
        <w:t>pt</w:t>
      </w:r>
      <w:proofErr w:type="spellEnd"/>
      <w:r>
        <w:t xml:space="preserve"> teaching. When to discontinue</w:t>
      </w:r>
      <w:bookmarkStart w:id="0" w:name="_GoBack"/>
      <w:bookmarkEnd w:id="0"/>
    </w:p>
    <w:p w:rsidR="00386B03" w:rsidRDefault="00386B03">
      <w:proofErr w:type="spellStart"/>
      <w:r>
        <w:t>Zoledronate</w:t>
      </w:r>
      <w:proofErr w:type="spellEnd"/>
      <w:r>
        <w:t xml:space="preserve"> – </w:t>
      </w:r>
      <w:proofErr w:type="gramStart"/>
      <w:r>
        <w:t>iv</w:t>
      </w:r>
      <w:proofErr w:type="gramEnd"/>
      <w:r>
        <w:t xml:space="preserve"> administration</w:t>
      </w:r>
    </w:p>
    <w:p w:rsidR="004E15B8" w:rsidRDefault="004E15B8"/>
    <w:p w:rsidR="004E15B8" w:rsidRDefault="004E15B8"/>
    <w:p w:rsidR="004E15B8" w:rsidRDefault="004E15B8"/>
    <w:sectPr w:rsidR="004E15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5B8"/>
    <w:rsid w:val="00386B03"/>
    <w:rsid w:val="004E15B8"/>
    <w:rsid w:val="009D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</cp:revision>
  <dcterms:created xsi:type="dcterms:W3CDTF">2012-06-13T18:20:00Z</dcterms:created>
  <dcterms:modified xsi:type="dcterms:W3CDTF">2012-06-13T18:35:00Z</dcterms:modified>
</cp:coreProperties>
</file>