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14" w:rsidRPr="00854C14" w:rsidRDefault="00854C14" w:rsidP="00854C14">
      <w:pPr>
        <w:jc w:val="center"/>
        <w:rPr>
          <w:b/>
          <w:u w:val="single"/>
        </w:rPr>
      </w:pPr>
      <w:bookmarkStart w:id="0" w:name="_GoBack"/>
      <w:r w:rsidRPr="00854C14">
        <w:rPr>
          <w:b/>
          <w:u w:val="single"/>
        </w:rPr>
        <w:t xml:space="preserve">References (2 </w:t>
      </w:r>
      <w:proofErr w:type="spellStart"/>
      <w:r w:rsidRPr="00854C14">
        <w:rPr>
          <w:b/>
          <w:u w:val="single"/>
        </w:rPr>
        <w:t>pts</w:t>
      </w:r>
      <w:proofErr w:type="spellEnd"/>
      <w:r w:rsidRPr="00854C14">
        <w:rPr>
          <w:b/>
          <w:u w:val="single"/>
        </w:rPr>
        <w:t>)</w:t>
      </w:r>
    </w:p>
    <w:bookmarkEnd w:id="0"/>
    <w:p w:rsidR="00854C14" w:rsidRDefault="00854C14" w:rsidP="00854C14"/>
    <w:p w:rsidR="00854C14" w:rsidRDefault="00854C14" w:rsidP="00854C14">
      <w:proofErr w:type="gramStart"/>
      <w:r>
        <w:t>Mosby (2012).</w:t>
      </w:r>
      <w:proofErr w:type="gramEnd"/>
      <w:r>
        <w:t xml:space="preserve"> </w:t>
      </w:r>
      <w:proofErr w:type="gramStart"/>
      <w:r>
        <w:t>Nursing drug reference.</w:t>
      </w:r>
      <w:proofErr w:type="gramEnd"/>
      <w:r>
        <w:t xml:space="preserve"> Elsevier 5th </w:t>
      </w:r>
      <w:proofErr w:type="gramStart"/>
      <w:r>
        <w:t>ed</w:t>
      </w:r>
      <w:proofErr w:type="gramEnd"/>
      <w:r>
        <w:t xml:space="preserve">. </w:t>
      </w:r>
      <w:proofErr w:type="gramStart"/>
      <w:r>
        <w:t>New Mexico State University.</w:t>
      </w:r>
      <w:proofErr w:type="gramEnd"/>
      <w:r>
        <w:t xml:space="preserve"> Las Cruces, NM</w:t>
      </w:r>
    </w:p>
    <w:p w:rsidR="00854C14" w:rsidRDefault="00854C14" w:rsidP="00854C14"/>
    <w:p w:rsidR="00854C14" w:rsidRDefault="00854C14" w:rsidP="00854C14">
      <w:r>
        <w:t xml:space="preserve">Swearingen, P. (2004). </w:t>
      </w:r>
      <w:proofErr w:type="gramStart"/>
      <w:r>
        <w:t>All-in-one care planning resource.</w:t>
      </w:r>
      <w:proofErr w:type="gramEnd"/>
      <w:r>
        <w:t xml:space="preserve"> Mosby. Elsevier’s Health Sciences</w:t>
      </w:r>
      <w:r>
        <w:tab/>
      </w:r>
    </w:p>
    <w:p w:rsidR="00854C14" w:rsidRDefault="00854C14" w:rsidP="00854C14">
      <w:r>
        <w:tab/>
      </w:r>
      <w:proofErr w:type="gramStart"/>
      <w:r>
        <w:t>Rights</w:t>
      </w:r>
      <w:r>
        <w:tab/>
        <w:t>Department.</w:t>
      </w:r>
      <w:proofErr w:type="gramEnd"/>
      <w:r>
        <w:t xml:space="preserve"> Philadelphia, PA</w:t>
      </w:r>
    </w:p>
    <w:p w:rsidR="00854C14" w:rsidRDefault="00854C14" w:rsidP="00854C14"/>
    <w:p w:rsidR="00854C14" w:rsidRDefault="00854C14" w:rsidP="00854C14">
      <w:r>
        <w:t>Porth, Carol M</w:t>
      </w:r>
      <w:proofErr w:type="gramStart"/>
      <w:r>
        <w:t>.(</w:t>
      </w:r>
      <w:proofErr w:type="gramEnd"/>
      <w:r>
        <w:t xml:space="preserve">1998). Pathophysiology: concepts of altered health states. </w:t>
      </w:r>
      <w:proofErr w:type="gramStart"/>
      <w:r>
        <w:t>Lippincott 5th ed. Philadelphia, PA.</w:t>
      </w:r>
      <w:proofErr w:type="gramEnd"/>
    </w:p>
    <w:p w:rsidR="00854C14" w:rsidRDefault="00854C14" w:rsidP="00854C14"/>
    <w:p w:rsidR="005914EA" w:rsidRDefault="00854C14" w:rsidP="00854C14">
      <w:r>
        <w:t xml:space="preserve">Lehne, R. A. (2010). </w:t>
      </w:r>
      <w:proofErr w:type="gramStart"/>
      <w:r>
        <w:t>Pharmacology for nursing care.</w:t>
      </w:r>
      <w:proofErr w:type="gramEnd"/>
      <w:r>
        <w:t xml:space="preserve"> </w:t>
      </w:r>
      <w:proofErr w:type="gramStart"/>
      <w:r>
        <w:t>Saunders Elsevier 7th ed. St. Louis, Mo.</w:t>
      </w:r>
      <w:proofErr w:type="gramEnd"/>
    </w:p>
    <w:sectPr w:rsidR="0059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4"/>
    <w:rsid w:val="000B32A4"/>
    <w:rsid w:val="0015601F"/>
    <w:rsid w:val="00175B0B"/>
    <w:rsid w:val="001B2B49"/>
    <w:rsid w:val="00307FD3"/>
    <w:rsid w:val="003645AE"/>
    <w:rsid w:val="004804DC"/>
    <w:rsid w:val="00595BE7"/>
    <w:rsid w:val="00654358"/>
    <w:rsid w:val="00766FC4"/>
    <w:rsid w:val="00854C14"/>
    <w:rsid w:val="00B5724D"/>
    <w:rsid w:val="00C675DF"/>
    <w:rsid w:val="00C701D8"/>
    <w:rsid w:val="00C8123B"/>
    <w:rsid w:val="00D33FB0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2012-09-24T03:07:00Z</dcterms:created>
  <dcterms:modified xsi:type="dcterms:W3CDTF">2012-09-24T03:07:00Z</dcterms:modified>
</cp:coreProperties>
</file>