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831" w:rsidRPr="000F7EA5" w:rsidRDefault="00E84831" w:rsidP="00AF4FA3">
      <w:pPr>
        <w:pStyle w:val="APA"/>
      </w:pPr>
    </w:p>
    <w:p w:rsidR="00E84831" w:rsidRPr="000F7EA5" w:rsidRDefault="00E84831" w:rsidP="00AF4FA3">
      <w:pPr>
        <w:pStyle w:val="APA"/>
      </w:pPr>
    </w:p>
    <w:p w:rsidR="00E84831" w:rsidRPr="000F7EA5" w:rsidRDefault="00E84831" w:rsidP="00AF4FA3">
      <w:pPr>
        <w:pStyle w:val="APA"/>
      </w:pPr>
    </w:p>
    <w:p w:rsidR="00E84831" w:rsidRPr="000F7EA5" w:rsidRDefault="00E84831" w:rsidP="00AF4FA3">
      <w:pPr>
        <w:pStyle w:val="APA"/>
      </w:pPr>
    </w:p>
    <w:p w:rsidR="00E84831" w:rsidRPr="000F7EA5" w:rsidRDefault="00E84831" w:rsidP="00AF4FA3">
      <w:pPr>
        <w:pStyle w:val="APA"/>
      </w:pPr>
    </w:p>
    <w:p w:rsidR="00E84831" w:rsidRPr="000F7EA5" w:rsidRDefault="00E84831" w:rsidP="00AF4FA3">
      <w:pPr>
        <w:pStyle w:val="APA"/>
      </w:pPr>
    </w:p>
    <w:p w:rsidR="00E84831" w:rsidRPr="000F7EA5" w:rsidRDefault="00E84831" w:rsidP="00AF4FA3">
      <w:pPr>
        <w:pStyle w:val="APA"/>
      </w:pPr>
    </w:p>
    <w:p w:rsidR="00E84831" w:rsidRPr="000F7EA5" w:rsidRDefault="00AF4FA3" w:rsidP="00AF4FA3">
      <w:pPr>
        <w:pStyle w:val="APAHeadingCenter"/>
      </w:pPr>
      <w:bookmarkStart w:id="0" w:name="bmTitlePageTitle"/>
      <w:r>
        <w:t>Quality I</w:t>
      </w:r>
      <w:r w:rsidR="00E84831" w:rsidRPr="000F7EA5">
        <w:t>mprovement Project: Pain Reassessment</w:t>
      </w:r>
      <w:bookmarkEnd w:id="0"/>
    </w:p>
    <w:p w:rsidR="00E84831" w:rsidRPr="000F7EA5" w:rsidRDefault="00E84831" w:rsidP="00AF4FA3">
      <w:pPr>
        <w:pStyle w:val="APAHeadingCenter"/>
      </w:pPr>
      <w:bookmarkStart w:id="1" w:name="bmTitlePageName"/>
      <w:r w:rsidRPr="000F7EA5">
        <w:t>Melissa Barber and Leslie Williams</w:t>
      </w:r>
      <w:bookmarkEnd w:id="1"/>
    </w:p>
    <w:p w:rsidR="00E84831" w:rsidRPr="000F7EA5" w:rsidRDefault="00E84831" w:rsidP="00AF4FA3">
      <w:pPr>
        <w:pStyle w:val="APAHeadingCenter"/>
      </w:pPr>
      <w:bookmarkStart w:id="2" w:name="bmTitlePageInst"/>
      <w:r w:rsidRPr="000F7EA5">
        <w:t>Lakeview College of Nursing</w:t>
      </w:r>
      <w:bookmarkEnd w:id="2"/>
    </w:p>
    <w:p w:rsidR="00E84831" w:rsidRPr="000F7EA5" w:rsidRDefault="00E84831" w:rsidP="00AF4FA3">
      <w:pPr>
        <w:pStyle w:val="APAHeadingCenter"/>
      </w:pPr>
      <w:bookmarkStart w:id="3" w:name="bmTitleAdd1"/>
      <w:r w:rsidRPr="000F7EA5">
        <w:t>Leadership and Management</w:t>
      </w:r>
      <w:bookmarkEnd w:id="3"/>
    </w:p>
    <w:p w:rsidR="00E84831" w:rsidRPr="000F7EA5" w:rsidRDefault="00E84831" w:rsidP="00AF4FA3">
      <w:pPr>
        <w:pStyle w:val="APAHeadingCenter"/>
      </w:pPr>
      <w:bookmarkStart w:id="4" w:name="bmTitleAdd2"/>
      <w:r w:rsidRPr="000F7EA5">
        <w:t>N405</w:t>
      </w:r>
      <w:bookmarkEnd w:id="4"/>
    </w:p>
    <w:p w:rsidR="00E84831" w:rsidRPr="000F7EA5" w:rsidRDefault="00E84831" w:rsidP="00AF4FA3">
      <w:pPr>
        <w:pStyle w:val="APAHeadingCenter"/>
      </w:pPr>
      <w:bookmarkStart w:id="5" w:name="bmTitleAdd3"/>
      <w:bookmarkEnd w:id="5"/>
    </w:p>
    <w:p w:rsidR="00E84831" w:rsidRPr="000F7EA5" w:rsidRDefault="00E84831" w:rsidP="00AF4FA3">
      <w:pPr>
        <w:pStyle w:val="APAHeadingCenter"/>
      </w:pPr>
      <w:bookmarkStart w:id="6" w:name="bmTitleAdd4"/>
      <w:r w:rsidRPr="000F7EA5">
        <w:t>April 04, 2012</w:t>
      </w:r>
      <w:bookmarkEnd w:id="6"/>
    </w:p>
    <w:p w:rsidR="00E84831" w:rsidRPr="000F7EA5" w:rsidRDefault="00E84831" w:rsidP="00AF4FA3">
      <w:pPr>
        <w:pStyle w:val="APA"/>
        <w:sectPr w:rsidR="00E84831" w:rsidRPr="000F7EA5" w:rsidSect="00E84831">
          <w:headerReference w:type="default" r:id="rId7"/>
          <w:headerReference w:type="first" r:id="rId8"/>
          <w:pgSz w:w="12240" w:h="15840" w:code="1"/>
          <w:pgMar w:top="1440" w:right="1440" w:bottom="1440" w:left="1440" w:header="720" w:footer="720" w:gutter="0"/>
          <w:cols w:space="720"/>
          <w:titlePg/>
          <w:docGrid w:linePitch="360"/>
        </w:sectPr>
      </w:pPr>
    </w:p>
    <w:p w:rsidR="00E84831" w:rsidRPr="000F7EA5" w:rsidRDefault="00E84831" w:rsidP="00AF4FA3">
      <w:pPr>
        <w:pStyle w:val="APA"/>
        <w:sectPr w:rsidR="00E84831" w:rsidRPr="000F7EA5" w:rsidSect="00E84831">
          <w:headerReference w:type="first" r:id="rId9"/>
          <w:type w:val="continuous"/>
          <w:pgSz w:w="12240" w:h="15840" w:code="1"/>
          <w:pgMar w:top="1440" w:right="1440" w:bottom="1440" w:left="1440" w:header="720" w:footer="720" w:gutter="0"/>
          <w:cols w:space="720"/>
          <w:titlePg/>
          <w:docGrid w:linePitch="360"/>
        </w:sectPr>
      </w:pPr>
    </w:p>
    <w:p w:rsidR="00E84831" w:rsidRPr="000F7EA5" w:rsidRDefault="00AF4FA3" w:rsidP="00AF4FA3">
      <w:pPr>
        <w:pStyle w:val="APAHeadingCenter"/>
      </w:pPr>
      <w:bookmarkStart w:id="7" w:name="bmFirstPageTitle"/>
      <w:r>
        <w:lastRenderedPageBreak/>
        <w:t>Quality I</w:t>
      </w:r>
      <w:r w:rsidR="00E84831" w:rsidRPr="000F7EA5">
        <w:t>mprovement Project: Pain Reassessment</w:t>
      </w:r>
      <w:bookmarkEnd w:id="7"/>
    </w:p>
    <w:p w:rsidR="00F37A7F" w:rsidRDefault="00AF4FA3" w:rsidP="00F37A7F">
      <w:pPr>
        <w:overflowPunct/>
        <w:autoSpaceDE/>
        <w:autoSpaceDN/>
        <w:adjustRightInd/>
        <w:spacing w:line="480" w:lineRule="auto"/>
        <w:ind w:firstLine="720"/>
        <w:textAlignment w:val="auto"/>
        <w:rPr>
          <w:color w:val="2A2A2A"/>
          <w:sz w:val="24"/>
          <w:szCs w:val="24"/>
          <w:shd w:val="clear" w:color="auto" w:fill="FFFFFF"/>
        </w:rPr>
      </w:pPr>
      <w:r w:rsidRPr="00AF4FA3">
        <w:rPr>
          <w:sz w:val="24"/>
          <w:szCs w:val="24"/>
        </w:rPr>
        <w:t>Any time</w:t>
      </w:r>
      <w:r>
        <w:rPr>
          <w:sz w:val="24"/>
          <w:szCs w:val="24"/>
        </w:rPr>
        <w:t xml:space="preserve"> a patient goes to the hospital, they expect their pain to be adequately managed.  We would all agree that this is a reasonable and proper expectation.  However, in some hospitals, pain is not being properly managed due to the lack of reassessment of pain.  Yes, pain is being initially assessed, but it is not being reassessed and then documented in the patient’s chart.  Proper pain assessment includes an initial assessment, an intervention if deemed necessary, </w:t>
      </w:r>
      <w:r w:rsidR="00F37A7F">
        <w:rPr>
          <w:sz w:val="24"/>
          <w:szCs w:val="24"/>
        </w:rPr>
        <w:t>and always</w:t>
      </w:r>
      <w:r>
        <w:rPr>
          <w:sz w:val="24"/>
          <w:szCs w:val="24"/>
        </w:rPr>
        <w:t xml:space="preserve"> a reassessment.  </w:t>
      </w:r>
      <w:r w:rsidR="00F37A7F" w:rsidRPr="00F37A7F">
        <w:rPr>
          <w:color w:val="2A2A2A"/>
          <w:sz w:val="24"/>
          <w:szCs w:val="24"/>
          <w:shd w:val="clear" w:color="auto" w:fill="FFFFFF"/>
        </w:rPr>
        <w:t>Gélinas, et all</w:t>
      </w:r>
      <w:r w:rsidR="00F37A7F">
        <w:rPr>
          <w:color w:val="2A2A2A"/>
          <w:sz w:val="24"/>
          <w:szCs w:val="24"/>
          <w:shd w:val="clear" w:color="auto" w:fill="FFFFFF"/>
        </w:rPr>
        <w:t xml:space="preserve"> put it succinctly when they said “</w:t>
      </w:r>
      <w:r w:rsidR="00F37A7F" w:rsidRPr="00F37A7F">
        <w:rPr>
          <w:color w:val="2A2A2A"/>
          <w:sz w:val="24"/>
          <w:szCs w:val="24"/>
          <w:shd w:val="clear" w:color="auto" w:fill="FFFFFF"/>
        </w:rPr>
        <w:t>Because pain is an important problem in critical care, its’ management is a priority.  The first step in providing adequate pain relief for patients is appropriate assessment.”</w:t>
      </w:r>
      <w:r w:rsidR="00F37A7F">
        <w:rPr>
          <w:color w:val="2A2A2A"/>
          <w:sz w:val="24"/>
          <w:szCs w:val="24"/>
          <w:shd w:val="clear" w:color="auto" w:fill="FFFFFF"/>
        </w:rPr>
        <w:t xml:space="preserve"> (2004). Therefore, in order to properly manage the pain of our patients, it is imperative to evaluate the pain they are suffering and manage it adequately and therapeutically.</w:t>
      </w:r>
    </w:p>
    <w:p w:rsidR="00FA0CB0" w:rsidRDefault="00FA0CB0" w:rsidP="00FA0CB0">
      <w:pPr>
        <w:overflowPunct/>
        <w:autoSpaceDE/>
        <w:autoSpaceDN/>
        <w:adjustRightInd/>
        <w:spacing w:line="480" w:lineRule="auto"/>
        <w:jc w:val="center"/>
        <w:textAlignment w:val="auto"/>
        <w:rPr>
          <w:b/>
          <w:sz w:val="24"/>
          <w:szCs w:val="24"/>
        </w:rPr>
      </w:pPr>
      <w:r>
        <w:rPr>
          <w:b/>
          <w:sz w:val="24"/>
          <w:szCs w:val="24"/>
        </w:rPr>
        <w:t>Assignment of Responsibility</w:t>
      </w:r>
    </w:p>
    <w:p w:rsidR="00FA0CB0" w:rsidRDefault="00FA0CB0" w:rsidP="00FA0CB0">
      <w:pPr>
        <w:overflowPunct/>
        <w:autoSpaceDE/>
        <w:autoSpaceDN/>
        <w:adjustRightInd/>
        <w:spacing w:line="480" w:lineRule="auto"/>
        <w:textAlignment w:val="auto"/>
        <w:rPr>
          <w:sz w:val="24"/>
          <w:szCs w:val="24"/>
        </w:rPr>
      </w:pPr>
      <w:r w:rsidRPr="00FA0CB0">
        <w:rPr>
          <w:sz w:val="24"/>
          <w:szCs w:val="24"/>
        </w:rPr>
        <w:tab/>
        <w:t xml:space="preserve">Ultimately the responsibility for the care of the patients on the floor resides with the manager.  However, every staff member that spends any time working on the floor contributes to the quality of care for the patients.  The authors are going to assess the noncompliance of nursing staff and medical personnel for reassessment of pain for patients one hour after the potential intervention has been completed.  After completing the assessment of the current problem and reviewing the current hospital policies and Joint Commission requirements, the authors will recommend an intervention supported by the most recent and expert evidence available.  Once completed, the patients, staff, and community will all be better served through the implementation of these practices.  </w:t>
      </w:r>
    </w:p>
    <w:p w:rsidR="00DE1C74" w:rsidRDefault="00FA0CB0" w:rsidP="00DE1C74">
      <w:pPr>
        <w:overflowPunct/>
        <w:autoSpaceDE/>
        <w:autoSpaceDN/>
        <w:adjustRightInd/>
        <w:spacing w:line="480" w:lineRule="auto"/>
        <w:jc w:val="center"/>
        <w:textAlignment w:val="auto"/>
        <w:rPr>
          <w:b/>
          <w:sz w:val="24"/>
          <w:szCs w:val="24"/>
        </w:rPr>
      </w:pPr>
      <w:r>
        <w:rPr>
          <w:b/>
          <w:sz w:val="24"/>
          <w:szCs w:val="24"/>
        </w:rPr>
        <w:t>Definition of the Scope of Care</w:t>
      </w:r>
    </w:p>
    <w:p w:rsidR="00DE1C74" w:rsidRPr="00442E26" w:rsidRDefault="00DE1C74" w:rsidP="00DE1C74">
      <w:pPr>
        <w:overflowPunct/>
        <w:autoSpaceDE/>
        <w:autoSpaceDN/>
        <w:adjustRightInd/>
        <w:spacing w:line="480" w:lineRule="auto"/>
        <w:ind w:firstLine="720"/>
        <w:textAlignment w:val="auto"/>
        <w:rPr>
          <w:color w:val="FF0000"/>
          <w:sz w:val="24"/>
          <w:szCs w:val="24"/>
        </w:rPr>
      </w:pPr>
      <w:r w:rsidRPr="00DE1C74">
        <w:rPr>
          <w:sz w:val="24"/>
          <w:szCs w:val="24"/>
        </w:rPr>
        <w:lastRenderedPageBreak/>
        <w:t>The patients served in the ICU are all critically ill.  Most of them are middle aged and Caucasian.  Primarily the admitting diagnosis is of a respiratory variety.  Treatments include respiratory therapy, IV therapy, pharmacological therapy, and others.  Most of the practitioners are baccalaureate prepared nurses.  However, there are a variety of other practitioners on a variety of educational levels.  All are vitally important to the comprehensive care of the ICU patients.  Outside of nursing there are CNA’s, doctors, respiratory therapists, occupational therapists, physical therapists, nutritionists, and others.  The care of the patient mostly takes place in the room of the patient.  Care is provided twenty four hours a day and seven days a week.  Particularly, care is provided whenever the patient is in need of care, however, practitioners try to cluster the care in order to promote sleep rest and diminish potential fatigue experienced by the patient.</w:t>
      </w:r>
    </w:p>
    <w:p w:rsidR="00DE1C74" w:rsidRDefault="00DE1C74" w:rsidP="00DE1C74">
      <w:pPr>
        <w:overflowPunct/>
        <w:autoSpaceDE/>
        <w:autoSpaceDN/>
        <w:adjustRightInd/>
        <w:spacing w:line="480" w:lineRule="auto"/>
        <w:ind w:firstLine="720"/>
        <w:jc w:val="center"/>
        <w:textAlignment w:val="auto"/>
        <w:rPr>
          <w:b/>
          <w:sz w:val="24"/>
          <w:szCs w:val="24"/>
        </w:rPr>
      </w:pPr>
      <w:r w:rsidRPr="004C7464">
        <w:rPr>
          <w:b/>
          <w:sz w:val="24"/>
          <w:szCs w:val="24"/>
        </w:rPr>
        <w:t>Important Aspects of Care</w:t>
      </w:r>
    </w:p>
    <w:p w:rsidR="004C7464" w:rsidRPr="004C7464" w:rsidRDefault="004C7464" w:rsidP="004C7464">
      <w:pPr>
        <w:overflowPunct/>
        <w:autoSpaceDE/>
        <w:autoSpaceDN/>
        <w:adjustRightInd/>
        <w:spacing w:line="480" w:lineRule="auto"/>
        <w:ind w:firstLine="720"/>
        <w:textAlignment w:val="auto"/>
        <w:rPr>
          <w:sz w:val="24"/>
          <w:szCs w:val="24"/>
        </w:rPr>
      </w:pPr>
      <w:r>
        <w:rPr>
          <w:sz w:val="24"/>
          <w:szCs w:val="24"/>
        </w:rPr>
        <w:tab/>
      </w:r>
      <w:r w:rsidR="00337386">
        <w:rPr>
          <w:sz w:val="24"/>
          <w:szCs w:val="24"/>
        </w:rPr>
        <w:t xml:space="preserve">Not properly managing patient’s pain can be an extremely expensive problem for both the patient and the hospital both monetarily and emotionally.  When pain is not managed, the healing process is severely disturbed and grows stagnant.  The patient is miserable and far more likely to report having an awful time in the hospital, the patient will be cynical, and the patient will have a more negative spin on the events occurring during hospitalization.  The number one reason people come to the hospital is not because they think they are ill or sick but because they have pain related to something else that they can no longer control at home or are unable to function properly.  Most of the patients in the hospital report having pain of some sort.  If the staff documents proper assessment and correct intervention of pain and subsequent reassessment, the patient care is being done correctly and effectively.  However, the reassessment is not being documented properly at the Provena Hospital in Danville.  Due to the </w:t>
      </w:r>
      <w:r w:rsidR="00337386">
        <w:rPr>
          <w:sz w:val="24"/>
          <w:szCs w:val="24"/>
        </w:rPr>
        <w:lastRenderedPageBreak/>
        <w:t xml:space="preserve">poor rate at which documentation of reassessment is completed, it has to be concluded that, at this time, pain management is not being adequately taken care of.  The authors of this research study reflected on the data and the prevalence of pain assessment and reassessment at Provena. </w:t>
      </w:r>
    </w:p>
    <w:p w:rsidR="00DE1C74" w:rsidRDefault="00DE1C74" w:rsidP="00DE1C74">
      <w:pPr>
        <w:overflowPunct/>
        <w:autoSpaceDE/>
        <w:autoSpaceDN/>
        <w:adjustRightInd/>
        <w:spacing w:line="480" w:lineRule="auto"/>
        <w:ind w:firstLine="720"/>
        <w:jc w:val="center"/>
        <w:textAlignment w:val="auto"/>
        <w:rPr>
          <w:b/>
          <w:sz w:val="24"/>
          <w:szCs w:val="24"/>
        </w:rPr>
      </w:pPr>
      <w:r>
        <w:rPr>
          <w:b/>
          <w:sz w:val="24"/>
          <w:szCs w:val="24"/>
        </w:rPr>
        <w:t>Literature Review and Standard of Patient Care</w:t>
      </w:r>
    </w:p>
    <w:p w:rsidR="005462F7" w:rsidRPr="00337386" w:rsidRDefault="00822A10" w:rsidP="00822A10">
      <w:pPr>
        <w:overflowPunct/>
        <w:autoSpaceDE/>
        <w:autoSpaceDN/>
        <w:adjustRightInd/>
        <w:spacing w:line="480" w:lineRule="auto"/>
        <w:textAlignment w:val="auto"/>
        <w:rPr>
          <w:sz w:val="24"/>
          <w:szCs w:val="24"/>
        </w:rPr>
      </w:pPr>
      <w:r w:rsidRPr="00337386">
        <w:rPr>
          <w:sz w:val="24"/>
          <w:szCs w:val="24"/>
        </w:rPr>
        <w:t>Are your pain management skills up-to-date?</w:t>
      </w:r>
    </w:p>
    <w:p w:rsidR="00822A10" w:rsidRDefault="00822A10" w:rsidP="00822A10">
      <w:pPr>
        <w:overflowPunct/>
        <w:autoSpaceDE/>
        <w:autoSpaceDN/>
        <w:adjustRightInd/>
        <w:spacing w:line="480" w:lineRule="auto"/>
        <w:ind w:firstLine="720"/>
        <w:textAlignment w:val="auto"/>
        <w:rPr>
          <w:sz w:val="24"/>
          <w:szCs w:val="24"/>
        </w:rPr>
      </w:pPr>
      <w:r>
        <w:rPr>
          <w:sz w:val="24"/>
          <w:szCs w:val="24"/>
        </w:rPr>
        <w:t xml:space="preserve">This article discusses the Joint Commission’s standards of pain control, how to monitor pain, and what is considered the gold standard of pain management.  Plans for progressive and proper pain management include: involving the patient in pain control, having a comprehensive plan, how to put the plan to work, evaluating the facility’s performance, and the gain achieved from preventing pain.  Additionally, it discusses what the Joint commission requires in terms of pain management.  </w:t>
      </w:r>
    </w:p>
    <w:p w:rsidR="00822A10" w:rsidRPr="00337386" w:rsidRDefault="00822A10" w:rsidP="00822A10">
      <w:pPr>
        <w:overflowPunct/>
        <w:autoSpaceDE/>
        <w:autoSpaceDN/>
        <w:adjustRightInd/>
        <w:spacing w:line="480" w:lineRule="auto"/>
        <w:textAlignment w:val="auto"/>
        <w:rPr>
          <w:sz w:val="24"/>
          <w:szCs w:val="24"/>
        </w:rPr>
      </w:pPr>
      <w:r w:rsidRPr="00337386">
        <w:rPr>
          <w:sz w:val="24"/>
          <w:szCs w:val="24"/>
        </w:rPr>
        <w:t>Assessing pain and the joint commission pain standards</w:t>
      </w:r>
    </w:p>
    <w:p w:rsidR="00822A10" w:rsidRDefault="00822A10" w:rsidP="00822A10">
      <w:pPr>
        <w:overflowPunct/>
        <w:autoSpaceDE/>
        <w:autoSpaceDN/>
        <w:adjustRightInd/>
        <w:spacing w:line="480" w:lineRule="auto"/>
        <w:textAlignment w:val="auto"/>
        <w:rPr>
          <w:sz w:val="24"/>
          <w:szCs w:val="24"/>
        </w:rPr>
      </w:pPr>
      <w:r>
        <w:rPr>
          <w:sz w:val="24"/>
          <w:szCs w:val="24"/>
        </w:rPr>
        <w:tab/>
        <w:t>This article explores what pain is, what pain management is, differences between acute and chronic pain, nociceptive versus neuropathic pain, why it is treated, and what the joint commission pain standards are.  Further, it discusses proper technique for pain assessment and common words used to describe pain felt by the patient.</w:t>
      </w:r>
    </w:p>
    <w:p w:rsidR="00822A10" w:rsidRPr="00337386" w:rsidRDefault="00822A10" w:rsidP="00822A10">
      <w:pPr>
        <w:overflowPunct/>
        <w:autoSpaceDE/>
        <w:autoSpaceDN/>
        <w:adjustRightInd/>
        <w:spacing w:line="480" w:lineRule="auto"/>
        <w:textAlignment w:val="auto"/>
        <w:rPr>
          <w:sz w:val="24"/>
          <w:szCs w:val="24"/>
        </w:rPr>
      </w:pPr>
      <w:r w:rsidRPr="00337386">
        <w:rPr>
          <w:sz w:val="24"/>
          <w:szCs w:val="24"/>
        </w:rPr>
        <w:t>ED joins hospital-wide effort on survey findings</w:t>
      </w:r>
    </w:p>
    <w:p w:rsidR="00822A10" w:rsidRDefault="00822A10" w:rsidP="00822A10">
      <w:pPr>
        <w:overflowPunct/>
        <w:autoSpaceDE/>
        <w:autoSpaceDN/>
        <w:adjustRightInd/>
        <w:spacing w:line="480" w:lineRule="auto"/>
        <w:textAlignment w:val="auto"/>
        <w:rPr>
          <w:sz w:val="24"/>
          <w:szCs w:val="24"/>
        </w:rPr>
      </w:pPr>
      <w:r>
        <w:rPr>
          <w:sz w:val="24"/>
          <w:szCs w:val="24"/>
        </w:rPr>
        <w:tab/>
      </w:r>
      <w:r w:rsidR="00BE089A">
        <w:rPr>
          <w:sz w:val="24"/>
          <w:szCs w:val="24"/>
        </w:rPr>
        <w:t>This article discusses one particular Emergency Department’s efforts to maximize pain assessment and the efforts the hospital has been pursuing.  Specifically, the Emergency Department and the hospital were concerned with the documentation of pain assessment and intervention and improving the documentation of these activities.</w:t>
      </w:r>
    </w:p>
    <w:p w:rsidR="00BE089A" w:rsidRPr="00337386" w:rsidRDefault="00BE089A" w:rsidP="00822A10">
      <w:pPr>
        <w:overflowPunct/>
        <w:autoSpaceDE/>
        <w:autoSpaceDN/>
        <w:adjustRightInd/>
        <w:spacing w:line="480" w:lineRule="auto"/>
        <w:textAlignment w:val="auto"/>
        <w:rPr>
          <w:sz w:val="24"/>
          <w:szCs w:val="24"/>
        </w:rPr>
      </w:pPr>
      <w:r w:rsidRPr="00337386">
        <w:rPr>
          <w:sz w:val="24"/>
          <w:szCs w:val="24"/>
        </w:rPr>
        <w:t>Pain assessment and management in critically ill intubated patients: a retrospective study</w:t>
      </w:r>
    </w:p>
    <w:p w:rsidR="00BE089A" w:rsidRDefault="00BE089A" w:rsidP="00822A10">
      <w:pPr>
        <w:overflowPunct/>
        <w:autoSpaceDE/>
        <w:autoSpaceDN/>
        <w:adjustRightInd/>
        <w:spacing w:line="480" w:lineRule="auto"/>
        <w:textAlignment w:val="auto"/>
        <w:rPr>
          <w:sz w:val="24"/>
          <w:szCs w:val="24"/>
        </w:rPr>
      </w:pPr>
      <w:r>
        <w:rPr>
          <w:sz w:val="24"/>
          <w:szCs w:val="24"/>
        </w:rPr>
        <w:lastRenderedPageBreak/>
        <w:tab/>
        <w:t xml:space="preserve">This article explored the pain indicators explored by nurses of patients who were unable to verbalize their pain.  Further, the article surveys the Interventions chosen by the nurses and whether they were effective in managing pain.  </w:t>
      </w:r>
    </w:p>
    <w:p w:rsidR="00BE089A" w:rsidRPr="00337386" w:rsidRDefault="00BE089A" w:rsidP="00822A10">
      <w:pPr>
        <w:overflowPunct/>
        <w:autoSpaceDE/>
        <w:autoSpaceDN/>
        <w:adjustRightInd/>
        <w:spacing w:line="480" w:lineRule="auto"/>
        <w:textAlignment w:val="auto"/>
        <w:rPr>
          <w:sz w:val="24"/>
          <w:szCs w:val="24"/>
        </w:rPr>
      </w:pPr>
      <w:r w:rsidRPr="00337386">
        <w:rPr>
          <w:sz w:val="24"/>
          <w:szCs w:val="24"/>
        </w:rPr>
        <w:t>Alignment of pain reassessment practices and national comprehensive cancer network guidelines</w:t>
      </w:r>
    </w:p>
    <w:p w:rsidR="00F45902" w:rsidRPr="00337386" w:rsidRDefault="00BE089A" w:rsidP="00822A10">
      <w:pPr>
        <w:overflowPunct/>
        <w:autoSpaceDE/>
        <w:autoSpaceDN/>
        <w:adjustRightInd/>
        <w:spacing w:line="480" w:lineRule="auto"/>
        <w:textAlignment w:val="auto"/>
        <w:rPr>
          <w:sz w:val="24"/>
          <w:szCs w:val="24"/>
        </w:rPr>
      </w:pPr>
      <w:r>
        <w:rPr>
          <w:b/>
          <w:sz w:val="24"/>
          <w:szCs w:val="24"/>
        </w:rPr>
        <w:tab/>
      </w:r>
      <w:r w:rsidR="00F45902">
        <w:rPr>
          <w:sz w:val="24"/>
          <w:szCs w:val="24"/>
        </w:rPr>
        <w:t>This journal entry looked at the research about pain management and concluded that ineffective pin management persists, poor staff reassessment techniques and poor documentation processes are a leading cause of perpetual pain for the patient.  Further, it examines the effects of pain management by advanced practice nurses versus staff nurses and doctors and the article insinuates that advanced practice nursing might be the missing piece of the pain puzzle that improves pain management.</w:t>
      </w:r>
    </w:p>
    <w:p w:rsidR="00327E0A" w:rsidRPr="00337386" w:rsidRDefault="00327E0A" w:rsidP="00822A10">
      <w:pPr>
        <w:overflowPunct/>
        <w:autoSpaceDE/>
        <w:autoSpaceDN/>
        <w:adjustRightInd/>
        <w:spacing w:line="480" w:lineRule="auto"/>
        <w:textAlignment w:val="auto"/>
        <w:rPr>
          <w:sz w:val="24"/>
          <w:szCs w:val="24"/>
        </w:rPr>
      </w:pPr>
      <w:r w:rsidRPr="00337386">
        <w:rPr>
          <w:sz w:val="24"/>
          <w:szCs w:val="24"/>
        </w:rPr>
        <w:t>Unravel pain standards for higher compliance</w:t>
      </w:r>
    </w:p>
    <w:p w:rsidR="00956611" w:rsidRDefault="00327E0A" w:rsidP="00956611">
      <w:pPr>
        <w:overflowPunct/>
        <w:autoSpaceDE/>
        <w:autoSpaceDN/>
        <w:adjustRightInd/>
        <w:spacing w:line="480" w:lineRule="auto"/>
        <w:ind w:firstLine="720"/>
        <w:textAlignment w:val="auto"/>
        <w:rPr>
          <w:sz w:val="24"/>
          <w:szCs w:val="24"/>
        </w:rPr>
      </w:pPr>
      <w:r>
        <w:rPr>
          <w:sz w:val="24"/>
          <w:szCs w:val="24"/>
        </w:rPr>
        <w:t xml:space="preserve">This article discusses common questions and the proper answers by JCAHO standards.  It explores the level of compliance with hospitals to the pain standards, the most common reasons for pain to not be dealt with properly, what is considered proper pain management.  </w:t>
      </w:r>
    </w:p>
    <w:p w:rsidR="00442E26" w:rsidRDefault="00442E26" w:rsidP="00FB3052">
      <w:pPr>
        <w:overflowPunct/>
        <w:autoSpaceDE/>
        <w:autoSpaceDN/>
        <w:adjustRightInd/>
        <w:spacing w:line="480" w:lineRule="auto"/>
        <w:ind w:firstLine="720"/>
        <w:textAlignment w:val="auto"/>
        <w:rPr>
          <w:sz w:val="24"/>
          <w:szCs w:val="24"/>
        </w:rPr>
      </w:pPr>
      <w:r>
        <w:rPr>
          <w:sz w:val="24"/>
          <w:szCs w:val="24"/>
        </w:rPr>
        <w:tab/>
        <w:t xml:space="preserve">The facility has a protocol for pain management; it is easily obtained by management off of the dove website.  However, it is difficult for staff to obtain and reference.  </w:t>
      </w:r>
      <w:r w:rsidR="00FB3052">
        <w:rPr>
          <w:sz w:val="24"/>
          <w:szCs w:val="24"/>
        </w:rPr>
        <w:t xml:space="preserve">The purpose of having a protocol on pain management is to have a set method of action for the assessment, intervention, and reassessment of pain experienced by the patient.  When the protocol is disregarded or merely not followed, that defeats the purpose.  The national standard and the hospital standard are in congruence.  The policy is clear enough; it needs to be more easily accessed by the staff.  The standards set by the Joint Commission are the standards by which everyone should measure their pain assessment and reassessment.  </w:t>
      </w:r>
    </w:p>
    <w:p w:rsidR="00DE1C74" w:rsidRDefault="00DE1C74" w:rsidP="00956611">
      <w:pPr>
        <w:overflowPunct/>
        <w:autoSpaceDE/>
        <w:autoSpaceDN/>
        <w:adjustRightInd/>
        <w:spacing w:line="480" w:lineRule="auto"/>
        <w:ind w:firstLine="720"/>
        <w:jc w:val="center"/>
        <w:textAlignment w:val="auto"/>
        <w:rPr>
          <w:b/>
          <w:sz w:val="24"/>
          <w:szCs w:val="24"/>
        </w:rPr>
      </w:pPr>
      <w:r>
        <w:rPr>
          <w:b/>
          <w:sz w:val="24"/>
          <w:szCs w:val="24"/>
        </w:rPr>
        <w:t>Specific Indicators Identified</w:t>
      </w:r>
    </w:p>
    <w:p w:rsidR="00337386" w:rsidRPr="00337386" w:rsidRDefault="00337386" w:rsidP="00337386">
      <w:pPr>
        <w:overflowPunct/>
        <w:autoSpaceDE/>
        <w:autoSpaceDN/>
        <w:adjustRightInd/>
        <w:spacing w:line="480" w:lineRule="auto"/>
        <w:ind w:firstLine="720"/>
        <w:textAlignment w:val="auto"/>
        <w:rPr>
          <w:sz w:val="24"/>
          <w:szCs w:val="24"/>
        </w:rPr>
      </w:pPr>
      <w:r>
        <w:rPr>
          <w:sz w:val="24"/>
          <w:szCs w:val="24"/>
        </w:rPr>
        <w:lastRenderedPageBreak/>
        <w:tab/>
        <w:t xml:space="preserve">When pain is properly managed, the patient will be able to sleep soundly, will not exhibit any symptoms of pain, i.e. scowling, grimacing, crying, </w:t>
      </w:r>
      <w:r w:rsidR="00827E92">
        <w:rPr>
          <w:sz w:val="24"/>
          <w:szCs w:val="24"/>
        </w:rPr>
        <w:t xml:space="preserve">guarding, ect., the patient will not rate pain above the tolerable pain level discussed with the nurse originally.  The nurse should be documenting when pain is assessed, the quality and description of the pain as described by the patient.  The nurse should also document all interventions that were completed, regardless of how minor, and then a reassessment of the pain after the intervention is completed should be documented as well.  High quality nursing care has been delivered when the patient is free of pain or when the patient reports pain that is at or below the acceptable pain level discussed with the nurse.  Acceptable pain is normally around 3/10.  Indicators of quality would be the absence of pain.  Now, in order to assess pain interventions on a hospital level, the nurse must document the afore mentioned data to be documented.  </w:t>
      </w:r>
    </w:p>
    <w:p w:rsidR="00442E26" w:rsidRPr="00442E26" w:rsidRDefault="00442E26" w:rsidP="00442E26">
      <w:pPr>
        <w:overflowPunct/>
        <w:autoSpaceDE/>
        <w:autoSpaceDN/>
        <w:adjustRightInd/>
        <w:spacing w:line="480" w:lineRule="auto"/>
        <w:ind w:firstLine="720"/>
        <w:jc w:val="center"/>
        <w:textAlignment w:val="auto"/>
        <w:rPr>
          <w:color w:val="FF0000"/>
          <w:sz w:val="24"/>
          <w:szCs w:val="24"/>
        </w:rPr>
      </w:pPr>
      <w:r w:rsidRPr="00442E26">
        <w:rPr>
          <w:b/>
          <w:color w:val="FF0000"/>
          <w:sz w:val="24"/>
          <w:szCs w:val="24"/>
        </w:rPr>
        <w:t xml:space="preserve">6) </w:t>
      </w:r>
      <w:r w:rsidR="00DE1C74" w:rsidRPr="00442E26">
        <w:rPr>
          <w:b/>
          <w:color w:val="FF0000"/>
          <w:sz w:val="24"/>
          <w:szCs w:val="24"/>
        </w:rPr>
        <w:t>Threshold for Action Established</w:t>
      </w:r>
    </w:p>
    <w:p w:rsidR="00DE1C74" w:rsidRPr="00442E26" w:rsidRDefault="00442E26" w:rsidP="00DE1C74">
      <w:pPr>
        <w:overflowPunct/>
        <w:autoSpaceDE/>
        <w:autoSpaceDN/>
        <w:adjustRightInd/>
        <w:spacing w:line="480" w:lineRule="auto"/>
        <w:ind w:firstLine="720"/>
        <w:jc w:val="center"/>
        <w:textAlignment w:val="auto"/>
        <w:rPr>
          <w:b/>
          <w:color w:val="FF0000"/>
          <w:sz w:val="24"/>
          <w:szCs w:val="24"/>
        </w:rPr>
      </w:pPr>
      <w:r w:rsidRPr="00442E26">
        <w:rPr>
          <w:b/>
          <w:color w:val="FF0000"/>
          <w:sz w:val="24"/>
          <w:szCs w:val="24"/>
        </w:rPr>
        <w:t xml:space="preserve">7) </w:t>
      </w:r>
      <w:r w:rsidR="00DE1C74" w:rsidRPr="00442E26">
        <w:rPr>
          <w:b/>
          <w:color w:val="FF0000"/>
          <w:sz w:val="24"/>
          <w:szCs w:val="24"/>
        </w:rPr>
        <w:t>Measurement of Actual Performance and Measurement Patient Outcomes</w:t>
      </w:r>
    </w:p>
    <w:p w:rsidR="00DE1C74" w:rsidRPr="00827E92" w:rsidRDefault="00337386" w:rsidP="00DE1C74">
      <w:pPr>
        <w:overflowPunct/>
        <w:autoSpaceDE/>
        <w:autoSpaceDN/>
        <w:adjustRightInd/>
        <w:spacing w:line="480" w:lineRule="auto"/>
        <w:ind w:firstLine="720"/>
        <w:jc w:val="center"/>
        <w:textAlignment w:val="auto"/>
        <w:rPr>
          <w:b/>
          <w:color w:val="FF0000"/>
          <w:sz w:val="24"/>
          <w:szCs w:val="24"/>
        </w:rPr>
      </w:pPr>
      <w:r w:rsidRPr="00827E92">
        <w:rPr>
          <w:b/>
          <w:color w:val="FF0000"/>
          <w:sz w:val="24"/>
          <w:szCs w:val="24"/>
        </w:rPr>
        <w:t xml:space="preserve">8) </w:t>
      </w:r>
      <w:r w:rsidR="00874289" w:rsidRPr="00827E92">
        <w:rPr>
          <w:b/>
          <w:color w:val="FF0000"/>
          <w:sz w:val="24"/>
          <w:szCs w:val="24"/>
        </w:rPr>
        <w:t>Data Evaluation</w:t>
      </w:r>
    </w:p>
    <w:p w:rsidR="00874289" w:rsidRPr="00827E92" w:rsidRDefault="00337386" w:rsidP="00874289">
      <w:pPr>
        <w:overflowPunct/>
        <w:autoSpaceDE/>
        <w:autoSpaceDN/>
        <w:adjustRightInd/>
        <w:spacing w:line="480" w:lineRule="auto"/>
        <w:ind w:firstLine="720"/>
        <w:jc w:val="center"/>
        <w:textAlignment w:val="auto"/>
        <w:rPr>
          <w:b/>
          <w:color w:val="FF0000"/>
          <w:sz w:val="24"/>
          <w:szCs w:val="24"/>
        </w:rPr>
      </w:pPr>
      <w:r w:rsidRPr="00827E92">
        <w:rPr>
          <w:b/>
          <w:color w:val="FF0000"/>
          <w:sz w:val="24"/>
          <w:szCs w:val="24"/>
        </w:rPr>
        <w:t xml:space="preserve">9) </w:t>
      </w:r>
      <w:r w:rsidR="00874289" w:rsidRPr="00827E92">
        <w:rPr>
          <w:b/>
          <w:color w:val="FF0000"/>
          <w:sz w:val="24"/>
          <w:szCs w:val="24"/>
        </w:rPr>
        <w:t>Recommended Action</w:t>
      </w:r>
      <w:r w:rsidRPr="00827E92">
        <w:rPr>
          <w:b/>
          <w:color w:val="FF0000"/>
          <w:sz w:val="24"/>
          <w:szCs w:val="24"/>
        </w:rPr>
        <w:t xml:space="preserve"> Plan</w:t>
      </w:r>
    </w:p>
    <w:p w:rsidR="00337386" w:rsidRPr="00827E92" w:rsidRDefault="00337386" w:rsidP="00874289">
      <w:pPr>
        <w:overflowPunct/>
        <w:autoSpaceDE/>
        <w:autoSpaceDN/>
        <w:adjustRightInd/>
        <w:spacing w:line="480" w:lineRule="auto"/>
        <w:ind w:firstLine="720"/>
        <w:jc w:val="center"/>
        <w:textAlignment w:val="auto"/>
        <w:rPr>
          <w:b/>
          <w:color w:val="FF0000"/>
          <w:sz w:val="24"/>
          <w:szCs w:val="24"/>
        </w:rPr>
      </w:pPr>
      <w:r w:rsidRPr="00827E92">
        <w:rPr>
          <w:b/>
          <w:color w:val="FF0000"/>
          <w:sz w:val="24"/>
          <w:szCs w:val="24"/>
        </w:rPr>
        <w:t>10) Communicating Relevant Information</w:t>
      </w:r>
    </w:p>
    <w:p w:rsidR="00337386" w:rsidRPr="00827E92" w:rsidRDefault="00337386" w:rsidP="00874289">
      <w:pPr>
        <w:overflowPunct/>
        <w:autoSpaceDE/>
        <w:autoSpaceDN/>
        <w:adjustRightInd/>
        <w:spacing w:line="480" w:lineRule="auto"/>
        <w:ind w:firstLine="720"/>
        <w:jc w:val="center"/>
        <w:textAlignment w:val="auto"/>
        <w:rPr>
          <w:b/>
          <w:color w:val="FF0000"/>
          <w:sz w:val="24"/>
          <w:szCs w:val="24"/>
        </w:rPr>
      </w:pPr>
      <w:r w:rsidRPr="00827E92">
        <w:rPr>
          <w:b/>
          <w:color w:val="FF0000"/>
          <w:sz w:val="24"/>
          <w:szCs w:val="24"/>
        </w:rPr>
        <w:t>11) Analysis and Evaluation of Authors’ QI Experience</w:t>
      </w:r>
    </w:p>
    <w:p w:rsidR="00FA0CB0" w:rsidRPr="00FA0CB0" w:rsidRDefault="00FA0CB0" w:rsidP="00DE1C74">
      <w:pPr>
        <w:overflowPunct/>
        <w:autoSpaceDE/>
        <w:autoSpaceDN/>
        <w:adjustRightInd/>
        <w:spacing w:line="480" w:lineRule="auto"/>
        <w:textAlignment w:val="auto"/>
        <w:rPr>
          <w:sz w:val="24"/>
          <w:szCs w:val="24"/>
        </w:rPr>
      </w:pPr>
    </w:p>
    <w:p w:rsidR="000F7EA5" w:rsidRPr="00AF4FA3" w:rsidRDefault="000F7EA5" w:rsidP="00DE1C74">
      <w:pPr>
        <w:overflowPunct/>
        <w:autoSpaceDE/>
        <w:autoSpaceDN/>
        <w:adjustRightInd/>
        <w:spacing w:line="480" w:lineRule="auto"/>
        <w:ind w:firstLine="720"/>
        <w:textAlignment w:val="auto"/>
        <w:rPr>
          <w:sz w:val="24"/>
          <w:szCs w:val="24"/>
        </w:rPr>
      </w:pPr>
      <w:r w:rsidRPr="00AF4FA3">
        <w:rPr>
          <w:sz w:val="24"/>
          <w:szCs w:val="24"/>
        </w:rPr>
        <w:br w:type="page"/>
      </w:r>
    </w:p>
    <w:p w:rsidR="000F7EA5" w:rsidRPr="000F7EA5" w:rsidRDefault="000F7EA5" w:rsidP="00AF4FA3">
      <w:pPr>
        <w:spacing w:line="480" w:lineRule="auto"/>
        <w:jc w:val="center"/>
        <w:rPr>
          <w:color w:val="2A2A2A"/>
          <w:sz w:val="24"/>
          <w:szCs w:val="24"/>
          <w:shd w:val="clear" w:color="auto" w:fill="FFFFFF"/>
        </w:rPr>
      </w:pPr>
      <w:r w:rsidRPr="000F7EA5">
        <w:rPr>
          <w:color w:val="2A2A2A"/>
          <w:sz w:val="24"/>
          <w:szCs w:val="24"/>
          <w:shd w:val="clear" w:color="auto" w:fill="FFFFFF"/>
        </w:rPr>
        <w:lastRenderedPageBreak/>
        <w:t>References</w:t>
      </w:r>
    </w:p>
    <w:p w:rsidR="000F7EA5" w:rsidRPr="000F7EA5" w:rsidRDefault="000F7EA5" w:rsidP="0097646D">
      <w:pPr>
        <w:spacing w:line="480" w:lineRule="auto"/>
        <w:ind w:left="720" w:hanging="720"/>
        <w:rPr>
          <w:color w:val="2A2A2A"/>
          <w:sz w:val="24"/>
          <w:szCs w:val="24"/>
          <w:shd w:val="clear" w:color="auto" w:fill="FFFFFF"/>
        </w:rPr>
      </w:pPr>
      <w:r w:rsidRPr="000F7EA5">
        <w:rPr>
          <w:color w:val="2A2A2A"/>
          <w:sz w:val="24"/>
          <w:szCs w:val="24"/>
          <w:shd w:val="clear" w:color="auto" w:fill="FFFFFF"/>
        </w:rPr>
        <w:t>Bines, A., &amp; Paice, J. (2005). Are your pain management skills up-to-date?.</w:t>
      </w:r>
      <w:r w:rsidRPr="000F7EA5">
        <w:rPr>
          <w:rStyle w:val="apple-converted-space"/>
          <w:color w:val="2A2A2A"/>
          <w:sz w:val="24"/>
          <w:szCs w:val="24"/>
          <w:shd w:val="clear" w:color="auto" w:fill="FFFFFF"/>
        </w:rPr>
        <w:t> </w:t>
      </w:r>
      <w:r w:rsidRPr="000F7EA5">
        <w:rPr>
          <w:i/>
          <w:iCs/>
          <w:color w:val="2A2A2A"/>
          <w:sz w:val="24"/>
          <w:szCs w:val="24"/>
          <w:shd w:val="clear" w:color="auto" w:fill="FFFFFF"/>
        </w:rPr>
        <w:t>Nursing</w:t>
      </w:r>
      <w:r w:rsidRPr="000F7EA5">
        <w:rPr>
          <w:color w:val="2A2A2A"/>
          <w:sz w:val="24"/>
          <w:szCs w:val="24"/>
          <w:shd w:val="clear" w:color="auto" w:fill="FFFFFF"/>
        </w:rPr>
        <w:t>,</w:t>
      </w:r>
      <w:r w:rsidRPr="000F7EA5">
        <w:rPr>
          <w:rStyle w:val="apple-converted-space"/>
          <w:color w:val="2A2A2A"/>
          <w:sz w:val="24"/>
          <w:szCs w:val="24"/>
          <w:shd w:val="clear" w:color="auto" w:fill="FFFFFF"/>
        </w:rPr>
        <w:t> </w:t>
      </w:r>
      <w:r w:rsidRPr="000F7EA5">
        <w:rPr>
          <w:i/>
          <w:iCs/>
          <w:color w:val="2A2A2A"/>
          <w:sz w:val="24"/>
          <w:szCs w:val="24"/>
          <w:shd w:val="clear" w:color="auto" w:fill="FFFFFF"/>
        </w:rPr>
        <w:t>35</w:t>
      </w:r>
      <w:r w:rsidRPr="000F7EA5">
        <w:rPr>
          <w:color w:val="2A2A2A"/>
          <w:sz w:val="24"/>
          <w:szCs w:val="24"/>
          <w:shd w:val="clear" w:color="auto" w:fill="FFFFFF"/>
        </w:rPr>
        <w:t>(1), 36-37.</w:t>
      </w:r>
    </w:p>
    <w:p w:rsidR="0097646D" w:rsidRDefault="000F7EA5" w:rsidP="0097646D">
      <w:pPr>
        <w:pStyle w:val="NormalWeb"/>
        <w:shd w:val="clear" w:color="auto" w:fill="FFFFFF"/>
        <w:spacing w:before="0" w:beforeAutospacing="0" w:after="324" w:afterAutospacing="0" w:line="480" w:lineRule="auto"/>
        <w:ind w:left="720" w:hanging="720"/>
        <w:rPr>
          <w:color w:val="2A2A2A"/>
        </w:rPr>
      </w:pPr>
      <w:r w:rsidRPr="000F7EA5">
        <w:rPr>
          <w:color w:val="2A2A2A"/>
        </w:rPr>
        <w:t>Crooks, L. (2002). Assessing pain and the Joint Commission pain standards.</w:t>
      </w:r>
      <w:r w:rsidRPr="000F7EA5">
        <w:rPr>
          <w:rStyle w:val="apple-converted-space"/>
          <w:color w:val="2A2A2A"/>
        </w:rPr>
        <w:t> </w:t>
      </w:r>
      <w:r>
        <w:rPr>
          <w:i/>
          <w:iCs/>
          <w:color w:val="2A2A2A"/>
        </w:rPr>
        <w:t xml:space="preserve">Topics In </w:t>
      </w:r>
      <w:r w:rsidRPr="000F7EA5">
        <w:rPr>
          <w:i/>
          <w:iCs/>
          <w:color w:val="2A2A2A"/>
        </w:rPr>
        <w:t>Emergency Medicine</w:t>
      </w:r>
      <w:r w:rsidRPr="000F7EA5">
        <w:rPr>
          <w:color w:val="2A2A2A"/>
        </w:rPr>
        <w:t>,</w:t>
      </w:r>
      <w:r w:rsidRPr="000F7EA5">
        <w:rPr>
          <w:rStyle w:val="apple-converted-space"/>
          <w:color w:val="2A2A2A"/>
        </w:rPr>
        <w:t> </w:t>
      </w:r>
      <w:r w:rsidRPr="000F7EA5">
        <w:rPr>
          <w:i/>
          <w:iCs/>
          <w:color w:val="2A2A2A"/>
        </w:rPr>
        <w:t>24</w:t>
      </w:r>
      <w:r w:rsidRPr="000F7EA5">
        <w:rPr>
          <w:color w:val="2A2A2A"/>
        </w:rPr>
        <w:t>(1), 1-9.</w:t>
      </w:r>
    </w:p>
    <w:p w:rsidR="0097646D" w:rsidRPr="0097646D" w:rsidRDefault="000F7EA5" w:rsidP="0097646D">
      <w:pPr>
        <w:pStyle w:val="NormalWeb"/>
        <w:shd w:val="clear" w:color="auto" w:fill="FFFFFF"/>
        <w:spacing w:before="0" w:beforeAutospacing="0" w:after="324" w:afterAutospacing="0" w:line="480" w:lineRule="auto"/>
        <w:ind w:left="720" w:hanging="720"/>
        <w:rPr>
          <w:color w:val="2A2A2A"/>
        </w:rPr>
      </w:pPr>
      <w:r w:rsidRPr="000F7EA5">
        <w:rPr>
          <w:color w:val="2A2A2A"/>
          <w:shd w:val="clear" w:color="auto" w:fill="FFFFFF"/>
        </w:rPr>
        <w:t>ED joins hospital wide effort on survey findings. (2007).</w:t>
      </w:r>
      <w:r w:rsidRPr="000F7EA5">
        <w:rPr>
          <w:rStyle w:val="apple-converted-space"/>
          <w:color w:val="2A2A2A"/>
          <w:shd w:val="clear" w:color="auto" w:fill="FFFFFF"/>
        </w:rPr>
        <w:t> </w:t>
      </w:r>
      <w:r w:rsidRPr="000F7EA5">
        <w:rPr>
          <w:i/>
          <w:iCs/>
          <w:color w:val="2A2A2A"/>
          <w:shd w:val="clear" w:color="auto" w:fill="FFFFFF"/>
        </w:rPr>
        <w:t>ED Management</w:t>
      </w:r>
      <w:r w:rsidRPr="000F7EA5">
        <w:rPr>
          <w:color w:val="2A2A2A"/>
          <w:shd w:val="clear" w:color="auto" w:fill="FFFFFF"/>
        </w:rPr>
        <w:t>, 3-4.</w:t>
      </w:r>
    </w:p>
    <w:p w:rsidR="000F7EA5" w:rsidRPr="004803B3" w:rsidRDefault="000F7EA5" w:rsidP="0097646D">
      <w:pPr>
        <w:spacing w:line="480" w:lineRule="auto"/>
        <w:ind w:left="720" w:hanging="720"/>
        <w:rPr>
          <w:color w:val="2A2A2A"/>
          <w:sz w:val="24"/>
          <w:szCs w:val="24"/>
          <w:shd w:val="clear" w:color="auto" w:fill="FFFFFF"/>
        </w:rPr>
      </w:pPr>
      <w:r w:rsidRPr="004803B3">
        <w:rPr>
          <w:color w:val="2A2A2A"/>
          <w:sz w:val="24"/>
          <w:szCs w:val="24"/>
          <w:shd w:val="clear" w:color="auto" w:fill="FFFFFF"/>
        </w:rPr>
        <w:t>Gélinas, C., Fortier, M., Viens, C., Fillion, L., &amp; Puntillo, K. (2004). Pain assessment and management in critically ill intubated patients: a retrospective study.</w:t>
      </w:r>
      <w:r w:rsidRPr="004803B3">
        <w:rPr>
          <w:rStyle w:val="apple-converted-space"/>
          <w:color w:val="2A2A2A"/>
          <w:sz w:val="24"/>
          <w:szCs w:val="24"/>
          <w:shd w:val="clear" w:color="auto" w:fill="FFFFFF"/>
        </w:rPr>
        <w:t> </w:t>
      </w:r>
      <w:r w:rsidRPr="004803B3">
        <w:rPr>
          <w:i/>
          <w:iCs/>
          <w:color w:val="2A2A2A"/>
          <w:sz w:val="24"/>
          <w:szCs w:val="24"/>
          <w:shd w:val="clear" w:color="auto" w:fill="FFFFFF"/>
        </w:rPr>
        <w:t>American Journal Of Critical Care</w:t>
      </w:r>
      <w:r w:rsidRPr="004803B3">
        <w:rPr>
          <w:color w:val="2A2A2A"/>
          <w:sz w:val="24"/>
          <w:szCs w:val="24"/>
          <w:shd w:val="clear" w:color="auto" w:fill="FFFFFF"/>
        </w:rPr>
        <w:t>,</w:t>
      </w:r>
      <w:r w:rsidRPr="004803B3">
        <w:rPr>
          <w:rStyle w:val="apple-converted-space"/>
          <w:color w:val="2A2A2A"/>
          <w:sz w:val="24"/>
          <w:szCs w:val="24"/>
          <w:shd w:val="clear" w:color="auto" w:fill="FFFFFF"/>
        </w:rPr>
        <w:t> </w:t>
      </w:r>
      <w:r w:rsidRPr="004803B3">
        <w:rPr>
          <w:i/>
          <w:iCs/>
          <w:color w:val="2A2A2A"/>
          <w:sz w:val="24"/>
          <w:szCs w:val="24"/>
          <w:shd w:val="clear" w:color="auto" w:fill="FFFFFF"/>
        </w:rPr>
        <w:t>13</w:t>
      </w:r>
      <w:r w:rsidRPr="004803B3">
        <w:rPr>
          <w:color w:val="2A2A2A"/>
          <w:sz w:val="24"/>
          <w:szCs w:val="24"/>
          <w:shd w:val="clear" w:color="auto" w:fill="FFFFFF"/>
        </w:rPr>
        <w:t>(2), 126-135.</w:t>
      </w:r>
    </w:p>
    <w:p w:rsidR="000F7EA5" w:rsidRPr="000F7EA5" w:rsidRDefault="000F7EA5" w:rsidP="0097646D">
      <w:pPr>
        <w:spacing w:line="480" w:lineRule="auto"/>
        <w:ind w:left="720" w:hanging="720"/>
        <w:rPr>
          <w:color w:val="2A2A2A"/>
          <w:sz w:val="24"/>
          <w:szCs w:val="24"/>
          <w:shd w:val="clear" w:color="auto" w:fill="FFFFFF"/>
        </w:rPr>
      </w:pPr>
      <w:r w:rsidRPr="000F7EA5">
        <w:rPr>
          <w:color w:val="2A2A2A"/>
          <w:sz w:val="24"/>
          <w:szCs w:val="24"/>
          <w:shd w:val="clear" w:color="auto" w:fill="FFFFFF"/>
        </w:rPr>
        <w:t>Idell, C., Grant, M., &amp; Kirk, C. (2007). Alignment of pain reassessment practices and National Comprehensive Cancer Network guidelines.</w:t>
      </w:r>
      <w:r w:rsidRPr="000F7EA5">
        <w:rPr>
          <w:rStyle w:val="apple-converted-space"/>
          <w:color w:val="2A2A2A"/>
          <w:sz w:val="24"/>
          <w:szCs w:val="24"/>
          <w:shd w:val="clear" w:color="auto" w:fill="FFFFFF"/>
        </w:rPr>
        <w:t> </w:t>
      </w:r>
      <w:r w:rsidRPr="000F7EA5">
        <w:rPr>
          <w:i/>
          <w:iCs/>
          <w:color w:val="2A2A2A"/>
          <w:sz w:val="24"/>
          <w:szCs w:val="24"/>
          <w:shd w:val="clear" w:color="auto" w:fill="FFFFFF"/>
        </w:rPr>
        <w:t>Oncology Nursing Forum</w:t>
      </w:r>
      <w:r w:rsidRPr="000F7EA5">
        <w:rPr>
          <w:color w:val="2A2A2A"/>
          <w:sz w:val="24"/>
          <w:szCs w:val="24"/>
          <w:shd w:val="clear" w:color="auto" w:fill="FFFFFF"/>
        </w:rPr>
        <w:t>,</w:t>
      </w:r>
      <w:r w:rsidRPr="000F7EA5">
        <w:rPr>
          <w:rStyle w:val="apple-converted-space"/>
          <w:color w:val="2A2A2A"/>
          <w:sz w:val="24"/>
          <w:szCs w:val="24"/>
          <w:shd w:val="clear" w:color="auto" w:fill="FFFFFF"/>
        </w:rPr>
        <w:t> </w:t>
      </w:r>
      <w:r w:rsidRPr="000F7EA5">
        <w:rPr>
          <w:i/>
          <w:iCs/>
          <w:color w:val="2A2A2A"/>
          <w:sz w:val="24"/>
          <w:szCs w:val="24"/>
          <w:shd w:val="clear" w:color="auto" w:fill="FFFFFF"/>
        </w:rPr>
        <w:t>34</w:t>
      </w:r>
      <w:r w:rsidRPr="000F7EA5">
        <w:rPr>
          <w:color w:val="2A2A2A"/>
          <w:sz w:val="24"/>
          <w:szCs w:val="24"/>
          <w:shd w:val="clear" w:color="auto" w:fill="FFFFFF"/>
        </w:rPr>
        <w:t>(3), 661-671.</w:t>
      </w:r>
    </w:p>
    <w:p w:rsidR="000F7EA5" w:rsidRPr="000F7EA5" w:rsidRDefault="000F7EA5" w:rsidP="0097646D">
      <w:pPr>
        <w:spacing w:line="480" w:lineRule="auto"/>
        <w:ind w:left="720" w:hanging="720"/>
        <w:rPr>
          <w:color w:val="2A2A2A"/>
          <w:sz w:val="24"/>
          <w:szCs w:val="24"/>
          <w:shd w:val="clear" w:color="auto" w:fill="FFFFFF"/>
        </w:rPr>
      </w:pPr>
      <w:r w:rsidRPr="000F7EA5">
        <w:rPr>
          <w:color w:val="2A2A2A"/>
          <w:sz w:val="24"/>
          <w:szCs w:val="24"/>
          <w:shd w:val="clear" w:color="auto" w:fill="FFFFFF"/>
        </w:rPr>
        <w:t>Patterson, C. (2002). Unravel pain standards for higher compliance.</w:t>
      </w:r>
      <w:r w:rsidRPr="000F7EA5">
        <w:rPr>
          <w:rStyle w:val="apple-converted-space"/>
          <w:color w:val="2A2A2A"/>
          <w:sz w:val="24"/>
          <w:szCs w:val="24"/>
          <w:shd w:val="clear" w:color="auto" w:fill="FFFFFF"/>
        </w:rPr>
        <w:t> </w:t>
      </w:r>
      <w:r w:rsidRPr="000F7EA5">
        <w:rPr>
          <w:i/>
          <w:iCs/>
          <w:color w:val="2A2A2A"/>
          <w:sz w:val="24"/>
          <w:szCs w:val="24"/>
          <w:shd w:val="clear" w:color="auto" w:fill="FFFFFF"/>
        </w:rPr>
        <w:t>Nursing Management</w:t>
      </w:r>
      <w:r w:rsidRPr="000F7EA5">
        <w:rPr>
          <w:color w:val="2A2A2A"/>
          <w:sz w:val="24"/>
          <w:szCs w:val="24"/>
          <w:shd w:val="clear" w:color="auto" w:fill="FFFFFF"/>
        </w:rPr>
        <w:t>,</w:t>
      </w:r>
      <w:r w:rsidRPr="000F7EA5">
        <w:rPr>
          <w:rStyle w:val="apple-converted-space"/>
          <w:color w:val="2A2A2A"/>
          <w:sz w:val="24"/>
          <w:szCs w:val="24"/>
          <w:shd w:val="clear" w:color="auto" w:fill="FFFFFF"/>
        </w:rPr>
        <w:t> </w:t>
      </w:r>
      <w:r w:rsidRPr="000F7EA5">
        <w:rPr>
          <w:i/>
          <w:iCs/>
          <w:color w:val="2A2A2A"/>
          <w:sz w:val="24"/>
          <w:szCs w:val="24"/>
          <w:shd w:val="clear" w:color="auto" w:fill="FFFFFF"/>
        </w:rPr>
        <w:t>33</w:t>
      </w:r>
      <w:r w:rsidRPr="000F7EA5">
        <w:rPr>
          <w:color w:val="2A2A2A"/>
          <w:sz w:val="24"/>
          <w:szCs w:val="24"/>
          <w:shd w:val="clear" w:color="auto" w:fill="FFFFFF"/>
        </w:rPr>
        <w:t>(3), 20-21</w:t>
      </w:r>
    </w:p>
    <w:p w:rsidR="000F7EA5" w:rsidRPr="000F7EA5" w:rsidRDefault="000F7EA5" w:rsidP="00AF4FA3">
      <w:pPr>
        <w:spacing w:line="480" w:lineRule="auto"/>
        <w:ind w:left="720"/>
        <w:rPr>
          <w:sz w:val="24"/>
          <w:szCs w:val="24"/>
        </w:rPr>
      </w:pPr>
    </w:p>
    <w:p w:rsidR="007439C3" w:rsidRPr="000F7EA5" w:rsidRDefault="007439C3" w:rsidP="00AF4FA3">
      <w:pPr>
        <w:pStyle w:val="APA"/>
      </w:pPr>
    </w:p>
    <w:sectPr w:rsidR="007439C3" w:rsidRPr="000F7EA5" w:rsidSect="00E8483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2CB" w:rsidRDefault="002842CB">
      <w:r>
        <w:separator/>
      </w:r>
    </w:p>
  </w:endnote>
  <w:endnote w:type="continuationSeparator" w:id="0">
    <w:p w:rsidR="002842CB" w:rsidRDefault="002842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2CB" w:rsidRDefault="002842CB">
      <w:r>
        <w:separator/>
      </w:r>
    </w:p>
  </w:footnote>
  <w:footnote w:type="continuationSeparator" w:id="0">
    <w:p w:rsidR="002842CB" w:rsidRDefault="002842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31" w:rsidRPr="00E84831" w:rsidRDefault="00E84831" w:rsidP="00E84831">
    <w:pPr>
      <w:pStyle w:val="APAPageHeading"/>
    </w:pPr>
    <w:r>
      <w:t>QUALITY IMPROVEMENT PROJECT: PAIN REASSESSMENT</w:t>
    </w:r>
    <w:r>
      <w:tab/>
    </w:r>
    <w:fldSimple w:instr=" PAGE  \* MERGEFORMAT ">
      <w:r w:rsidR="0097646D">
        <w:rPr>
          <w:noProof/>
        </w:rPr>
        <w:t>7</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31" w:rsidRPr="00E84831" w:rsidRDefault="00E84831" w:rsidP="00E84831">
    <w:pPr>
      <w:pStyle w:val="APAPageHeading"/>
    </w:pPr>
    <w:r>
      <w:t>Running head: QUALITY IMPROVEMENT PROJECT: PAIN REASSESSMENT</w:t>
    </w:r>
    <w:r>
      <w:tab/>
    </w:r>
    <w:fldSimple w:instr=" PAGE  \* MERGEFORMAT ">
      <w:r w:rsidR="004803B3">
        <w:rPr>
          <w:noProof/>
        </w:rPr>
        <w:t>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31" w:rsidRPr="00E84831" w:rsidRDefault="00E84831" w:rsidP="00E84831">
    <w:pPr>
      <w:pStyle w:val="APAPageHeading"/>
    </w:pPr>
    <w:r>
      <w:t>QUALITY IMPROVEMENT PROJECT: PAIN REASSESSMENT</w:t>
    </w:r>
    <w:r>
      <w:tab/>
    </w:r>
    <w:fldSimple w:instr=" PAGE  \* MERGEFORMAT ">
      <w:r w:rsidR="004803B3">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86339"/>
    <w:multiLevelType w:val="hybridMultilevel"/>
    <w:tmpl w:val="614AB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docVars>
    <w:docVar w:name="bmHeaderInfo" w:val="QUALITY IMPROVEMENT PROJECT: PAIN REASSESSMENT"/>
    <w:docVar w:name="cIsAbstract" w:val="False"/>
    <w:docVar w:name="cPaperAPAOrMLA" w:val="1"/>
    <w:docVar w:name="cUniquePaperID" w:val="410036211805556I0"/>
    <w:docVar w:name="LastEditedVersion" w:val="5"/>
  </w:docVars>
  <w:rsids>
    <w:rsidRoot w:val="000F7EA5"/>
    <w:rsid w:val="000022DA"/>
    <w:rsid w:val="00003776"/>
    <w:rsid w:val="00004A0E"/>
    <w:rsid w:val="0000704A"/>
    <w:rsid w:val="0000750F"/>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BB5"/>
    <w:rsid w:val="000531FC"/>
    <w:rsid w:val="00054627"/>
    <w:rsid w:val="000553B6"/>
    <w:rsid w:val="00055EAD"/>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D156B"/>
    <w:rsid w:val="000D2B19"/>
    <w:rsid w:val="000D2C3F"/>
    <w:rsid w:val="000D2FF5"/>
    <w:rsid w:val="000D605A"/>
    <w:rsid w:val="000D6B46"/>
    <w:rsid w:val="000D79A9"/>
    <w:rsid w:val="000D7BE9"/>
    <w:rsid w:val="000D7D73"/>
    <w:rsid w:val="000E332F"/>
    <w:rsid w:val="000E545D"/>
    <w:rsid w:val="000E5B81"/>
    <w:rsid w:val="000E6116"/>
    <w:rsid w:val="000F01E0"/>
    <w:rsid w:val="000F14DE"/>
    <w:rsid w:val="000F20F8"/>
    <w:rsid w:val="000F2E61"/>
    <w:rsid w:val="000F5E97"/>
    <w:rsid w:val="000F7897"/>
    <w:rsid w:val="000F7EA5"/>
    <w:rsid w:val="00103036"/>
    <w:rsid w:val="001041BF"/>
    <w:rsid w:val="00105122"/>
    <w:rsid w:val="0010597B"/>
    <w:rsid w:val="00106873"/>
    <w:rsid w:val="00106E14"/>
    <w:rsid w:val="001070AD"/>
    <w:rsid w:val="0011050C"/>
    <w:rsid w:val="00111633"/>
    <w:rsid w:val="00115618"/>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50B0"/>
    <w:rsid w:val="0013528E"/>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30CD"/>
    <w:rsid w:val="00283345"/>
    <w:rsid w:val="002842CB"/>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D13"/>
    <w:rsid w:val="00326D6C"/>
    <w:rsid w:val="00327E0A"/>
    <w:rsid w:val="003338CD"/>
    <w:rsid w:val="003353D8"/>
    <w:rsid w:val="00337386"/>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60F"/>
    <w:rsid w:val="00397A67"/>
    <w:rsid w:val="00397F11"/>
    <w:rsid w:val="003A00CB"/>
    <w:rsid w:val="003A14EB"/>
    <w:rsid w:val="003A1559"/>
    <w:rsid w:val="003A1803"/>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2E26"/>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803B3"/>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C7464"/>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2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C81"/>
    <w:rsid w:val="006A5B05"/>
    <w:rsid w:val="006A5DAA"/>
    <w:rsid w:val="006A6456"/>
    <w:rsid w:val="006A64EF"/>
    <w:rsid w:val="006A737F"/>
    <w:rsid w:val="006B01BB"/>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C51"/>
    <w:rsid w:val="006C61AE"/>
    <w:rsid w:val="006C691D"/>
    <w:rsid w:val="006C7077"/>
    <w:rsid w:val="006C7D1B"/>
    <w:rsid w:val="006D09CA"/>
    <w:rsid w:val="006D6792"/>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2A10"/>
    <w:rsid w:val="00823B9E"/>
    <w:rsid w:val="00824D12"/>
    <w:rsid w:val="00826C19"/>
    <w:rsid w:val="00827137"/>
    <w:rsid w:val="00827E05"/>
    <w:rsid w:val="00827E92"/>
    <w:rsid w:val="00830A36"/>
    <w:rsid w:val="008315DA"/>
    <w:rsid w:val="00831788"/>
    <w:rsid w:val="00832703"/>
    <w:rsid w:val="00832E45"/>
    <w:rsid w:val="00832FA6"/>
    <w:rsid w:val="00834A73"/>
    <w:rsid w:val="0083624F"/>
    <w:rsid w:val="00842E4E"/>
    <w:rsid w:val="00842ED3"/>
    <w:rsid w:val="008437C5"/>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EC2"/>
    <w:rsid w:val="00871EE8"/>
    <w:rsid w:val="00873598"/>
    <w:rsid w:val="00873B35"/>
    <w:rsid w:val="00873EA4"/>
    <w:rsid w:val="00874289"/>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8C2"/>
    <w:rsid w:val="00925820"/>
    <w:rsid w:val="00925F64"/>
    <w:rsid w:val="00927640"/>
    <w:rsid w:val="00931822"/>
    <w:rsid w:val="00931A3C"/>
    <w:rsid w:val="00931A8F"/>
    <w:rsid w:val="009325AA"/>
    <w:rsid w:val="00932B5D"/>
    <w:rsid w:val="00932F63"/>
    <w:rsid w:val="00933AA9"/>
    <w:rsid w:val="00940979"/>
    <w:rsid w:val="00941A20"/>
    <w:rsid w:val="00942668"/>
    <w:rsid w:val="009430EA"/>
    <w:rsid w:val="00943CA2"/>
    <w:rsid w:val="00944300"/>
    <w:rsid w:val="0094500E"/>
    <w:rsid w:val="00945322"/>
    <w:rsid w:val="0094658A"/>
    <w:rsid w:val="00950C9D"/>
    <w:rsid w:val="00951CFA"/>
    <w:rsid w:val="00952BB6"/>
    <w:rsid w:val="00953957"/>
    <w:rsid w:val="00956611"/>
    <w:rsid w:val="00957E83"/>
    <w:rsid w:val="00960500"/>
    <w:rsid w:val="00963B49"/>
    <w:rsid w:val="0096462E"/>
    <w:rsid w:val="00964BF9"/>
    <w:rsid w:val="00964E6D"/>
    <w:rsid w:val="00967E77"/>
    <w:rsid w:val="00970C79"/>
    <w:rsid w:val="009712EB"/>
    <w:rsid w:val="0097213F"/>
    <w:rsid w:val="00973CE0"/>
    <w:rsid w:val="0097646D"/>
    <w:rsid w:val="00977AE3"/>
    <w:rsid w:val="009801F4"/>
    <w:rsid w:val="00980C27"/>
    <w:rsid w:val="00981506"/>
    <w:rsid w:val="009843DC"/>
    <w:rsid w:val="009846C3"/>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DF8"/>
    <w:rsid w:val="00AE599A"/>
    <w:rsid w:val="00AE5E29"/>
    <w:rsid w:val="00AE5F3A"/>
    <w:rsid w:val="00AE6BDD"/>
    <w:rsid w:val="00AE7348"/>
    <w:rsid w:val="00AF2AB9"/>
    <w:rsid w:val="00AF3FA9"/>
    <w:rsid w:val="00AF4FA3"/>
    <w:rsid w:val="00AF54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215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38EA"/>
    <w:rsid w:val="00BD3E9F"/>
    <w:rsid w:val="00BD7312"/>
    <w:rsid w:val="00BE089A"/>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3FBD"/>
    <w:rsid w:val="00C3441E"/>
    <w:rsid w:val="00C34467"/>
    <w:rsid w:val="00C34D81"/>
    <w:rsid w:val="00C34F10"/>
    <w:rsid w:val="00C34FFB"/>
    <w:rsid w:val="00C365F4"/>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C62"/>
    <w:rsid w:val="00CA0101"/>
    <w:rsid w:val="00CA0B56"/>
    <w:rsid w:val="00CA1974"/>
    <w:rsid w:val="00CA1CD4"/>
    <w:rsid w:val="00CA1DE9"/>
    <w:rsid w:val="00CA20B1"/>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1C74"/>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4831"/>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37A7F"/>
    <w:rsid w:val="00F40D35"/>
    <w:rsid w:val="00F418AD"/>
    <w:rsid w:val="00F43058"/>
    <w:rsid w:val="00F45902"/>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4ABC"/>
    <w:rsid w:val="00F954A5"/>
    <w:rsid w:val="00F9725A"/>
    <w:rsid w:val="00F97A4B"/>
    <w:rsid w:val="00FA088A"/>
    <w:rsid w:val="00FA0CB0"/>
    <w:rsid w:val="00FA116B"/>
    <w:rsid w:val="00FA28B4"/>
    <w:rsid w:val="00FA29AC"/>
    <w:rsid w:val="00FA5D17"/>
    <w:rsid w:val="00FA5DAC"/>
    <w:rsid w:val="00FB0454"/>
    <w:rsid w:val="00FB0E05"/>
    <w:rsid w:val="00FB2AA4"/>
    <w:rsid w:val="00FB2B28"/>
    <w:rsid w:val="00FB2C03"/>
    <w:rsid w:val="00FB3052"/>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7C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37C5"/>
    <w:pPr>
      <w:tabs>
        <w:tab w:val="center" w:pos="4320"/>
        <w:tab w:val="right" w:pos="8640"/>
      </w:tabs>
    </w:pPr>
  </w:style>
  <w:style w:type="paragraph" w:customStyle="1" w:styleId="APA">
    <w:name w:val="APA"/>
    <w:basedOn w:val="BodyText"/>
    <w:rsid w:val="008437C5"/>
    <w:pPr>
      <w:spacing w:after="0" w:line="480" w:lineRule="auto"/>
      <w:ind w:firstLine="720"/>
    </w:pPr>
    <w:rPr>
      <w:sz w:val="24"/>
    </w:rPr>
  </w:style>
  <w:style w:type="paragraph" w:styleId="BodyText">
    <w:name w:val="Body Text"/>
    <w:basedOn w:val="Normal"/>
    <w:rsid w:val="008437C5"/>
    <w:pPr>
      <w:spacing w:after="120"/>
    </w:pPr>
  </w:style>
  <w:style w:type="paragraph" w:styleId="Footer">
    <w:name w:val="footer"/>
    <w:basedOn w:val="Normal"/>
    <w:rsid w:val="008437C5"/>
    <w:pPr>
      <w:tabs>
        <w:tab w:val="center" w:pos="4320"/>
        <w:tab w:val="right" w:pos="8640"/>
      </w:tabs>
    </w:pPr>
  </w:style>
  <w:style w:type="character" w:styleId="PageNumber">
    <w:name w:val="page number"/>
    <w:basedOn w:val="DefaultParagraphFont"/>
    <w:rsid w:val="008437C5"/>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8437C5"/>
    <w:pPr>
      <w:ind w:left="720" w:firstLine="0"/>
    </w:pPr>
  </w:style>
  <w:style w:type="paragraph" w:customStyle="1" w:styleId="APABlockQuoteSubsequentPara">
    <w:name w:val="APA Block Quote Subsequent Para"/>
    <w:basedOn w:val="APA"/>
    <w:next w:val="APA"/>
    <w:rsid w:val="008437C5"/>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8437C5"/>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8437C5"/>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customStyle="1" w:styleId="apple-converted-space">
    <w:name w:val="apple-converted-space"/>
    <w:basedOn w:val="DefaultParagraphFont"/>
    <w:rsid w:val="000F7EA5"/>
  </w:style>
  <w:style w:type="paragraph" w:styleId="NormalWeb">
    <w:name w:val="Normal (Web)"/>
    <w:basedOn w:val="Normal"/>
    <w:uiPriority w:val="99"/>
    <w:unhideWhenUsed/>
    <w:rsid w:val="000F7EA5"/>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DE1C74"/>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20Williams\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141</TotalTime>
  <Pages>7</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Quality improvement Project: Pain Reassessment</vt:lpstr>
    </vt:vector>
  </TitlesOfParts>
  <Company/>
  <LinksUpToDate>false</LinksUpToDate>
  <CharactersWithSpaces>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improvement Project: Pain Reassessment</dc:title>
  <dc:subject>Copyright</dc:subject>
  <dc:creator>Melissa Barber and Leslie Williams</dc:creator>
  <cp:lastModifiedBy>Leslie Williams</cp:lastModifiedBy>
  <cp:revision>11</cp:revision>
  <dcterms:created xsi:type="dcterms:W3CDTF">2012-04-04T19:54:00Z</dcterms:created>
  <dcterms:modified xsi:type="dcterms:W3CDTF">2012-04-05T03:11:00Z</dcterms:modified>
</cp:coreProperties>
</file>