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63B" w:rsidRDefault="0099063B" w:rsidP="0099063B">
      <w:r>
        <w:t xml:space="preserve">Running head: </w:t>
      </w:r>
      <w:r>
        <w:t>POSTPARTUM HEMORRHAGE</w:t>
      </w:r>
    </w:p>
    <w:p w:rsidR="0099063B" w:rsidRDefault="0099063B" w:rsidP="0099063B">
      <w:pPr>
        <w:rPr>
          <w:sz w:val="24"/>
          <w:szCs w:val="24"/>
        </w:rPr>
      </w:pPr>
    </w:p>
    <w:p w:rsidR="0099063B" w:rsidRPr="00601910" w:rsidRDefault="0099063B" w:rsidP="0099063B">
      <w:pPr>
        <w:spacing w:line="240" w:lineRule="auto"/>
        <w:jc w:val="center"/>
        <w:rPr>
          <w:sz w:val="24"/>
          <w:szCs w:val="24"/>
        </w:rPr>
      </w:pPr>
    </w:p>
    <w:p w:rsidR="0099063B" w:rsidRPr="00E67CB9" w:rsidRDefault="0099063B" w:rsidP="0099063B">
      <w:pPr>
        <w:spacing w:line="240" w:lineRule="auto"/>
        <w:jc w:val="center"/>
        <w:rPr>
          <w:sz w:val="24"/>
          <w:szCs w:val="24"/>
        </w:rPr>
      </w:pPr>
    </w:p>
    <w:p w:rsidR="0099063B" w:rsidRPr="00E67CB9" w:rsidRDefault="0099063B" w:rsidP="0099063B">
      <w:pPr>
        <w:spacing w:line="240" w:lineRule="auto"/>
        <w:jc w:val="center"/>
        <w:rPr>
          <w:sz w:val="24"/>
          <w:szCs w:val="24"/>
        </w:rPr>
      </w:pPr>
      <w:r w:rsidRPr="00E67CB9">
        <w:rPr>
          <w:sz w:val="24"/>
          <w:szCs w:val="24"/>
        </w:rPr>
        <w:t>Postpartum Hemorrhage</w:t>
      </w:r>
    </w:p>
    <w:p w:rsidR="0099063B" w:rsidRPr="00E67CB9" w:rsidRDefault="0099063B" w:rsidP="0099063B">
      <w:pPr>
        <w:spacing w:line="240" w:lineRule="auto"/>
        <w:jc w:val="center"/>
        <w:rPr>
          <w:sz w:val="24"/>
          <w:szCs w:val="24"/>
        </w:rPr>
      </w:pPr>
      <w:proofErr w:type="spellStart"/>
      <w:r w:rsidRPr="00E67CB9">
        <w:rPr>
          <w:sz w:val="24"/>
          <w:szCs w:val="24"/>
        </w:rPr>
        <w:t>Thuy</w:t>
      </w:r>
      <w:proofErr w:type="spellEnd"/>
      <w:r w:rsidRPr="00E67CB9">
        <w:rPr>
          <w:sz w:val="24"/>
          <w:szCs w:val="24"/>
        </w:rPr>
        <w:t xml:space="preserve"> Mai</w:t>
      </w:r>
    </w:p>
    <w:p w:rsidR="0099063B" w:rsidRPr="00E67CB9" w:rsidRDefault="0099063B" w:rsidP="0099063B">
      <w:pPr>
        <w:spacing w:line="240" w:lineRule="auto"/>
        <w:jc w:val="center"/>
        <w:rPr>
          <w:sz w:val="24"/>
          <w:szCs w:val="24"/>
        </w:rPr>
      </w:pPr>
      <w:r>
        <w:rPr>
          <w:sz w:val="24"/>
          <w:szCs w:val="24"/>
        </w:rPr>
        <w:t>Lakeview College of Nursing</w:t>
      </w:r>
    </w:p>
    <w:p w:rsidR="0099063B" w:rsidRPr="00E67CB9" w:rsidRDefault="0099063B" w:rsidP="0099063B">
      <w:pPr>
        <w:spacing w:line="240" w:lineRule="auto"/>
        <w:jc w:val="center"/>
        <w:rPr>
          <w:sz w:val="24"/>
          <w:szCs w:val="24"/>
        </w:rPr>
      </w:pPr>
      <w:r w:rsidRPr="00E67CB9">
        <w:rPr>
          <w:sz w:val="24"/>
          <w:szCs w:val="24"/>
        </w:rPr>
        <w:t>November 18, 2011</w:t>
      </w:r>
    </w:p>
    <w:p w:rsidR="0099063B" w:rsidRPr="00601910" w:rsidRDefault="0099063B" w:rsidP="0099063B">
      <w:pPr>
        <w:spacing w:line="240" w:lineRule="auto"/>
        <w:jc w:val="center"/>
        <w:rPr>
          <w:sz w:val="24"/>
          <w:szCs w:val="24"/>
        </w:rPr>
      </w:pPr>
    </w:p>
    <w:p w:rsidR="0099063B" w:rsidRPr="00601910" w:rsidRDefault="0099063B" w:rsidP="0099063B">
      <w:pPr>
        <w:spacing w:line="240" w:lineRule="auto"/>
        <w:jc w:val="center"/>
        <w:rPr>
          <w:sz w:val="24"/>
          <w:szCs w:val="24"/>
        </w:rPr>
      </w:pPr>
    </w:p>
    <w:p w:rsidR="0099063B" w:rsidRPr="00601910" w:rsidRDefault="0099063B" w:rsidP="0099063B">
      <w:pPr>
        <w:spacing w:line="240" w:lineRule="auto"/>
        <w:jc w:val="center"/>
        <w:rPr>
          <w:sz w:val="24"/>
          <w:szCs w:val="24"/>
        </w:rPr>
      </w:pPr>
    </w:p>
    <w:p w:rsidR="0099063B" w:rsidRDefault="0099063B" w:rsidP="0099063B"/>
    <w:p w:rsidR="0099063B" w:rsidRDefault="0099063B" w:rsidP="0099063B"/>
    <w:p w:rsidR="0099063B" w:rsidRDefault="0099063B" w:rsidP="0099063B"/>
    <w:p w:rsidR="0099063B" w:rsidRDefault="0099063B" w:rsidP="0099063B"/>
    <w:p w:rsidR="0099063B" w:rsidRDefault="0099063B" w:rsidP="0099063B"/>
    <w:p w:rsidR="0099063B" w:rsidRDefault="0099063B" w:rsidP="0099063B"/>
    <w:p w:rsidR="0099063B" w:rsidRDefault="0099063B" w:rsidP="0099063B"/>
    <w:p w:rsidR="0099063B" w:rsidRDefault="0099063B" w:rsidP="0099063B"/>
    <w:p w:rsidR="0099063B" w:rsidRDefault="0099063B" w:rsidP="0099063B"/>
    <w:p w:rsidR="0099063B" w:rsidRDefault="0099063B" w:rsidP="0099063B"/>
    <w:p w:rsidR="0099063B" w:rsidRDefault="0099063B" w:rsidP="0099063B"/>
    <w:p w:rsidR="0099063B" w:rsidRDefault="0099063B" w:rsidP="0099063B"/>
    <w:p w:rsidR="0099063B" w:rsidRDefault="0099063B" w:rsidP="0099063B"/>
    <w:p w:rsidR="0099063B" w:rsidRDefault="0099063B" w:rsidP="0099063B"/>
    <w:p w:rsidR="0099063B" w:rsidRDefault="0099063B" w:rsidP="0099063B">
      <w:pPr>
        <w:spacing w:line="360" w:lineRule="auto"/>
        <w:ind w:firstLine="720"/>
      </w:pPr>
      <w:r>
        <w:lastRenderedPageBreak/>
        <w:t>Childbirth is a phenomenal event in a woman’s life and it’s an incredible feeling of accomplishment. It’s mixed with a wide range of emotion at this stage. It proceeds with recovery and the period of recovery varies from one woman to another. Some are up to speed after 24 hours and they want to be discharged whereas others are deviating from the norm with presenc</w:t>
      </w:r>
      <w:r>
        <w:t>e of complications such as post</w:t>
      </w:r>
      <w:r>
        <w:t xml:space="preserve">partum hemorrhage, thromboembolism, and postpartum affective disorders. Among those, hemorrhage is by far the most common complications that can have detrimental consequences if not intervened early. </w:t>
      </w:r>
    </w:p>
    <w:p w:rsidR="0099063B" w:rsidRDefault="0099063B" w:rsidP="0099063B">
      <w:pPr>
        <w:spacing w:line="360" w:lineRule="auto"/>
        <w:ind w:firstLine="720"/>
      </w:pPr>
      <w:r>
        <w:t xml:space="preserve">Postpartum hemorrhage is a life-threatening complication that is responsible for most of the deaths that result within the first 24 hours after birth. Hemorrhage associated with childbirth by definition can be arbitrary due to the possible inaccuracy of the blood loss estimation. Postpartum hemorrhage is defined as gross measure of blood loss that exceeds 500 mL for a vaginal birth or 1,000 mL for C-section. It is further categorized into two periods, early PPH (within the first 24 hours after delivery) and late PPH (post 24 hours up to 6 weeks). The early phase of bleeding is responsible for the majority of the maternal mortality. </w:t>
      </w:r>
    </w:p>
    <w:p w:rsidR="0099063B" w:rsidRDefault="0099063B" w:rsidP="0099063B">
      <w:pPr>
        <w:spacing w:line="360" w:lineRule="auto"/>
        <w:ind w:firstLine="720"/>
      </w:pPr>
      <w:r>
        <w:t xml:space="preserve">Excessive bleeding in postpartum can occur spontaneously from the time of the separation to the time of expulsion of the placenta. The etiology of hemorrhage arises from a number of sources but one of the most pronounced causes by a great margin is uterine atony. This occurs due to the inability or failure of the uterus to contract and retract after delivery. Other complications that also contribute to excessive blood loss includes: placenta </w:t>
      </w:r>
      <w:proofErr w:type="spellStart"/>
      <w:r>
        <w:t>previa</w:t>
      </w:r>
      <w:proofErr w:type="spellEnd"/>
      <w:r>
        <w:t>, placental abruption, multiple pregnancy, anticoagulant therapy (</w:t>
      </w:r>
      <w:proofErr w:type="spellStart"/>
      <w:r>
        <w:t>perinat</w:t>
      </w:r>
      <w:proofErr w:type="spellEnd"/>
      <w:r>
        <w:t xml:space="preserve"> med journal), lacerations, retained placental fragments, and inverted or ruptured uterus (</w:t>
      </w:r>
      <w:r w:rsidRPr="00272553">
        <w:t>Ricci &amp; Kyle, 2009</w:t>
      </w:r>
      <w:r>
        <w:t>).  There are 4 main causes of excessive bleeding following childbirth includes the “4 T’s”: tone, tissue, trauma, and thrombosis (</w:t>
      </w:r>
      <w:r w:rsidRPr="00AA2212">
        <w:t>Smith, 2011</w:t>
      </w:r>
      <w:r>
        <w:t xml:space="preserve">). </w:t>
      </w:r>
    </w:p>
    <w:p w:rsidR="0099063B" w:rsidRDefault="0099063B" w:rsidP="0099063B">
      <w:pPr>
        <w:spacing w:line="360" w:lineRule="auto"/>
        <w:ind w:firstLine="720"/>
      </w:pPr>
      <w:r>
        <w:t xml:space="preserve">The number cause of hemorrhage is the inability of the uterus to contract and retract, also called boggy uterus. Other reasons that can contribute to the failure of uterus to contract is the prolonged or rapid/forceful labor can also cause uterine muscle fatigue, which can inhibit the spontaneity of the uterine contraction. Any retention of placental fragment failed to fully expel can hinder the ability of uterus to contract is called </w:t>
      </w:r>
      <w:proofErr w:type="spellStart"/>
      <w:r>
        <w:t>subinvolution</w:t>
      </w:r>
      <w:proofErr w:type="spellEnd"/>
      <w:r>
        <w:t xml:space="preserve">. A prolapsed of the uterus can occur in a case of </w:t>
      </w:r>
      <w:proofErr w:type="spellStart"/>
      <w:r>
        <w:t>multiparity</w:t>
      </w:r>
      <w:proofErr w:type="spellEnd"/>
      <w:r>
        <w:t xml:space="preserve"> can cause uterus to turn inside out is called uterine inversion. This is a true emergency situation that needs prompt attention to prevent morbidity and mortality (</w:t>
      </w:r>
      <w:r w:rsidRPr="00AA2212">
        <w:t>Ricci</w:t>
      </w:r>
      <w:r>
        <w:t xml:space="preserve"> &amp; Kyle, 2009).</w:t>
      </w:r>
    </w:p>
    <w:p w:rsidR="0099063B" w:rsidRDefault="0099063B" w:rsidP="0099063B">
      <w:pPr>
        <w:spacing w:line="360" w:lineRule="auto"/>
        <w:ind w:firstLine="720"/>
      </w:pPr>
      <w:r>
        <w:lastRenderedPageBreak/>
        <w:t>Trauma that is caused to the genital tract during delivery can come from lacerations, prolonged labor, to hematomas. Damage to tissue from lacerations during labor/delivery can cause excessive bleeding if it’s not repaired or stitched appropriately. Cervical lacerations from the use of assisted tools such as forceps can cause trauma to the women and increase blood loss. With the increased use of obstetric intervention and option for convenience of childbirth through Cesarean section increased the risk for bleeding (</w:t>
      </w:r>
      <w:proofErr w:type="spellStart"/>
      <w:r>
        <w:t>Rossen</w:t>
      </w:r>
      <w:proofErr w:type="spellEnd"/>
      <w:r>
        <w:t xml:space="preserve"> et al, 2010).   Other reasons include thrombosis, which can escalate and require emergency treatment to prevent morbidity and mortality in the at risk population. </w:t>
      </w:r>
      <w:r>
        <w:tab/>
      </w:r>
    </w:p>
    <w:p w:rsidR="0099063B" w:rsidRDefault="0099063B" w:rsidP="0099063B">
      <w:pPr>
        <w:spacing w:line="360" w:lineRule="auto"/>
        <w:ind w:firstLine="720"/>
      </w:pPr>
      <w:r>
        <w:t xml:space="preserve">Since heavy bleeding is the first and utmost sign of hemorrhage in postpartum within the first 24 hours, nurses need to follow their facility protocol and judgment to recognize the signs and symptoms of hemorrhage and complications. Excessive blood loss of greater than 1,800 mL, a person can go into hemorrhagic or hypovolemic shock if not intervened early.  Recognition of signs of early hemorrhage can prevent further complications of shock which can deprive adequate tissue perfusion in internal organs and brain. If excessive blood loss is not detected, look for signs of tachycardia, and hypotension since these may be indicative of compensatory mechanism taking place. Oftentimes, signs of complications in postpartum can be masked so careful nursing assessment is pertinent in prevention. Nursing diagnosis associated with postpartum hemorrhage includes:  deficient fluid volume r/t uterine atony and blood loss, and decreased cardiac output r/t </w:t>
      </w:r>
      <w:proofErr w:type="spellStart"/>
      <w:r>
        <w:t>hypovolemia</w:t>
      </w:r>
      <w:proofErr w:type="spellEnd"/>
      <w:r>
        <w:t xml:space="preserve"> (Ackley &amp; </w:t>
      </w:r>
      <w:proofErr w:type="spellStart"/>
      <w:r>
        <w:t>Ladwig</w:t>
      </w:r>
      <w:proofErr w:type="spellEnd"/>
      <w:r>
        <w:t xml:space="preserve">, 2006). </w:t>
      </w:r>
    </w:p>
    <w:p w:rsidR="0099063B" w:rsidRDefault="0099063B" w:rsidP="0099063B">
      <w:pPr>
        <w:spacing w:line="360" w:lineRule="auto"/>
        <w:ind w:firstLine="720"/>
      </w:pPr>
      <w:r>
        <w:t>Prevention of postpartum hemorrhage should start with identifying the population at greatest risk for complications and early recognition of the specific factors can reduce the PPH and maternal morbidity (</w:t>
      </w:r>
      <w:proofErr w:type="spellStart"/>
      <w:r>
        <w:t>Malabarey</w:t>
      </w:r>
      <w:proofErr w:type="spellEnd"/>
      <w:r>
        <w:t xml:space="preserve"> et al, 2011). It is critical to recognize the early signs and symptoms of those who are prone to bleeding.  Nurses need to exercise their judgment and be able assess he patient at an interval of every 15-30 minutes to assess their condition until stable. This needs to be done at the 1</w:t>
      </w:r>
      <w:r w:rsidRPr="00113A3D">
        <w:rPr>
          <w:vertAlign w:val="superscript"/>
        </w:rPr>
        <w:t>st</w:t>
      </w:r>
      <w:r>
        <w:t xml:space="preserve"> four hours after birth.  Vitals need to be taken and recorded and the consistency and height of the fundus needs to be determined. Nurses need to determine the amount of blood loss by looking at the pad and the number of pads change and the state of lochia. If a boggy uterus is detected, the nurse needs to first try to massage the uterus for a minute or two to stimulate the muscle to contract on their own.  After exhausted their methods of massage and have the woman emptied her bladder, another intervention may need to take place. With the doctor’s approval, Oxytocin or </w:t>
      </w:r>
      <w:proofErr w:type="spellStart"/>
      <w:r>
        <w:t>Carboprost</w:t>
      </w:r>
      <w:proofErr w:type="spellEnd"/>
      <w:r>
        <w:t xml:space="preserve"> can be administered by IV or IM to help stimulate the contraction.</w:t>
      </w:r>
    </w:p>
    <w:p w:rsidR="0099063B" w:rsidRDefault="0099063B" w:rsidP="0099063B">
      <w:pPr>
        <w:spacing w:line="360" w:lineRule="auto"/>
        <w:ind w:firstLine="720"/>
      </w:pPr>
      <w:r>
        <w:t xml:space="preserve">Nurses need to keep an eye on blood pressure, pulse, capitally refill, mental status and urinary output to ensure that the woman is progressing in a normal fashion. With postpartum that has risk </w:t>
      </w:r>
      <w:r>
        <w:lastRenderedPageBreak/>
        <w:t xml:space="preserve">factors or has tendency for abnormal bleeding, nurses can educate the women on how to prevent severe hemorrhage by learning to feel for their fundus and be able to tell if it’s boggy and to avoid taking antiplatelet such as Aspirin or NSAIDs. Lastly, nurses should provide emotional support to woman and her family and explain to them what’s going on to maintain a calm environment and to reassure </w:t>
      </w:r>
      <w:proofErr w:type="gramStart"/>
      <w:r>
        <w:t>them</w:t>
      </w:r>
      <w:proofErr w:type="gramEnd"/>
      <w:r>
        <w:t xml:space="preserve"> (Ricci &amp; Kyle, 2009).</w:t>
      </w:r>
    </w:p>
    <w:p w:rsidR="0099063B" w:rsidRDefault="0099063B" w:rsidP="0099063B">
      <w:pPr>
        <w:spacing w:line="360" w:lineRule="auto"/>
        <w:ind w:firstLine="720"/>
      </w:pPr>
      <w:r>
        <w:t xml:space="preserve">Hemorrhage is something that is preventable and nurses and woman need to be educated on this topic thoroughly to prevent complications. These are controllable factors that can be made aware to reduce complications and in an effort to reduce the morbidity and mortality rate. </w:t>
      </w:r>
    </w:p>
    <w:p w:rsidR="0099063B" w:rsidRDefault="0099063B" w:rsidP="0099063B"/>
    <w:p w:rsidR="0099063B" w:rsidRDefault="0099063B" w:rsidP="0099063B"/>
    <w:p w:rsidR="0099063B" w:rsidRDefault="0099063B" w:rsidP="0099063B"/>
    <w:p w:rsidR="0099063B" w:rsidRDefault="0099063B" w:rsidP="0099063B"/>
    <w:p w:rsidR="0099063B" w:rsidRDefault="0099063B" w:rsidP="0099063B"/>
    <w:p w:rsidR="0099063B" w:rsidRDefault="0099063B" w:rsidP="0099063B"/>
    <w:p w:rsidR="0099063B" w:rsidRDefault="0099063B" w:rsidP="0099063B"/>
    <w:p w:rsidR="0099063B" w:rsidRDefault="0099063B" w:rsidP="0099063B"/>
    <w:p w:rsidR="0099063B" w:rsidRDefault="0099063B" w:rsidP="0099063B"/>
    <w:p w:rsidR="0099063B" w:rsidRDefault="0099063B" w:rsidP="0099063B"/>
    <w:p w:rsidR="0099063B" w:rsidRDefault="0099063B" w:rsidP="0099063B"/>
    <w:p w:rsidR="0099063B" w:rsidRDefault="0099063B" w:rsidP="0099063B"/>
    <w:p w:rsidR="0099063B" w:rsidRDefault="0099063B" w:rsidP="0099063B"/>
    <w:p w:rsidR="0099063B" w:rsidRDefault="0099063B" w:rsidP="0099063B"/>
    <w:p w:rsidR="0099063B" w:rsidRDefault="0099063B" w:rsidP="0099063B"/>
    <w:p w:rsidR="0099063B" w:rsidRDefault="0099063B" w:rsidP="0099063B"/>
    <w:p w:rsidR="0099063B" w:rsidRDefault="0099063B" w:rsidP="0099063B"/>
    <w:p w:rsidR="0099063B" w:rsidRDefault="0099063B" w:rsidP="0099063B"/>
    <w:p w:rsidR="0099063B" w:rsidRDefault="0099063B" w:rsidP="0099063B">
      <w:pPr>
        <w:rPr>
          <w:b/>
        </w:rPr>
      </w:pPr>
      <w:r w:rsidRPr="0099063B">
        <w:rPr>
          <w:b/>
        </w:rPr>
        <w:lastRenderedPageBreak/>
        <w:t>Citations</w:t>
      </w:r>
    </w:p>
    <w:p w:rsidR="0099063B" w:rsidRPr="0099063B" w:rsidRDefault="0099063B" w:rsidP="0099063B">
      <w:pPr>
        <w:rPr>
          <w:b/>
        </w:rPr>
      </w:pPr>
    </w:p>
    <w:p w:rsidR="0099063B" w:rsidRDefault="0099063B" w:rsidP="0099063B">
      <w:proofErr w:type="gramStart"/>
      <w:r>
        <w:t xml:space="preserve">Ackley, B.J. &amp; </w:t>
      </w:r>
      <w:proofErr w:type="spellStart"/>
      <w:r>
        <w:t>Ladwig</w:t>
      </w:r>
      <w:proofErr w:type="spellEnd"/>
      <w:r>
        <w:t>, G.B. (2006).</w:t>
      </w:r>
      <w:proofErr w:type="gramEnd"/>
      <w:r>
        <w:t xml:space="preserve"> </w:t>
      </w:r>
      <w:proofErr w:type="gramStart"/>
      <w:r>
        <w:t>Nursing Diagnosis Handbook.</w:t>
      </w:r>
      <w:proofErr w:type="gramEnd"/>
      <w:r>
        <w:t xml:space="preserve"> St. Louis, MO: Mosby Elsevier</w:t>
      </w:r>
    </w:p>
    <w:p w:rsidR="0099063B" w:rsidRDefault="0099063B" w:rsidP="0099063B">
      <w:proofErr w:type="spellStart"/>
      <w:proofErr w:type="gramStart"/>
      <w:r>
        <w:t>Malabarey</w:t>
      </w:r>
      <w:proofErr w:type="spellEnd"/>
      <w:r>
        <w:t xml:space="preserve">, O., </w:t>
      </w:r>
      <w:proofErr w:type="spellStart"/>
      <w:r>
        <w:t>Almog</w:t>
      </w:r>
      <w:proofErr w:type="spellEnd"/>
      <w:r>
        <w:t xml:space="preserve">, B., Brown, R., </w:t>
      </w:r>
      <w:proofErr w:type="spellStart"/>
      <w:r>
        <w:t>Abenhaim</w:t>
      </w:r>
      <w:proofErr w:type="spellEnd"/>
      <w:r>
        <w:t xml:space="preserve">, A., and </w:t>
      </w:r>
      <w:proofErr w:type="spellStart"/>
      <w:r>
        <w:t>Shrim</w:t>
      </w:r>
      <w:proofErr w:type="spellEnd"/>
      <w:r>
        <w:t>, A. (2011).</w:t>
      </w:r>
      <w:proofErr w:type="gramEnd"/>
      <w:r>
        <w:t xml:space="preserve"> </w:t>
      </w:r>
      <w:proofErr w:type="gramStart"/>
      <w:r>
        <w:t xml:space="preserve">Postpartum hemorrhage in low </w:t>
      </w:r>
      <w:r>
        <w:tab/>
        <w:t>risk population.</w:t>
      </w:r>
      <w:proofErr w:type="gramEnd"/>
      <w:r>
        <w:t xml:space="preserve"> Journal of Perinatal Medicine (39) 495-498</w:t>
      </w:r>
    </w:p>
    <w:p w:rsidR="0099063B" w:rsidRDefault="0099063B" w:rsidP="0099063B">
      <w:r>
        <w:t>McCoy, K. (2011). Postpartum hemorrhage (Obstetric Hemorrhage). Retrieved from</w:t>
      </w:r>
      <w:r>
        <w:tab/>
        <w:t>http://obgyn.med.nyu.edu/conditions-we-treat/conditions/postpartum-hemorrhage</w:t>
      </w:r>
    </w:p>
    <w:p w:rsidR="0099063B" w:rsidRDefault="0099063B" w:rsidP="0099063B">
      <w:proofErr w:type="spellStart"/>
      <w:r>
        <w:t>Ozdegirmenci</w:t>
      </w:r>
      <w:proofErr w:type="spellEnd"/>
      <w:r>
        <w:t xml:space="preserve">, O., </w:t>
      </w:r>
      <w:proofErr w:type="spellStart"/>
      <w:r>
        <w:t>Erkaya</w:t>
      </w:r>
      <w:proofErr w:type="spellEnd"/>
      <w:r>
        <w:t xml:space="preserve">, S., </w:t>
      </w:r>
      <w:proofErr w:type="spellStart"/>
      <w:r>
        <w:t>Yalvac</w:t>
      </w:r>
      <w:proofErr w:type="spellEnd"/>
      <w:r>
        <w:t xml:space="preserve">, S., </w:t>
      </w:r>
      <w:proofErr w:type="spellStart"/>
      <w:r>
        <w:t>Dilbaz</w:t>
      </w:r>
      <w:proofErr w:type="spellEnd"/>
      <w:r>
        <w:t xml:space="preserve">, B., </w:t>
      </w:r>
      <w:proofErr w:type="spellStart"/>
      <w:r>
        <w:t>Altinbas</w:t>
      </w:r>
      <w:proofErr w:type="spellEnd"/>
      <w:r>
        <w:t xml:space="preserve">, S., &amp; </w:t>
      </w:r>
      <w:proofErr w:type="spellStart"/>
      <w:r>
        <w:t>Haberal</w:t>
      </w:r>
      <w:proofErr w:type="spellEnd"/>
      <w:r>
        <w:t xml:space="preserve"> A. (2010, April). Does early</w:t>
      </w:r>
      <w:r>
        <w:tab/>
        <w:t xml:space="preserve">repair of episiotomy decrease postpartum blood loss: A randomized clinical </w:t>
      </w:r>
      <w:proofErr w:type="gramStart"/>
      <w:r>
        <w:t>trial.</w:t>
      </w:r>
      <w:proofErr w:type="gramEnd"/>
      <w:r>
        <w:t xml:space="preserve"> The Journal of</w:t>
      </w:r>
      <w:r>
        <w:tab/>
        <w:t>Maternal-Fetal and N</w:t>
      </w:r>
      <w:r>
        <w:t>eonatal Medicine, 23(4) 308-310</w:t>
      </w:r>
    </w:p>
    <w:p w:rsidR="0099063B" w:rsidRDefault="0099063B" w:rsidP="0099063B">
      <w:proofErr w:type="gramStart"/>
      <w:r>
        <w:t>Palacios-</w:t>
      </w:r>
      <w:proofErr w:type="spellStart"/>
      <w:r>
        <w:t>Jaraquemada</w:t>
      </w:r>
      <w:proofErr w:type="spellEnd"/>
      <w:r>
        <w:t xml:space="preserve">, J. &amp; </w:t>
      </w:r>
      <w:proofErr w:type="spellStart"/>
      <w:r>
        <w:t>Fiorillo</w:t>
      </w:r>
      <w:proofErr w:type="spellEnd"/>
      <w:r>
        <w:t>, A. (2010).</w:t>
      </w:r>
      <w:proofErr w:type="gramEnd"/>
      <w:r>
        <w:t xml:space="preserve"> Conservative approach in heavy postpartum hemorrhage</w:t>
      </w:r>
      <w:r>
        <w:tab/>
        <w:t xml:space="preserve">associated with coagulopathy. </w:t>
      </w:r>
      <w:proofErr w:type="spellStart"/>
      <w:r>
        <w:t>Acta</w:t>
      </w:r>
      <w:proofErr w:type="spellEnd"/>
      <w:r>
        <w:t xml:space="preserve"> </w:t>
      </w:r>
      <w:proofErr w:type="spellStart"/>
      <w:r>
        <w:t>Obstetricia</w:t>
      </w:r>
      <w:proofErr w:type="spellEnd"/>
      <w:r>
        <w:t xml:space="preserve"> </w:t>
      </w:r>
      <w:proofErr w:type="gramStart"/>
      <w:r>
        <w:t>et</w:t>
      </w:r>
      <w:proofErr w:type="gramEnd"/>
      <w:r>
        <w:t xml:space="preserve"> </w:t>
      </w:r>
      <w:proofErr w:type="spellStart"/>
      <w:r>
        <w:t>Gynecologica</w:t>
      </w:r>
      <w:proofErr w:type="spellEnd"/>
      <w:r>
        <w:t xml:space="preserve"> (89) 1222-1225</w:t>
      </w:r>
    </w:p>
    <w:p w:rsidR="0099063B" w:rsidRDefault="0099063B" w:rsidP="0099063B">
      <w:proofErr w:type="gramStart"/>
      <w:r>
        <w:t>Ricci, S. &amp; Kyle, T. (2009).</w:t>
      </w:r>
      <w:proofErr w:type="gramEnd"/>
      <w:r>
        <w:t xml:space="preserve"> </w:t>
      </w:r>
      <w:proofErr w:type="gramStart"/>
      <w:r>
        <w:t>Nursing management of the postpartum woman at risk.</w:t>
      </w:r>
      <w:proofErr w:type="gramEnd"/>
      <w:r>
        <w:t xml:space="preserve"> Maternity and </w:t>
      </w:r>
      <w:r>
        <w:tab/>
        <w:t xml:space="preserve">Pediatric Nursing (1st Ed.) New York, NY: </w:t>
      </w:r>
      <w:proofErr w:type="spellStart"/>
      <w:r>
        <w:t>Lippincot</w:t>
      </w:r>
      <w:proofErr w:type="gramStart"/>
      <w:r>
        <w:t>,t</w:t>
      </w:r>
      <w:proofErr w:type="spellEnd"/>
      <w:proofErr w:type="gramEnd"/>
      <w:r>
        <w:t xml:space="preserve"> Williams, &amp; Wilkins. Pg. 672-677</w:t>
      </w:r>
    </w:p>
    <w:p w:rsidR="0099063B" w:rsidRDefault="0099063B" w:rsidP="0099063B">
      <w:proofErr w:type="spellStart"/>
      <w:proofErr w:type="gramStart"/>
      <w:r>
        <w:t>Rossen</w:t>
      </w:r>
      <w:proofErr w:type="spellEnd"/>
      <w:r>
        <w:t xml:space="preserve">, J., </w:t>
      </w:r>
      <w:proofErr w:type="spellStart"/>
      <w:r>
        <w:t>Okland</w:t>
      </w:r>
      <w:proofErr w:type="spellEnd"/>
      <w:r>
        <w:t xml:space="preserve">, I., </w:t>
      </w:r>
      <w:proofErr w:type="spellStart"/>
      <w:r>
        <w:t>Nilsen</w:t>
      </w:r>
      <w:proofErr w:type="spellEnd"/>
      <w:r>
        <w:t xml:space="preserve">, O., &amp; </w:t>
      </w:r>
      <w:proofErr w:type="spellStart"/>
      <w:r>
        <w:t>Eggebo</w:t>
      </w:r>
      <w:proofErr w:type="spellEnd"/>
      <w:r>
        <w:t>, T. (2010).</w:t>
      </w:r>
      <w:proofErr w:type="gramEnd"/>
      <w:r>
        <w:t xml:space="preserve"> Is there an increase of postpartum hemorrhage,</w:t>
      </w:r>
      <w:r>
        <w:tab/>
        <w:t xml:space="preserve">and is severe hemorrhage associated with more frequent use of obstetric interventions? </w:t>
      </w:r>
      <w:proofErr w:type="spellStart"/>
      <w:r>
        <w:t>Acta</w:t>
      </w:r>
      <w:proofErr w:type="spellEnd"/>
      <w:r>
        <w:tab/>
      </w:r>
      <w:proofErr w:type="spellStart"/>
      <w:r>
        <w:t>Obstetricia</w:t>
      </w:r>
      <w:proofErr w:type="spellEnd"/>
      <w:r>
        <w:t xml:space="preserve"> </w:t>
      </w:r>
      <w:proofErr w:type="gramStart"/>
      <w:r>
        <w:t>et</w:t>
      </w:r>
      <w:proofErr w:type="gramEnd"/>
      <w:r>
        <w:t xml:space="preserve"> </w:t>
      </w:r>
      <w:proofErr w:type="spellStart"/>
      <w:r>
        <w:t>Gynecologica</w:t>
      </w:r>
      <w:proofErr w:type="spellEnd"/>
      <w:r>
        <w:t xml:space="preserve"> (89) 1248-1255</w:t>
      </w:r>
    </w:p>
    <w:p w:rsidR="0099063B" w:rsidRDefault="0099063B" w:rsidP="0099063B">
      <w:r>
        <w:t xml:space="preserve">Smith, J. &amp; Ramus, R. (2011, August). </w:t>
      </w:r>
      <w:proofErr w:type="gramStart"/>
      <w:r>
        <w:t>Postpartum Hemorrhage.</w:t>
      </w:r>
      <w:proofErr w:type="gramEnd"/>
      <w:r>
        <w:t xml:space="preserve"> Retrieved from </w:t>
      </w:r>
      <w:r>
        <w:tab/>
        <w:t>http://emedicine.medscape.com/article/275038-overview#a0101</w:t>
      </w:r>
    </w:p>
    <w:p w:rsidR="0099063B" w:rsidRDefault="0099063B" w:rsidP="0099063B"/>
    <w:p w:rsidR="0099063B" w:rsidRDefault="0099063B" w:rsidP="0099063B"/>
    <w:p w:rsidR="0099063B" w:rsidRDefault="0099063B" w:rsidP="0099063B"/>
    <w:p w:rsidR="0099063B" w:rsidRDefault="0099063B" w:rsidP="0099063B"/>
    <w:p w:rsidR="0099063B" w:rsidRDefault="0099063B" w:rsidP="0099063B"/>
    <w:p w:rsidR="0099063B" w:rsidRDefault="0099063B" w:rsidP="0099063B"/>
    <w:p w:rsidR="0099063B" w:rsidRDefault="0099063B" w:rsidP="0099063B"/>
    <w:p w:rsidR="0099063B" w:rsidRDefault="0099063B" w:rsidP="0099063B"/>
    <w:p w:rsidR="0099063B" w:rsidRDefault="0099063B" w:rsidP="0099063B"/>
    <w:p w:rsidR="0099063B" w:rsidRDefault="0099063B" w:rsidP="0099063B">
      <w:bookmarkStart w:id="0" w:name="_GoBack"/>
      <w:bookmarkEnd w:id="0"/>
    </w:p>
    <w:sectPr w:rsidR="0099063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2FBA" w:rsidRDefault="00C92FBA" w:rsidP="0099063B">
      <w:pPr>
        <w:spacing w:after="0" w:line="240" w:lineRule="auto"/>
      </w:pPr>
      <w:r>
        <w:separator/>
      </w:r>
    </w:p>
  </w:endnote>
  <w:endnote w:type="continuationSeparator" w:id="0">
    <w:p w:rsidR="00C92FBA" w:rsidRDefault="00C92FBA" w:rsidP="00990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2FBA" w:rsidRDefault="00C92FBA" w:rsidP="0099063B">
      <w:pPr>
        <w:spacing w:after="0" w:line="240" w:lineRule="auto"/>
      </w:pPr>
      <w:r>
        <w:separator/>
      </w:r>
    </w:p>
  </w:footnote>
  <w:footnote w:type="continuationSeparator" w:id="0">
    <w:p w:rsidR="00C92FBA" w:rsidRDefault="00C92FBA" w:rsidP="00990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63B" w:rsidRDefault="0099063B">
    <w:pPr>
      <w:pStyle w:val="Header"/>
    </w:pPr>
    <w:r>
      <w:t>POSTPARTUM HEMORRHAGE</w:t>
    </w:r>
  </w:p>
  <w:p w:rsidR="0099063B" w:rsidRDefault="009906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63B"/>
    <w:rsid w:val="00136193"/>
    <w:rsid w:val="00351B74"/>
    <w:rsid w:val="0099063B"/>
    <w:rsid w:val="00C92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63B"/>
    <w:rPr>
      <w:rFonts w:asciiTheme="minorHAnsi" w:eastAsiaTheme="minorEastAsia"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36193"/>
    <w:pPr>
      <w:ind w:left="720"/>
      <w:contextualSpacing/>
    </w:pPr>
    <w:rPr>
      <w:rFonts w:ascii="Calibri" w:eastAsia="Calibri" w:hAnsi="Calibri" w:cs="Times New Roman"/>
    </w:rPr>
  </w:style>
  <w:style w:type="paragraph" w:styleId="Header">
    <w:name w:val="header"/>
    <w:basedOn w:val="Normal"/>
    <w:link w:val="HeaderChar"/>
    <w:uiPriority w:val="99"/>
    <w:unhideWhenUsed/>
    <w:rsid w:val="009906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063B"/>
    <w:rPr>
      <w:rFonts w:asciiTheme="minorHAnsi" w:eastAsiaTheme="minorEastAsia" w:hAnsiTheme="minorHAnsi" w:cstheme="minorBidi"/>
    </w:rPr>
  </w:style>
  <w:style w:type="paragraph" w:styleId="Footer">
    <w:name w:val="footer"/>
    <w:basedOn w:val="Normal"/>
    <w:link w:val="FooterChar"/>
    <w:uiPriority w:val="99"/>
    <w:unhideWhenUsed/>
    <w:rsid w:val="009906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063B"/>
    <w:rPr>
      <w:rFonts w:asciiTheme="minorHAnsi" w:eastAsiaTheme="minorEastAsia" w:hAnsiTheme="minorHAnsi" w:cstheme="minorBidi"/>
    </w:rPr>
  </w:style>
  <w:style w:type="character" w:styleId="CommentReference">
    <w:name w:val="annotation reference"/>
    <w:basedOn w:val="DefaultParagraphFont"/>
    <w:uiPriority w:val="99"/>
    <w:semiHidden/>
    <w:unhideWhenUsed/>
    <w:rsid w:val="0099063B"/>
    <w:rPr>
      <w:sz w:val="16"/>
      <w:szCs w:val="16"/>
    </w:rPr>
  </w:style>
  <w:style w:type="paragraph" w:styleId="CommentText">
    <w:name w:val="annotation text"/>
    <w:basedOn w:val="Normal"/>
    <w:link w:val="CommentTextChar"/>
    <w:uiPriority w:val="99"/>
    <w:semiHidden/>
    <w:unhideWhenUsed/>
    <w:rsid w:val="0099063B"/>
    <w:pPr>
      <w:spacing w:line="240" w:lineRule="auto"/>
    </w:pPr>
    <w:rPr>
      <w:sz w:val="20"/>
      <w:szCs w:val="20"/>
    </w:rPr>
  </w:style>
  <w:style w:type="character" w:customStyle="1" w:styleId="CommentTextChar">
    <w:name w:val="Comment Text Char"/>
    <w:basedOn w:val="DefaultParagraphFont"/>
    <w:link w:val="CommentText"/>
    <w:uiPriority w:val="99"/>
    <w:semiHidden/>
    <w:rsid w:val="0099063B"/>
    <w:rPr>
      <w:rFonts w:asciiTheme="minorHAnsi" w:eastAsiaTheme="minorEastAsia" w:hAnsiTheme="minorHAnsi" w:cstheme="minorBidi"/>
      <w:sz w:val="20"/>
      <w:szCs w:val="20"/>
    </w:rPr>
  </w:style>
  <w:style w:type="paragraph" w:styleId="BalloonText">
    <w:name w:val="Balloon Text"/>
    <w:basedOn w:val="Normal"/>
    <w:link w:val="BalloonTextChar"/>
    <w:uiPriority w:val="99"/>
    <w:semiHidden/>
    <w:unhideWhenUsed/>
    <w:rsid w:val="009906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063B"/>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63B"/>
    <w:rPr>
      <w:rFonts w:asciiTheme="minorHAnsi" w:eastAsiaTheme="minorEastAsia"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36193"/>
    <w:pPr>
      <w:ind w:left="720"/>
      <w:contextualSpacing/>
    </w:pPr>
    <w:rPr>
      <w:rFonts w:ascii="Calibri" w:eastAsia="Calibri" w:hAnsi="Calibri" w:cs="Times New Roman"/>
    </w:rPr>
  </w:style>
  <w:style w:type="paragraph" w:styleId="Header">
    <w:name w:val="header"/>
    <w:basedOn w:val="Normal"/>
    <w:link w:val="HeaderChar"/>
    <w:uiPriority w:val="99"/>
    <w:unhideWhenUsed/>
    <w:rsid w:val="009906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063B"/>
    <w:rPr>
      <w:rFonts w:asciiTheme="minorHAnsi" w:eastAsiaTheme="minorEastAsia" w:hAnsiTheme="minorHAnsi" w:cstheme="minorBidi"/>
    </w:rPr>
  </w:style>
  <w:style w:type="paragraph" w:styleId="Footer">
    <w:name w:val="footer"/>
    <w:basedOn w:val="Normal"/>
    <w:link w:val="FooterChar"/>
    <w:uiPriority w:val="99"/>
    <w:unhideWhenUsed/>
    <w:rsid w:val="009906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063B"/>
    <w:rPr>
      <w:rFonts w:asciiTheme="minorHAnsi" w:eastAsiaTheme="minorEastAsia" w:hAnsiTheme="minorHAnsi" w:cstheme="minorBidi"/>
    </w:rPr>
  </w:style>
  <w:style w:type="character" w:styleId="CommentReference">
    <w:name w:val="annotation reference"/>
    <w:basedOn w:val="DefaultParagraphFont"/>
    <w:uiPriority w:val="99"/>
    <w:semiHidden/>
    <w:unhideWhenUsed/>
    <w:rsid w:val="0099063B"/>
    <w:rPr>
      <w:sz w:val="16"/>
      <w:szCs w:val="16"/>
    </w:rPr>
  </w:style>
  <w:style w:type="paragraph" w:styleId="CommentText">
    <w:name w:val="annotation text"/>
    <w:basedOn w:val="Normal"/>
    <w:link w:val="CommentTextChar"/>
    <w:uiPriority w:val="99"/>
    <w:semiHidden/>
    <w:unhideWhenUsed/>
    <w:rsid w:val="0099063B"/>
    <w:pPr>
      <w:spacing w:line="240" w:lineRule="auto"/>
    </w:pPr>
    <w:rPr>
      <w:sz w:val="20"/>
      <w:szCs w:val="20"/>
    </w:rPr>
  </w:style>
  <w:style w:type="character" w:customStyle="1" w:styleId="CommentTextChar">
    <w:name w:val="Comment Text Char"/>
    <w:basedOn w:val="DefaultParagraphFont"/>
    <w:link w:val="CommentText"/>
    <w:uiPriority w:val="99"/>
    <w:semiHidden/>
    <w:rsid w:val="0099063B"/>
    <w:rPr>
      <w:rFonts w:asciiTheme="minorHAnsi" w:eastAsiaTheme="minorEastAsia" w:hAnsiTheme="minorHAnsi" w:cstheme="minorBidi"/>
      <w:sz w:val="20"/>
      <w:szCs w:val="20"/>
    </w:rPr>
  </w:style>
  <w:style w:type="paragraph" w:styleId="BalloonText">
    <w:name w:val="Balloon Text"/>
    <w:basedOn w:val="Normal"/>
    <w:link w:val="BalloonTextChar"/>
    <w:uiPriority w:val="99"/>
    <w:semiHidden/>
    <w:unhideWhenUsed/>
    <w:rsid w:val="009906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063B"/>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1199</Words>
  <Characters>6838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labuser</dc:creator>
  <cp:lastModifiedBy>labuser</cp:lastModifiedBy>
  <cp:revision>1</cp:revision>
  <cp:lastPrinted>2012-12-05T00:39:00Z</cp:lastPrinted>
  <dcterms:created xsi:type="dcterms:W3CDTF">2012-12-05T00:35:00Z</dcterms:created>
  <dcterms:modified xsi:type="dcterms:W3CDTF">2012-12-05T00:40:00Z</dcterms:modified>
</cp:coreProperties>
</file>