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51" w:rsidRPr="007239FD" w:rsidRDefault="00490351">
      <w:pPr>
        <w:rPr>
          <w:b/>
        </w:rPr>
      </w:pPr>
      <w:bookmarkStart w:id="0" w:name="_GoBack"/>
      <w:bookmarkEnd w:id="0"/>
      <w:r w:rsidRPr="00490351">
        <w:rPr>
          <w:b/>
        </w:rPr>
        <w:t>Pre-Lecture Quiz</w:t>
      </w:r>
      <w:r w:rsidR="007239FD">
        <w:rPr>
          <w:b/>
        </w:rPr>
        <w:t xml:space="preserve">, </w:t>
      </w:r>
      <w:r w:rsidR="00A121A1" w:rsidRPr="00A121A1">
        <w:rPr>
          <w:b/>
        </w:rPr>
        <w:t>Chapter 14, Pain Management in Children</w:t>
      </w:r>
    </w:p>
    <w:p w:rsidR="00490351" w:rsidRDefault="00490351"/>
    <w:p w:rsidR="00FA5A88" w:rsidRDefault="00FA5A88">
      <w:r>
        <w:t>True/False</w:t>
      </w:r>
    </w:p>
    <w:p w:rsidR="007239FD" w:rsidRDefault="007239FD"/>
    <w:p w:rsidR="000F3583" w:rsidRDefault="000F3583">
      <w:r>
        <w:t>1. Pain can lead to alterations in blood glucose metabolism.</w:t>
      </w:r>
    </w:p>
    <w:p w:rsidR="000F3583" w:rsidRDefault="000F3583">
      <w:pPr>
        <w:rPr>
          <w:shd w:val="clear" w:color="auto" w:fill="00FFFF"/>
        </w:rPr>
      </w:pPr>
    </w:p>
    <w:p w:rsidR="000F3583" w:rsidRDefault="000F3583">
      <w:r>
        <w:t>2. A child with a difficult temperament is more likely to have an increased response to pain.</w:t>
      </w:r>
    </w:p>
    <w:p w:rsidR="000F3583" w:rsidRDefault="000F3583">
      <w:pPr>
        <w:rPr>
          <w:shd w:val="clear" w:color="auto" w:fill="00FFFF"/>
        </w:rPr>
      </w:pPr>
    </w:p>
    <w:p w:rsidR="000F3583" w:rsidRDefault="000F3583">
      <w:r>
        <w:t>3. Newborns do not feel pain.</w:t>
      </w:r>
    </w:p>
    <w:p w:rsidR="000F3583" w:rsidRDefault="000F3583"/>
    <w:p w:rsidR="000F3583" w:rsidRDefault="000F3583">
      <w:r>
        <w:t>4. A child who is sleeping is not in pain.</w:t>
      </w:r>
    </w:p>
    <w:p w:rsidR="000F3583" w:rsidRDefault="000F3583">
      <w:pPr>
        <w:rPr>
          <w:shd w:val="clear" w:color="auto" w:fill="00FFFF"/>
        </w:rPr>
      </w:pPr>
    </w:p>
    <w:p w:rsidR="000F3583" w:rsidRDefault="000F3583">
      <w:r>
        <w:t>5. Physical dependence on pain medication can occur in as little as 5 days.</w:t>
      </w:r>
    </w:p>
    <w:p w:rsidR="000F3583" w:rsidRDefault="000F3583">
      <w:pPr>
        <w:rPr>
          <w:shd w:val="clear" w:color="auto" w:fill="00FFFF"/>
        </w:rPr>
      </w:pPr>
    </w:p>
    <w:p w:rsidR="000F3583" w:rsidRDefault="000F3583">
      <w:pPr>
        <w:rPr>
          <w:shd w:val="clear" w:color="auto" w:fill="00FFFF"/>
        </w:rPr>
      </w:pPr>
    </w:p>
    <w:p w:rsidR="000F3583" w:rsidRDefault="000F3583">
      <w:r>
        <w:t>Fill-in-the-Blank</w:t>
      </w:r>
    </w:p>
    <w:p w:rsidR="000F3583" w:rsidRDefault="000F3583">
      <w:pPr>
        <w:rPr>
          <w:shd w:val="clear" w:color="auto" w:fill="00FFFF"/>
        </w:rPr>
      </w:pPr>
    </w:p>
    <w:p w:rsidR="000F3583" w:rsidRDefault="000F3583">
      <w:r>
        <w:t>1. ______</w:t>
      </w:r>
      <w:r w:rsidR="007239FD">
        <w:t xml:space="preserve"> </w:t>
      </w:r>
      <w:r>
        <w:t xml:space="preserve">pain is defined as pain that continues past the expected point of healing for injured tissue. </w:t>
      </w:r>
    </w:p>
    <w:p w:rsidR="000F3583" w:rsidRDefault="000F3583"/>
    <w:p w:rsidR="000F3583" w:rsidRDefault="000F3583">
      <w:r>
        <w:t xml:space="preserve">2. ________ involves having the child gain an awareness of his or her body functions and learning ways to modify them voluntarily. </w:t>
      </w:r>
    </w:p>
    <w:p w:rsidR="000F3583" w:rsidRDefault="000F3583">
      <w:pPr>
        <w:rPr>
          <w:shd w:val="clear" w:color="auto" w:fill="00FFFF"/>
        </w:rPr>
      </w:pPr>
    </w:p>
    <w:p w:rsidR="000F3583" w:rsidRDefault="000F3583">
      <w:r>
        <w:t>3. Two of the most commonly used agents for ______ sedation are midazolam and fentanyl.</w:t>
      </w:r>
    </w:p>
    <w:p w:rsidR="000F3583" w:rsidRDefault="000F3583">
      <w:pPr>
        <w:rPr>
          <w:shd w:val="clear" w:color="auto" w:fill="00FFFF"/>
        </w:rPr>
      </w:pPr>
    </w:p>
    <w:p w:rsidR="000F3583" w:rsidRDefault="000F3583">
      <w:r>
        <w:t>4. EMLA is an acronym for ___________</w:t>
      </w:r>
      <w:r w:rsidR="007239FD">
        <w:t xml:space="preserve"> </w:t>
      </w:r>
      <w:r>
        <w:t>mixture of local anesthetics.</w:t>
      </w:r>
    </w:p>
    <w:p w:rsidR="000F3583" w:rsidRDefault="000F3583">
      <w:pPr>
        <w:rPr>
          <w:shd w:val="clear" w:color="auto" w:fill="00FFFF"/>
        </w:rPr>
      </w:pPr>
    </w:p>
    <w:p w:rsidR="000F3583" w:rsidRDefault="000F3583">
      <w:r>
        <w:t xml:space="preserve">5. </w:t>
      </w:r>
      <w:proofErr w:type="spellStart"/>
      <w:r>
        <w:t>Nociceptors</w:t>
      </w:r>
      <w:proofErr w:type="spellEnd"/>
      <w:r>
        <w:t xml:space="preserve"> are specialized receptors in the ______ nerve fibers that are activated by noxious stimuli.</w:t>
      </w:r>
    </w:p>
    <w:p w:rsidR="000F3583" w:rsidRDefault="000F3583"/>
    <w:p w:rsidR="000F3583" w:rsidRDefault="000F3583"/>
    <w:sectPr w:rsidR="000F3583" w:rsidSect="00A121A1"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89" w:rsidRDefault="000C3C89" w:rsidP="002F33E2">
      <w:r>
        <w:separator/>
      </w:r>
    </w:p>
  </w:endnote>
  <w:endnote w:type="continuationSeparator" w:id="0">
    <w:p w:rsidR="000C3C89" w:rsidRDefault="000C3C89" w:rsidP="002F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83" w:rsidRDefault="000F3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89" w:rsidRDefault="000C3C89" w:rsidP="002F33E2">
      <w:r>
        <w:separator/>
      </w:r>
    </w:p>
  </w:footnote>
  <w:footnote w:type="continuationSeparator" w:id="0">
    <w:p w:rsidR="000C3C89" w:rsidRDefault="000C3C89" w:rsidP="002F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83"/>
    <w:rsid w:val="00035E71"/>
    <w:rsid w:val="000C3C89"/>
    <w:rsid w:val="000E343F"/>
    <w:rsid w:val="000F3583"/>
    <w:rsid w:val="002F33E2"/>
    <w:rsid w:val="00301D1B"/>
    <w:rsid w:val="004749AD"/>
    <w:rsid w:val="00490351"/>
    <w:rsid w:val="007239FD"/>
    <w:rsid w:val="009B2854"/>
    <w:rsid w:val="00A121A1"/>
    <w:rsid w:val="00BF2A32"/>
    <w:rsid w:val="00C31C38"/>
    <w:rsid w:val="00F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A1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121A1"/>
  </w:style>
  <w:style w:type="paragraph" w:customStyle="1" w:styleId="Heading">
    <w:name w:val="Heading"/>
    <w:basedOn w:val="Normal"/>
    <w:next w:val="BodyText"/>
    <w:rsid w:val="00A121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A121A1"/>
    <w:pPr>
      <w:spacing w:after="120"/>
    </w:pPr>
  </w:style>
  <w:style w:type="paragraph" w:styleId="List">
    <w:name w:val="List"/>
    <w:basedOn w:val="BodyText"/>
    <w:rsid w:val="00A121A1"/>
    <w:rPr>
      <w:rFonts w:cs="Tahoma"/>
    </w:rPr>
  </w:style>
  <w:style w:type="paragraph" w:styleId="Caption">
    <w:name w:val="caption"/>
    <w:basedOn w:val="Normal"/>
    <w:qFormat/>
    <w:rsid w:val="00A121A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121A1"/>
    <w:pPr>
      <w:suppressLineNumbers/>
    </w:pPr>
    <w:rPr>
      <w:rFonts w:cs="Tahoma"/>
    </w:rPr>
  </w:style>
  <w:style w:type="paragraph" w:styleId="Header">
    <w:name w:val="header"/>
    <w:basedOn w:val="Normal"/>
    <w:rsid w:val="00A121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21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A12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A1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121A1"/>
  </w:style>
  <w:style w:type="paragraph" w:customStyle="1" w:styleId="Heading">
    <w:name w:val="Heading"/>
    <w:basedOn w:val="Normal"/>
    <w:next w:val="BodyText"/>
    <w:rsid w:val="00A121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A121A1"/>
    <w:pPr>
      <w:spacing w:after="120"/>
    </w:pPr>
  </w:style>
  <w:style w:type="paragraph" w:styleId="List">
    <w:name w:val="List"/>
    <w:basedOn w:val="BodyText"/>
    <w:rsid w:val="00A121A1"/>
    <w:rPr>
      <w:rFonts w:cs="Tahoma"/>
    </w:rPr>
  </w:style>
  <w:style w:type="paragraph" w:styleId="Caption">
    <w:name w:val="caption"/>
    <w:basedOn w:val="Normal"/>
    <w:qFormat/>
    <w:rsid w:val="00A121A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121A1"/>
    <w:pPr>
      <w:suppressLineNumbers/>
    </w:pPr>
    <w:rPr>
      <w:rFonts w:cs="Tahoma"/>
    </w:rPr>
  </w:style>
  <w:style w:type="paragraph" w:styleId="Header">
    <w:name w:val="header"/>
    <w:basedOn w:val="Normal"/>
    <w:rsid w:val="00A121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21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A12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True/False</vt:lpstr>
    </vt:vector>
  </TitlesOfParts>
  <Company>IMPELSYS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True/False</dc:title>
  <dc:creator>Drew Schumacher</dc:creator>
  <cp:lastModifiedBy>Aline Davis</cp:lastModifiedBy>
  <cp:revision>2</cp:revision>
  <cp:lastPrinted>2006-04-22T01:35:00Z</cp:lastPrinted>
  <dcterms:created xsi:type="dcterms:W3CDTF">2013-02-20T18:43:00Z</dcterms:created>
  <dcterms:modified xsi:type="dcterms:W3CDTF">2013-02-20T18:43:00Z</dcterms:modified>
</cp:coreProperties>
</file>