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4C" w:rsidRDefault="00E6284C" w:rsidP="00F21BDA">
      <w:pPr>
        <w:pStyle w:val="APA"/>
      </w:pPr>
    </w:p>
    <w:p w:rsidR="00F21BDA" w:rsidRDefault="00F21BDA" w:rsidP="00F21BDA">
      <w:pPr>
        <w:pStyle w:val="APA"/>
      </w:pPr>
    </w:p>
    <w:p w:rsidR="00F21BDA" w:rsidRDefault="00F21BDA" w:rsidP="00F21BDA">
      <w:pPr>
        <w:pStyle w:val="APA"/>
      </w:pPr>
    </w:p>
    <w:p w:rsidR="00F21BDA" w:rsidRDefault="00F21BDA" w:rsidP="00F21BDA">
      <w:pPr>
        <w:pStyle w:val="APA"/>
      </w:pPr>
    </w:p>
    <w:p w:rsidR="00F21BDA" w:rsidRDefault="00F21BDA" w:rsidP="00F21BDA">
      <w:pPr>
        <w:pStyle w:val="APA"/>
      </w:pPr>
    </w:p>
    <w:p w:rsidR="00F21BDA" w:rsidRDefault="00F21BDA" w:rsidP="00F21BDA">
      <w:pPr>
        <w:pStyle w:val="APA"/>
      </w:pPr>
    </w:p>
    <w:p w:rsidR="00F21BDA" w:rsidRDefault="00F21BDA" w:rsidP="00F21BDA">
      <w:pPr>
        <w:pStyle w:val="APA"/>
      </w:pPr>
    </w:p>
    <w:p w:rsidR="00F21BDA" w:rsidRDefault="006A0A49" w:rsidP="00F21BDA">
      <w:pPr>
        <w:pStyle w:val="APAHeadingCenter"/>
      </w:pPr>
      <w:bookmarkStart w:id="0" w:name="bmTitlePageTitle"/>
      <w:r>
        <w:t>PICO Worksheet</w:t>
      </w:r>
      <w:bookmarkEnd w:id="0"/>
    </w:p>
    <w:p w:rsidR="00F21BDA" w:rsidRDefault="006A0A49" w:rsidP="00F21BDA">
      <w:pPr>
        <w:pStyle w:val="APAHeadingCenter"/>
      </w:pPr>
      <w:bookmarkStart w:id="1" w:name="bmTitlePageName"/>
      <w:r>
        <w:t>Briana Kennett</w:t>
      </w:r>
      <w:bookmarkEnd w:id="1"/>
    </w:p>
    <w:p w:rsidR="00F21BDA" w:rsidRDefault="006A0A49" w:rsidP="00F21BDA">
      <w:pPr>
        <w:pStyle w:val="APAHeadingCenter"/>
      </w:pPr>
      <w:bookmarkStart w:id="2" w:name="bmTitlePageInst"/>
      <w:r>
        <w:t>Lakeview College of Nursing</w:t>
      </w:r>
      <w:bookmarkEnd w:id="2"/>
    </w:p>
    <w:p w:rsidR="00F21BDA" w:rsidRDefault="006A0A49" w:rsidP="00F21BDA">
      <w:pPr>
        <w:pStyle w:val="APAHeadingCenter"/>
      </w:pPr>
      <w:bookmarkStart w:id="3" w:name="bmTitleAdd1"/>
      <w:r>
        <w:t>Leadership in Nursing</w:t>
      </w:r>
      <w:bookmarkEnd w:id="3"/>
    </w:p>
    <w:p w:rsidR="00F21BDA" w:rsidRDefault="006A0A49" w:rsidP="00CB7BFD">
      <w:pPr>
        <w:pStyle w:val="APAHeadingCenter"/>
      </w:pPr>
      <w:bookmarkStart w:id="4" w:name="bmTitleAdd3"/>
      <w:bookmarkStart w:id="5" w:name="bmTitleAdd2"/>
      <w:bookmarkEnd w:id="4"/>
      <w:r>
        <w:t>N 405</w:t>
      </w:r>
      <w:bookmarkEnd w:id="5"/>
    </w:p>
    <w:p w:rsidR="00F21BDA" w:rsidRDefault="006A0A49" w:rsidP="00F21BDA">
      <w:pPr>
        <w:pStyle w:val="APAHeadingCenter"/>
      </w:pPr>
      <w:bookmarkStart w:id="6" w:name="bmTitleAdd4"/>
      <w:r>
        <w:t>February 28, 2012</w:t>
      </w:r>
      <w:bookmarkEnd w:id="6"/>
    </w:p>
    <w:p w:rsidR="00F21BDA" w:rsidRDefault="00F21BDA" w:rsidP="00F21BDA">
      <w:pPr>
        <w:pStyle w:val="APA"/>
        <w:sectPr w:rsidR="00F21BDA" w:rsidSect="00F21BDA">
          <w:headerReference w:type="default" r:id="rId8"/>
          <w:headerReference w:type="first" r:id="rId9"/>
          <w:pgSz w:w="12240" w:h="15840" w:code="1"/>
          <w:pgMar w:top="1440" w:right="1440" w:bottom="1440" w:left="1440" w:header="720" w:footer="720" w:gutter="0"/>
          <w:cols w:space="720"/>
          <w:titlePg/>
          <w:docGrid w:linePitch="360"/>
        </w:sectPr>
      </w:pPr>
    </w:p>
    <w:p w:rsidR="00F21BDA" w:rsidRDefault="00F21BDA" w:rsidP="00F21BDA">
      <w:pPr>
        <w:pStyle w:val="APA"/>
        <w:sectPr w:rsidR="00F21BDA" w:rsidSect="00F21BDA">
          <w:headerReference w:type="first" r:id="rId10"/>
          <w:type w:val="continuous"/>
          <w:pgSz w:w="12240" w:h="15840" w:code="1"/>
          <w:pgMar w:top="1440" w:right="1440" w:bottom="1440" w:left="1440" w:header="720" w:footer="720" w:gutter="0"/>
          <w:cols w:space="720"/>
          <w:titlePg/>
          <w:docGrid w:linePitch="360"/>
        </w:sectPr>
      </w:pPr>
    </w:p>
    <w:p w:rsidR="00F21BDA" w:rsidRDefault="006A0A49" w:rsidP="00F21BDA">
      <w:pPr>
        <w:pStyle w:val="APAHeadingCenter"/>
      </w:pPr>
      <w:bookmarkStart w:id="7" w:name="bmFirstPageTitle"/>
      <w:r>
        <w:lastRenderedPageBreak/>
        <w:t>PICO Worksheet</w:t>
      </w:r>
      <w:bookmarkEnd w:id="7"/>
    </w:p>
    <w:p w:rsidR="00CB7BFD" w:rsidRDefault="00CB7BFD" w:rsidP="00CB7BFD">
      <w:pPr>
        <w:pStyle w:val="Default"/>
      </w:pPr>
    </w:p>
    <w:p w:rsidR="00CB7BFD" w:rsidRDefault="00CB7BFD" w:rsidP="00CB7BFD">
      <w:pPr>
        <w:pStyle w:val="Default"/>
        <w:rPr>
          <w:sz w:val="23"/>
          <w:szCs w:val="23"/>
        </w:rPr>
      </w:pPr>
      <w:r>
        <w:t xml:space="preserve"> </w:t>
      </w:r>
      <w:r>
        <w:rPr>
          <w:sz w:val="23"/>
          <w:szCs w:val="23"/>
        </w:rPr>
        <w:t xml:space="preserve">Define your question using </w:t>
      </w:r>
      <w:r>
        <w:rPr>
          <w:b/>
          <w:bCs/>
          <w:sz w:val="23"/>
          <w:szCs w:val="23"/>
        </w:rPr>
        <w:t>PICO</w:t>
      </w:r>
      <w:r>
        <w:rPr>
          <w:sz w:val="23"/>
          <w:szCs w:val="23"/>
        </w:rPr>
        <w:t xml:space="preserve">: Population, Intervention, Comparison, and Outcome. </w:t>
      </w:r>
    </w:p>
    <w:p w:rsidR="00166A60" w:rsidRDefault="00166A60" w:rsidP="00CB7BFD">
      <w:pPr>
        <w:pStyle w:val="Default"/>
        <w:rPr>
          <w:sz w:val="23"/>
          <w:szCs w:val="23"/>
        </w:rPr>
      </w:pPr>
    </w:p>
    <w:p w:rsidR="00CB7BFD" w:rsidRDefault="00CB7BFD" w:rsidP="00CB7BFD">
      <w:pPr>
        <w:pStyle w:val="Default"/>
        <w:rPr>
          <w:sz w:val="23"/>
          <w:szCs w:val="23"/>
        </w:rPr>
      </w:pPr>
      <w:r>
        <w:rPr>
          <w:sz w:val="23"/>
          <w:szCs w:val="23"/>
        </w:rPr>
        <w:t>Population: Men and Women ages 18 and up</w:t>
      </w:r>
    </w:p>
    <w:p w:rsidR="00166A60" w:rsidRDefault="00166A60" w:rsidP="00CB7BFD">
      <w:pPr>
        <w:pStyle w:val="Default"/>
        <w:rPr>
          <w:sz w:val="23"/>
          <w:szCs w:val="23"/>
        </w:rPr>
      </w:pPr>
    </w:p>
    <w:p w:rsidR="00CB7BFD" w:rsidRDefault="00CB7BFD" w:rsidP="00CB7BFD">
      <w:pPr>
        <w:pStyle w:val="Default"/>
        <w:rPr>
          <w:sz w:val="23"/>
          <w:szCs w:val="23"/>
        </w:rPr>
      </w:pPr>
      <w:r>
        <w:rPr>
          <w:sz w:val="23"/>
          <w:szCs w:val="23"/>
        </w:rPr>
        <w:t>Intervention: Pain assessment and documentation in electronic record</w:t>
      </w:r>
    </w:p>
    <w:p w:rsidR="00166A60" w:rsidRDefault="00166A60" w:rsidP="00CB7BFD">
      <w:pPr>
        <w:pStyle w:val="Default"/>
        <w:rPr>
          <w:sz w:val="23"/>
          <w:szCs w:val="23"/>
        </w:rPr>
      </w:pPr>
    </w:p>
    <w:p w:rsidR="00166A60" w:rsidRDefault="00CB7BFD" w:rsidP="00CB7BFD">
      <w:pPr>
        <w:pStyle w:val="Default"/>
        <w:rPr>
          <w:sz w:val="23"/>
          <w:szCs w:val="23"/>
        </w:rPr>
      </w:pPr>
      <w:r>
        <w:rPr>
          <w:sz w:val="23"/>
          <w:szCs w:val="23"/>
        </w:rPr>
        <w:t xml:space="preserve">Comparison: </w:t>
      </w:r>
      <w:r w:rsidR="00166A60">
        <w:rPr>
          <w:sz w:val="23"/>
          <w:szCs w:val="23"/>
        </w:rPr>
        <w:t>No doc</w:t>
      </w:r>
      <w:r w:rsidR="006A0A49">
        <w:rPr>
          <w:sz w:val="23"/>
          <w:szCs w:val="23"/>
        </w:rPr>
        <w:t xml:space="preserve">umentation of pain </w:t>
      </w:r>
    </w:p>
    <w:p w:rsidR="00166A60" w:rsidRDefault="00166A60" w:rsidP="00CB7BFD">
      <w:pPr>
        <w:pStyle w:val="Default"/>
        <w:rPr>
          <w:sz w:val="23"/>
          <w:szCs w:val="23"/>
        </w:rPr>
      </w:pPr>
    </w:p>
    <w:p w:rsidR="00CB7BFD" w:rsidRDefault="00CB7BFD" w:rsidP="00CB7BFD">
      <w:pPr>
        <w:pStyle w:val="Default"/>
        <w:rPr>
          <w:sz w:val="23"/>
          <w:szCs w:val="23"/>
        </w:rPr>
      </w:pPr>
      <w:r>
        <w:rPr>
          <w:sz w:val="23"/>
          <w:szCs w:val="23"/>
        </w:rPr>
        <w:t xml:space="preserve">Outcome: Better documentation of pain. </w:t>
      </w:r>
    </w:p>
    <w:p w:rsidR="00166A60" w:rsidRDefault="00166A60" w:rsidP="00CB7BFD">
      <w:pPr>
        <w:pStyle w:val="Default"/>
        <w:rPr>
          <w:sz w:val="23"/>
          <w:szCs w:val="23"/>
        </w:rPr>
      </w:pPr>
    </w:p>
    <w:p w:rsidR="00CB7BFD" w:rsidRDefault="00CB7BFD" w:rsidP="00CB7BFD">
      <w:pPr>
        <w:pStyle w:val="Default"/>
        <w:rPr>
          <w:sz w:val="23"/>
          <w:szCs w:val="23"/>
        </w:rPr>
      </w:pPr>
      <w:r>
        <w:rPr>
          <w:sz w:val="23"/>
          <w:szCs w:val="23"/>
        </w:rPr>
        <w:t>Write out your question:</w:t>
      </w:r>
      <w:r w:rsidR="00166A60">
        <w:rPr>
          <w:sz w:val="23"/>
          <w:szCs w:val="23"/>
        </w:rPr>
        <w:t xml:space="preserve"> Is quality of care improved by routine assessment and documentation of pain?</w:t>
      </w:r>
      <w:r>
        <w:rPr>
          <w:sz w:val="23"/>
          <w:szCs w:val="23"/>
        </w:rPr>
        <w:t xml:space="preserve"> </w:t>
      </w:r>
    </w:p>
    <w:p w:rsidR="00166A60" w:rsidRDefault="00166A60" w:rsidP="00CB7BFD">
      <w:pPr>
        <w:pStyle w:val="Default"/>
        <w:rPr>
          <w:sz w:val="23"/>
          <w:szCs w:val="23"/>
        </w:rPr>
      </w:pPr>
    </w:p>
    <w:p w:rsidR="00CB7BFD" w:rsidRDefault="00CB7BFD" w:rsidP="00CB7BFD">
      <w:pPr>
        <w:pStyle w:val="Default"/>
        <w:rPr>
          <w:sz w:val="23"/>
          <w:szCs w:val="23"/>
        </w:rPr>
      </w:pPr>
      <w:r>
        <w:rPr>
          <w:sz w:val="23"/>
          <w:szCs w:val="23"/>
        </w:rPr>
        <w:t xml:space="preserve">List the main topics and terms from your question that you can use to search. </w:t>
      </w:r>
    </w:p>
    <w:p w:rsidR="00CB7BFD" w:rsidRDefault="00CB7BFD" w:rsidP="00CB7BFD">
      <w:pPr>
        <w:pStyle w:val="Default"/>
        <w:rPr>
          <w:sz w:val="23"/>
          <w:szCs w:val="23"/>
        </w:rPr>
      </w:pPr>
      <w:r>
        <w:rPr>
          <w:sz w:val="23"/>
          <w:szCs w:val="23"/>
        </w:rPr>
        <w:t>Pain assessment</w:t>
      </w:r>
    </w:p>
    <w:p w:rsidR="00CB7BFD" w:rsidRDefault="00CB7BFD" w:rsidP="00CB7BFD">
      <w:pPr>
        <w:pStyle w:val="Default"/>
        <w:rPr>
          <w:sz w:val="23"/>
          <w:szCs w:val="23"/>
        </w:rPr>
      </w:pPr>
      <w:r>
        <w:rPr>
          <w:sz w:val="23"/>
          <w:szCs w:val="23"/>
        </w:rPr>
        <w:t>Documentation of pain</w:t>
      </w:r>
    </w:p>
    <w:p w:rsidR="00CB7BFD" w:rsidRDefault="00CB7BFD" w:rsidP="00CB7BFD">
      <w:pPr>
        <w:pStyle w:val="Default"/>
        <w:rPr>
          <w:sz w:val="23"/>
          <w:szCs w:val="23"/>
        </w:rPr>
      </w:pPr>
      <w:r>
        <w:rPr>
          <w:sz w:val="23"/>
          <w:szCs w:val="23"/>
        </w:rPr>
        <w:t>Pain management</w:t>
      </w:r>
    </w:p>
    <w:p w:rsidR="00166A60" w:rsidRDefault="00166A60" w:rsidP="00CB7BFD">
      <w:pPr>
        <w:pStyle w:val="Default"/>
        <w:rPr>
          <w:color w:val="auto"/>
        </w:rPr>
      </w:pPr>
      <w:r>
        <w:rPr>
          <w:sz w:val="23"/>
          <w:szCs w:val="23"/>
        </w:rPr>
        <w:t>Pain screening</w:t>
      </w:r>
    </w:p>
    <w:p w:rsidR="00CB7BFD" w:rsidRDefault="00CB7BFD" w:rsidP="00CB7BFD">
      <w:pPr>
        <w:pStyle w:val="Default"/>
        <w:rPr>
          <w:color w:val="auto"/>
        </w:rPr>
      </w:pPr>
      <w:r>
        <w:rPr>
          <w:color w:val="auto"/>
        </w:rPr>
        <w:t xml:space="preserve"> </w:t>
      </w:r>
    </w:p>
    <w:p w:rsidR="00610E2D" w:rsidRDefault="00610E2D" w:rsidP="00610E2D">
      <w:pPr>
        <w:pStyle w:val="APA"/>
        <w:spacing w:line="240" w:lineRule="auto"/>
        <w:ind w:firstLine="0"/>
      </w:pPr>
      <w:r>
        <w:t xml:space="preserve">Check any limit that may pertain to your search: </w:t>
      </w:r>
    </w:p>
    <w:p w:rsidR="00610E2D" w:rsidRDefault="00610E2D" w:rsidP="00610E2D">
      <w:pPr>
        <w:pStyle w:val="APA"/>
        <w:spacing w:line="240" w:lineRule="auto"/>
        <w:ind w:firstLine="0"/>
      </w:pPr>
      <w:r>
        <w:t xml:space="preserve">__ Age __ Language </w:t>
      </w:r>
      <w:r>
        <w:rPr>
          <w:u w:val="single"/>
        </w:rPr>
        <w:t>X</w:t>
      </w:r>
      <w:r>
        <w:t xml:space="preserve"> Year of publication</w:t>
      </w:r>
    </w:p>
    <w:p w:rsidR="00610E2D" w:rsidRDefault="00610E2D" w:rsidP="00610E2D">
      <w:pPr>
        <w:pStyle w:val="APA"/>
        <w:spacing w:line="240" w:lineRule="auto"/>
        <w:ind w:firstLine="0"/>
      </w:pPr>
    </w:p>
    <w:p w:rsidR="00610E2D" w:rsidRDefault="00610E2D" w:rsidP="00610E2D">
      <w:pPr>
        <w:pStyle w:val="APA"/>
        <w:spacing w:line="240" w:lineRule="auto"/>
        <w:ind w:firstLine="0"/>
      </w:pPr>
      <w:r>
        <w:t xml:space="preserve">Type of study/publication you want to include in your search: </w:t>
      </w:r>
    </w:p>
    <w:p w:rsidR="00610E2D" w:rsidRDefault="00610E2D" w:rsidP="00610E2D">
      <w:pPr>
        <w:pStyle w:val="APA"/>
        <w:spacing w:line="240" w:lineRule="auto"/>
      </w:pPr>
      <w:r w:rsidRPr="00610E2D">
        <w:rPr>
          <w:u w:val="single"/>
        </w:rPr>
        <w:t>X</w:t>
      </w:r>
      <w:r>
        <w:t xml:space="preserve"> Systematic Review or Meta-Analysis </w:t>
      </w:r>
    </w:p>
    <w:p w:rsidR="00610E2D" w:rsidRDefault="00610E2D" w:rsidP="00610E2D">
      <w:pPr>
        <w:pStyle w:val="APA"/>
        <w:spacing w:line="240" w:lineRule="auto"/>
      </w:pPr>
      <w:r>
        <w:t xml:space="preserve"> </w:t>
      </w:r>
      <w:r w:rsidRPr="00610E2D">
        <w:rPr>
          <w:u w:val="single"/>
        </w:rPr>
        <w:t>X</w:t>
      </w:r>
      <w:r>
        <w:t xml:space="preserve"> Clinical Practice Guidelines </w:t>
      </w:r>
    </w:p>
    <w:p w:rsidR="00610E2D" w:rsidRDefault="00610E2D" w:rsidP="00610E2D">
      <w:pPr>
        <w:pStyle w:val="APA"/>
        <w:spacing w:line="240" w:lineRule="auto"/>
      </w:pPr>
      <w:r>
        <w:t xml:space="preserve"> </w:t>
      </w:r>
      <w:r w:rsidRPr="00610E2D">
        <w:rPr>
          <w:u w:val="single"/>
        </w:rPr>
        <w:t>X</w:t>
      </w:r>
      <w:r>
        <w:t xml:space="preserve"> Critically Appraised Research Studies </w:t>
      </w:r>
    </w:p>
    <w:p w:rsidR="00610E2D" w:rsidRDefault="00610E2D" w:rsidP="00610E2D">
      <w:pPr>
        <w:pStyle w:val="APA"/>
        <w:spacing w:line="240" w:lineRule="auto"/>
      </w:pPr>
      <w:r w:rsidRPr="00610E2D">
        <w:rPr>
          <w:u w:val="single"/>
        </w:rPr>
        <w:t xml:space="preserve"> X</w:t>
      </w:r>
      <w:r>
        <w:t xml:space="preserve"> Individual Research Studies </w:t>
      </w:r>
    </w:p>
    <w:p w:rsidR="00610E2D" w:rsidRDefault="00610E2D" w:rsidP="00610E2D">
      <w:pPr>
        <w:pStyle w:val="APA"/>
        <w:spacing w:line="240" w:lineRule="auto"/>
        <w:ind w:firstLine="0"/>
      </w:pPr>
      <w:r>
        <w:t xml:space="preserve"> </w:t>
      </w:r>
      <w:r>
        <w:tab/>
        <w:t>__ Electronic Textbooks</w:t>
      </w:r>
    </w:p>
    <w:p w:rsidR="00610E2D" w:rsidRDefault="00610E2D" w:rsidP="00610E2D">
      <w:pPr>
        <w:pStyle w:val="APA"/>
        <w:spacing w:line="240" w:lineRule="auto"/>
        <w:ind w:firstLine="0"/>
      </w:pPr>
    </w:p>
    <w:p w:rsidR="00610E2D" w:rsidRDefault="00610E2D" w:rsidP="00610E2D">
      <w:pPr>
        <w:pStyle w:val="APA"/>
        <w:spacing w:line="240" w:lineRule="auto"/>
        <w:ind w:firstLine="0"/>
      </w:pPr>
      <w:r>
        <w:t xml:space="preserve">Check the database you searched: </w:t>
      </w:r>
    </w:p>
    <w:p w:rsidR="00610E2D" w:rsidRDefault="00610E2D" w:rsidP="00610E2D">
      <w:pPr>
        <w:pStyle w:val="APA"/>
        <w:spacing w:line="240" w:lineRule="auto"/>
      </w:pPr>
      <w:r w:rsidRPr="00610E2D">
        <w:rPr>
          <w:u w:val="single"/>
        </w:rPr>
        <w:t>X</w:t>
      </w:r>
      <w:r>
        <w:t xml:space="preserve"> Cochrane </w:t>
      </w:r>
    </w:p>
    <w:p w:rsidR="00610E2D" w:rsidRDefault="00610E2D" w:rsidP="00610E2D">
      <w:pPr>
        <w:pStyle w:val="APA"/>
        <w:spacing w:line="240" w:lineRule="auto"/>
      </w:pPr>
      <w:r>
        <w:t xml:space="preserve">__ Joanna Briggs </w:t>
      </w:r>
    </w:p>
    <w:p w:rsidR="00610E2D" w:rsidRDefault="00610E2D" w:rsidP="00610E2D">
      <w:pPr>
        <w:pStyle w:val="APA"/>
        <w:spacing w:line="240" w:lineRule="auto"/>
      </w:pPr>
      <w:r>
        <w:t xml:space="preserve">__ DARE </w:t>
      </w:r>
    </w:p>
    <w:p w:rsidR="00610E2D" w:rsidRDefault="00610E2D" w:rsidP="00610E2D">
      <w:pPr>
        <w:pStyle w:val="APA"/>
        <w:spacing w:line="240" w:lineRule="auto"/>
      </w:pPr>
      <w:r>
        <w:t xml:space="preserve">__ Clinical Evidence </w:t>
      </w:r>
    </w:p>
    <w:p w:rsidR="00610E2D" w:rsidRDefault="00610E2D" w:rsidP="00610E2D">
      <w:pPr>
        <w:pStyle w:val="APA"/>
        <w:spacing w:line="240" w:lineRule="auto"/>
      </w:pPr>
      <w:r w:rsidRPr="00610E2D">
        <w:rPr>
          <w:u w:val="single"/>
        </w:rPr>
        <w:t>X</w:t>
      </w:r>
      <w:r>
        <w:t xml:space="preserve">  </w:t>
      </w:r>
      <w:r w:rsidRPr="00610E2D">
        <w:t>AHRQ</w:t>
      </w:r>
      <w:r>
        <w:t xml:space="preserve"> Evidence Reports </w:t>
      </w:r>
    </w:p>
    <w:p w:rsidR="00610E2D" w:rsidRDefault="00610E2D" w:rsidP="00610E2D">
      <w:pPr>
        <w:pStyle w:val="APA"/>
        <w:spacing w:line="240" w:lineRule="auto"/>
      </w:pPr>
      <w:r>
        <w:t xml:space="preserve"> </w:t>
      </w:r>
      <w:r w:rsidRPr="00610E2D">
        <w:rPr>
          <w:u w:val="single"/>
        </w:rPr>
        <w:t>X</w:t>
      </w:r>
      <w:r>
        <w:t xml:space="preserve"> Guidelines Clearinghouse </w:t>
      </w:r>
    </w:p>
    <w:p w:rsidR="00610E2D" w:rsidRDefault="00610E2D" w:rsidP="00610E2D">
      <w:pPr>
        <w:pStyle w:val="APA"/>
        <w:spacing w:line="240" w:lineRule="auto"/>
      </w:pPr>
      <w:r>
        <w:t xml:space="preserve">__ ACP Journal Club </w:t>
      </w:r>
    </w:p>
    <w:p w:rsidR="00610E2D" w:rsidRDefault="00610E2D" w:rsidP="00610E2D">
      <w:pPr>
        <w:pStyle w:val="APA"/>
        <w:spacing w:line="240" w:lineRule="auto"/>
      </w:pPr>
      <w:r>
        <w:t xml:space="preserve">__ Evidence-Based Journals </w:t>
      </w:r>
    </w:p>
    <w:p w:rsidR="00610E2D" w:rsidRDefault="00610E2D" w:rsidP="00610E2D">
      <w:pPr>
        <w:pStyle w:val="APA"/>
        <w:spacing w:line="240" w:lineRule="auto"/>
      </w:pPr>
      <w:r>
        <w:t>_</w:t>
      </w:r>
      <w:r w:rsidRPr="00610E2D">
        <w:rPr>
          <w:u w:val="single"/>
        </w:rPr>
        <w:t>X</w:t>
      </w:r>
      <w:r>
        <w:t xml:space="preserve"> CINAHL </w:t>
      </w:r>
    </w:p>
    <w:p w:rsidR="00610E2D" w:rsidRDefault="002005AF" w:rsidP="00610E2D">
      <w:pPr>
        <w:pStyle w:val="APA"/>
        <w:spacing w:line="240" w:lineRule="auto"/>
      </w:pPr>
      <w:r>
        <w:rPr>
          <w:u w:val="single"/>
        </w:rPr>
        <w:t>X</w:t>
      </w:r>
      <w:r w:rsidR="00610E2D">
        <w:t xml:space="preserve">_ </w:t>
      </w:r>
      <w:r>
        <w:t xml:space="preserve">PubMed </w:t>
      </w:r>
    </w:p>
    <w:p w:rsidR="00610E2D" w:rsidRDefault="00610E2D" w:rsidP="00610E2D">
      <w:pPr>
        <w:pStyle w:val="APA"/>
        <w:spacing w:line="240" w:lineRule="auto"/>
      </w:pPr>
      <w:r>
        <w:t xml:space="preserve">__ UpToDate </w:t>
      </w:r>
    </w:p>
    <w:p w:rsidR="00610E2D" w:rsidRDefault="00610E2D" w:rsidP="00610E2D">
      <w:pPr>
        <w:pStyle w:val="APA"/>
        <w:spacing w:line="240" w:lineRule="auto"/>
      </w:pPr>
      <w:r>
        <w:t>__ MD Consult</w:t>
      </w:r>
    </w:p>
    <w:p w:rsidR="00610E2D" w:rsidRDefault="00610E2D" w:rsidP="00610E2D">
      <w:pPr>
        <w:pStyle w:val="APA"/>
        <w:spacing w:line="240" w:lineRule="auto"/>
      </w:pPr>
      <w:r>
        <w:rPr>
          <w:u w:val="single"/>
        </w:rPr>
        <w:t>X</w:t>
      </w:r>
      <w:r>
        <w:t xml:space="preserve"> MEDLINE with Full Text</w:t>
      </w:r>
    </w:p>
    <w:p w:rsidR="003D55E3" w:rsidRDefault="003D55E3" w:rsidP="00610E2D">
      <w:pPr>
        <w:pStyle w:val="APA"/>
        <w:spacing w:line="240" w:lineRule="auto"/>
      </w:pPr>
    </w:p>
    <w:p w:rsidR="003D55E3" w:rsidRDefault="003D55E3" w:rsidP="00610E2D">
      <w:pPr>
        <w:pStyle w:val="APA"/>
        <w:spacing w:line="240" w:lineRule="auto"/>
      </w:pPr>
      <w:r>
        <w:t>What information did you find to help answer your question?</w:t>
      </w:r>
    </w:p>
    <w:p w:rsidR="00E73154" w:rsidRDefault="00E73154" w:rsidP="00610E2D">
      <w:pPr>
        <w:pStyle w:val="APA"/>
        <w:spacing w:line="240" w:lineRule="auto"/>
      </w:pPr>
    </w:p>
    <w:p w:rsidR="00E73154" w:rsidRDefault="002005AF" w:rsidP="00E73154">
      <w:pPr>
        <w:pStyle w:val="APA"/>
        <w:numPr>
          <w:ilvl w:val="0"/>
          <w:numId w:val="1"/>
        </w:numPr>
        <w:spacing w:line="240" w:lineRule="auto"/>
      </w:pPr>
      <w:r>
        <w:t xml:space="preserve">PubMed </w:t>
      </w:r>
    </w:p>
    <w:p w:rsidR="00ED34CC" w:rsidRDefault="00E73154" w:rsidP="00ED34CC">
      <w:pPr>
        <w:overflowPunct/>
        <w:textAlignment w:val="auto"/>
        <w:rPr>
          <w:sz w:val="24"/>
          <w:szCs w:val="24"/>
        </w:rPr>
      </w:pPr>
      <w:r w:rsidRPr="00ED34CC">
        <w:rPr>
          <w:sz w:val="24"/>
          <w:szCs w:val="24"/>
        </w:rPr>
        <w:t>Martinez, J.E., Grassi, D. C., &amp; Marques, L.G.</w:t>
      </w:r>
      <w:r w:rsidR="002005AF" w:rsidRPr="00ED34CC">
        <w:rPr>
          <w:sz w:val="24"/>
          <w:szCs w:val="24"/>
        </w:rPr>
        <w:t xml:space="preserve"> (2011).  Analysis of the applicability of different </w:t>
      </w:r>
      <w:r w:rsidR="00ED34CC">
        <w:rPr>
          <w:sz w:val="24"/>
          <w:szCs w:val="24"/>
        </w:rPr>
        <w:tab/>
      </w:r>
      <w:r w:rsidR="002005AF" w:rsidRPr="00ED34CC">
        <w:rPr>
          <w:sz w:val="24"/>
          <w:szCs w:val="24"/>
        </w:rPr>
        <w:t>pain</w:t>
      </w:r>
      <w:r w:rsidR="00ED34CC">
        <w:rPr>
          <w:sz w:val="24"/>
          <w:szCs w:val="24"/>
        </w:rPr>
        <w:t xml:space="preserve"> </w:t>
      </w:r>
      <w:r w:rsidR="002005AF" w:rsidRPr="00ED34CC">
        <w:rPr>
          <w:sz w:val="24"/>
          <w:szCs w:val="24"/>
        </w:rPr>
        <w:t>questionnaires in three hospital settings: outpatient clinic, ward and emergency unit.</w:t>
      </w:r>
      <w:r w:rsidR="00ED34CC">
        <w:rPr>
          <w:sz w:val="24"/>
          <w:szCs w:val="24"/>
        </w:rPr>
        <w:t xml:space="preserve">  </w:t>
      </w:r>
    </w:p>
    <w:p w:rsidR="00ED34CC" w:rsidRDefault="00ED34CC" w:rsidP="00ED34CC">
      <w:pPr>
        <w:overflowPunct/>
        <w:textAlignment w:val="auto"/>
        <w:rPr>
          <w:rStyle w:val="st"/>
          <w:sz w:val="24"/>
          <w:szCs w:val="24"/>
        </w:rPr>
      </w:pPr>
      <w:r>
        <w:rPr>
          <w:sz w:val="24"/>
          <w:szCs w:val="24"/>
        </w:rPr>
        <w:tab/>
      </w:r>
      <w:r w:rsidR="002005AF" w:rsidRPr="00ED34CC">
        <w:rPr>
          <w:rStyle w:val="st"/>
          <w:i/>
          <w:sz w:val="24"/>
          <w:szCs w:val="24"/>
        </w:rPr>
        <w:t xml:space="preserve">Revista Brasileira de Reumatologia, 51 </w:t>
      </w:r>
      <w:r w:rsidR="002005AF" w:rsidRPr="00ED34CC">
        <w:rPr>
          <w:rStyle w:val="st"/>
          <w:sz w:val="24"/>
          <w:szCs w:val="24"/>
        </w:rPr>
        <w:t xml:space="preserve">(4), 299-308.  </w:t>
      </w:r>
      <w:r w:rsidRPr="00ED34CC">
        <w:rPr>
          <w:rStyle w:val="st"/>
          <w:sz w:val="24"/>
          <w:szCs w:val="24"/>
        </w:rPr>
        <w:t>Retrieved from</w:t>
      </w:r>
    </w:p>
    <w:p w:rsidR="00E73154" w:rsidRDefault="00ED34CC" w:rsidP="00ED34CC">
      <w:pPr>
        <w:overflowPunct/>
        <w:ind w:firstLine="720"/>
        <w:textAlignment w:val="auto"/>
        <w:rPr>
          <w:rStyle w:val="st"/>
          <w:sz w:val="24"/>
          <w:szCs w:val="24"/>
        </w:rPr>
      </w:pPr>
      <w:r w:rsidRPr="00ED34CC">
        <w:rPr>
          <w:rStyle w:val="st"/>
          <w:sz w:val="24"/>
          <w:szCs w:val="24"/>
        </w:rPr>
        <w:t xml:space="preserve"> http://www.ncbi.nlm.nih.gov/pubmed/21779706</w:t>
      </w:r>
    </w:p>
    <w:p w:rsidR="00166A60" w:rsidRDefault="00166A60" w:rsidP="00ED34CC">
      <w:pPr>
        <w:overflowPunct/>
        <w:ind w:firstLine="720"/>
        <w:textAlignment w:val="auto"/>
        <w:rPr>
          <w:rStyle w:val="st"/>
          <w:sz w:val="24"/>
          <w:szCs w:val="24"/>
        </w:rPr>
      </w:pPr>
    </w:p>
    <w:p w:rsidR="00166A60" w:rsidRPr="00ED34CC" w:rsidRDefault="00166A60" w:rsidP="00166A60">
      <w:pPr>
        <w:overflowPunct/>
        <w:textAlignment w:val="auto"/>
        <w:rPr>
          <w:rStyle w:val="st"/>
          <w:sz w:val="24"/>
          <w:szCs w:val="24"/>
        </w:rPr>
      </w:pPr>
      <w:r>
        <w:rPr>
          <w:rStyle w:val="st"/>
          <w:sz w:val="24"/>
          <w:szCs w:val="24"/>
        </w:rPr>
        <w:t>Conclusion:</w:t>
      </w:r>
      <w:r w:rsidR="00483680">
        <w:rPr>
          <w:rStyle w:val="st"/>
          <w:sz w:val="24"/>
          <w:szCs w:val="24"/>
        </w:rPr>
        <w:t xml:space="preserve">  Pain is both a personal and subjective experience, and relief of pain is a basic human right.  Pain that goes untreated can adversely affect patient outcomes.  Furthermore, one reason for the under treatment of pain is due to the fact that most healthcare professionals do not value the impact of pain on the patient and lack knowledge about effective pain control.  </w:t>
      </w:r>
      <w:r w:rsidR="00D74049">
        <w:rPr>
          <w:rStyle w:val="st"/>
          <w:sz w:val="24"/>
          <w:szCs w:val="24"/>
        </w:rPr>
        <w:t xml:space="preserve">Furthermore, the study also found the need for multidimensional approach to pain assessment.  For instance, </w:t>
      </w:r>
      <w:r w:rsidR="00844977">
        <w:rPr>
          <w:rStyle w:val="st"/>
          <w:sz w:val="24"/>
          <w:szCs w:val="24"/>
        </w:rPr>
        <w:t>one-dimensional</w:t>
      </w:r>
      <w:r w:rsidR="00D74049">
        <w:rPr>
          <w:rStyle w:val="st"/>
          <w:sz w:val="24"/>
          <w:szCs w:val="24"/>
        </w:rPr>
        <w:t xml:space="preserve"> instruments that use intensity as the primary characteristic of pain for assessment are easy and easily understood by patients, but the need for multidimensional instruments still exist.  Specifically, multidimensional instruments should be used to assess a variety of pain characteristics, which in turn provides a comprehensive data set of the patient’s pain.</w:t>
      </w:r>
      <w:r w:rsidR="00483680">
        <w:rPr>
          <w:rStyle w:val="st"/>
          <w:sz w:val="24"/>
          <w:szCs w:val="24"/>
        </w:rPr>
        <w:t xml:space="preserve"> </w:t>
      </w:r>
    </w:p>
    <w:p w:rsidR="00ED34CC" w:rsidRDefault="00ED34CC" w:rsidP="002005AF">
      <w:pPr>
        <w:overflowPunct/>
        <w:ind w:left="720"/>
        <w:textAlignment w:val="auto"/>
        <w:rPr>
          <w:rStyle w:val="st"/>
          <w:sz w:val="24"/>
          <w:szCs w:val="24"/>
        </w:rPr>
      </w:pPr>
    </w:p>
    <w:p w:rsidR="00ED34CC" w:rsidRDefault="00ED34CC" w:rsidP="00ED34CC">
      <w:pPr>
        <w:numPr>
          <w:ilvl w:val="0"/>
          <w:numId w:val="1"/>
        </w:numPr>
        <w:overflowPunct/>
        <w:textAlignment w:val="auto"/>
        <w:rPr>
          <w:rStyle w:val="st"/>
          <w:sz w:val="24"/>
          <w:szCs w:val="24"/>
        </w:rPr>
      </w:pPr>
      <w:r>
        <w:rPr>
          <w:rStyle w:val="st"/>
          <w:sz w:val="24"/>
          <w:szCs w:val="24"/>
        </w:rPr>
        <w:t>MEDLINE with Full Text</w:t>
      </w:r>
    </w:p>
    <w:p w:rsidR="00161707" w:rsidRDefault="00161707" w:rsidP="00ED34CC">
      <w:pPr>
        <w:overflowPunct/>
        <w:textAlignment w:val="auto"/>
        <w:rPr>
          <w:sz w:val="24"/>
          <w:szCs w:val="24"/>
        </w:rPr>
      </w:pPr>
      <w:r w:rsidRPr="00161707">
        <w:rPr>
          <w:sz w:val="24"/>
          <w:szCs w:val="24"/>
        </w:rPr>
        <w:t xml:space="preserve">Krebs, E., Bair, M., Carey, T., &amp; Weinberger, M. (2010). Documentation of pain care processes </w:t>
      </w:r>
    </w:p>
    <w:p w:rsidR="00161707" w:rsidRDefault="00161707" w:rsidP="00ED34CC">
      <w:pPr>
        <w:overflowPunct/>
        <w:textAlignment w:val="auto"/>
        <w:rPr>
          <w:i/>
          <w:iCs/>
          <w:sz w:val="24"/>
          <w:szCs w:val="24"/>
        </w:rPr>
      </w:pPr>
      <w:r>
        <w:rPr>
          <w:sz w:val="24"/>
          <w:szCs w:val="24"/>
        </w:rPr>
        <w:tab/>
      </w:r>
      <w:r w:rsidRPr="00161707">
        <w:rPr>
          <w:sz w:val="24"/>
          <w:szCs w:val="24"/>
        </w:rPr>
        <w:t xml:space="preserve">does not accurately reflect pain management delivered in primary care. </w:t>
      </w:r>
      <w:r>
        <w:rPr>
          <w:i/>
          <w:iCs/>
          <w:sz w:val="24"/>
          <w:szCs w:val="24"/>
        </w:rPr>
        <w:t>Journal o</w:t>
      </w:r>
      <w:r w:rsidRPr="00161707">
        <w:rPr>
          <w:i/>
          <w:iCs/>
          <w:sz w:val="24"/>
          <w:szCs w:val="24"/>
        </w:rPr>
        <w:t xml:space="preserve">f </w:t>
      </w:r>
    </w:p>
    <w:p w:rsidR="00161707" w:rsidRDefault="00161707" w:rsidP="00ED34CC">
      <w:pPr>
        <w:overflowPunct/>
        <w:textAlignment w:val="auto"/>
        <w:rPr>
          <w:sz w:val="24"/>
          <w:szCs w:val="24"/>
        </w:rPr>
      </w:pPr>
      <w:r>
        <w:rPr>
          <w:i/>
          <w:iCs/>
          <w:sz w:val="24"/>
          <w:szCs w:val="24"/>
        </w:rPr>
        <w:tab/>
      </w:r>
      <w:r w:rsidRPr="00161707">
        <w:rPr>
          <w:i/>
          <w:iCs/>
          <w:sz w:val="24"/>
          <w:szCs w:val="24"/>
        </w:rPr>
        <w:t>General Internal Medicine</w:t>
      </w:r>
      <w:r w:rsidRPr="00161707">
        <w:rPr>
          <w:sz w:val="24"/>
          <w:szCs w:val="24"/>
        </w:rPr>
        <w:t xml:space="preserve">, </w:t>
      </w:r>
      <w:r w:rsidRPr="00161707">
        <w:rPr>
          <w:i/>
          <w:iCs/>
          <w:sz w:val="24"/>
          <w:szCs w:val="24"/>
        </w:rPr>
        <w:t>25</w:t>
      </w:r>
      <w:r w:rsidRPr="00161707">
        <w:rPr>
          <w:sz w:val="24"/>
          <w:szCs w:val="24"/>
        </w:rPr>
        <w:t>(3), 194-199.</w:t>
      </w:r>
      <w:r>
        <w:rPr>
          <w:sz w:val="24"/>
          <w:szCs w:val="24"/>
        </w:rPr>
        <w:t xml:space="preserve">  Retrieved from </w:t>
      </w:r>
    </w:p>
    <w:p w:rsidR="00161707" w:rsidRDefault="00161707" w:rsidP="00ED34CC">
      <w:pPr>
        <w:overflowPunct/>
        <w:textAlignment w:val="auto"/>
        <w:rPr>
          <w:sz w:val="24"/>
          <w:szCs w:val="24"/>
        </w:rPr>
      </w:pPr>
      <w:r>
        <w:rPr>
          <w:sz w:val="24"/>
          <w:szCs w:val="24"/>
        </w:rPr>
        <w:tab/>
      </w:r>
      <w:r w:rsidRPr="00161707">
        <w:rPr>
          <w:sz w:val="24"/>
          <w:szCs w:val="24"/>
        </w:rPr>
        <w:t>http://web.ebscohost.com.ezproxy.lakeviewcol.edu:2048/ehost/detail?vid=16&amp;hid=110&amp;</w:t>
      </w:r>
    </w:p>
    <w:p w:rsidR="00161707" w:rsidRDefault="00161707" w:rsidP="00ED34CC">
      <w:pPr>
        <w:overflowPunct/>
        <w:textAlignment w:val="auto"/>
        <w:rPr>
          <w:sz w:val="24"/>
          <w:szCs w:val="24"/>
        </w:rPr>
      </w:pPr>
      <w:r>
        <w:rPr>
          <w:sz w:val="24"/>
          <w:szCs w:val="24"/>
        </w:rPr>
        <w:tab/>
      </w:r>
      <w:r w:rsidRPr="00161707">
        <w:rPr>
          <w:sz w:val="24"/>
          <w:szCs w:val="24"/>
        </w:rPr>
        <w:t>sid=b8032d6d-55cf-4605-9c51-</w:t>
      </w:r>
    </w:p>
    <w:p w:rsidR="00161707" w:rsidRDefault="00161707" w:rsidP="00ED34CC">
      <w:pPr>
        <w:overflowPunct/>
        <w:textAlignment w:val="auto"/>
        <w:rPr>
          <w:sz w:val="24"/>
          <w:szCs w:val="24"/>
        </w:rPr>
      </w:pPr>
      <w:r>
        <w:rPr>
          <w:sz w:val="24"/>
          <w:szCs w:val="24"/>
        </w:rPr>
        <w:tab/>
      </w:r>
      <w:r w:rsidRPr="00161707">
        <w:rPr>
          <w:sz w:val="24"/>
          <w:szCs w:val="24"/>
        </w:rPr>
        <w:t>4dec7db0d364%40sessionmgr11&amp;bdata=JnNpdGU9ZWhvc3QtbGl2ZQ%3d%3d#db=m</w:t>
      </w:r>
    </w:p>
    <w:p w:rsidR="00161707" w:rsidRDefault="00161707" w:rsidP="00ED34CC">
      <w:pPr>
        <w:overflowPunct/>
        <w:textAlignment w:val="auto"/>
        <w:rPr>
          <w:sz w:val="24"/>
          <w:szCs w:val="24"/>
        </w:rPr>
      </w:pPr>
      <w:r>
        <w:rPr>
          <w:sz w:val="24"/>
          <w:szCs w:val="24"/>
        </w:rPr>
        <w:tab/>
      </w:r>
      <w:r w:rsidRPr="00161707">
        <w:rPr>
          <w:sz w:val="24"/>
          <w:szCs w:val="24"/>
        </w:rPr>
        <w:t>nh&amp;AN=20013069</w:t>
      </w:r>
    </w:p>
    <w:p w:rsidR="004D2785" w:rsidRDefault="004D2785" w:rsidP="00ED34CC">
      <w:pPr>
        <w:overflowPunct/>
        <w:textAlignment w:val="auto"/>
        <w:rPr>
          <w:sz w:val="24"/>
          <w:szCs w:val="24"/>
        </w:rPr>
      </w:pPr>
    </w:p>
    <w:p w:rsidR="004D2785" w:rsidRDefault="004D2785" w:rsidP="00ED34CC">
      <w:pPr>
        <w:overflowPunct/>
        <w:textAlignment w:val="auto"/>
        <w:rPr>
          <w:sz w:val="24"/>
          <w:szCs w:val="24"/>
        </w:rPr>
      </w:pPr>
      <w:r>
        <w:rPr>
          <w:sz w:val="24"/>
          <w:szCs w:val="24"/>
        </w:rPr>
        <w:t xml:space="preserve">Conclusion: The study found that documentation of pain care processes underestimated pain management given by physicians.  The study also found that chart documented pain care was not associated with patient outcomes.  The study also found that the best assessment of patient pain care was patient report.  </w:t>
      </w:r>
      <w:r w:rsidR="001E0B01">
        <w:rPr>
          <w:sz w:val="24"/>
          <w:szCs w:val="24"/>
        </w:rPr>
        <w:t>The study also found a relatively high rate of EMR pain documentation.  The study f</w:t>
      </w:r>
      <w:r w:rsidR="00B744B4">
        <w:rPr>
          <w:sz w:val="24"/>
          <w:szCs w:val="24"/>
        </w:rPr>
        <w:t>urther argued</w:t>
      </w:r>
      <w:r w:rsidR="001E0B01">
        <w:rPr>
          <w:sz w:val="24"/>
          <w:szCs w:val="24"/>
        </w:rPr>
        <w:t xml:space="preserve"> that chart review-based pain process measures should be used cautiously until research establishes a relationship between pain care quality and patient outcomes.  </w:t>
      </w:r>
    </w:p>
    <w:p w:rsidR="00611419" w:rsidRDefault="00611419" w:rsidP="00ED34CC">
      <w:pPr>
        <w:overflowPunct/>
        <w:textAlignment w:val="auto"/>
        <w:rPr>
          <w:sz w:val="24"/>
          <w:szCs w:val="24"/>
        </w:rPr>
      </w:pPr>
    </w:p>
    <w:p w:rsidR="001709AB" w:rsidRDefault="001709AB" w:rsidP="00ED34CC">
      <w:pPr>
        <w:overflowPunct/>
        <w:textAlignment w:val="auto"/>
        <w:rPr>
          <w:sz w:val="24"/>
          <w:szCs w:val="24"/>
        </w:rPr>
      </w:pPr>
      <w:r w:rsidRPr="001709AB">
        <w:rPr>
          <w:sz w:val="24"/>
          <w:szCs w:val="24"/>
        </w:rPr>
        <w:t xml:space="preserve">Krebs, E., Carey, T., &amp; Weinberger, M. (2007). Accuracy of the pain numeric rating scale as a </w:t>
      </w:r>
    </w:p>
    <w:p w:rsidR="001709AB" w:rsidRDefault="001709AB" w:rsidP="00ED34CC">
      <w:pPr>
        <w:overflowPunct/>
        <w:textAlignment w:val="auto"/>
        <w:rPr>
          <w:sz w:val="24"/>
          <w:szCs w:val="24"/>
        </w:rPr>
      </w:pPr>
      <w:r>
        <w:rPr>
          <w:sz w:val="24"/>
          <w:szCs w:val="24"/>
        </w:rPr>
        <w:tab/>
      </w:r>
      <w:r w:rsidRPr="001709AB">
        <w:rPr>
          <w:sz w:val="24"/>
          <w:szCs w:val="24"/>
        </w:rPr>
        <w:t xml:space="preserve">screening test in primary care. </w:t>
      </w:r>
      <w:r w:rsidRPr="001709AB">
        <w:rPr>
          <w:i/>
          <w:iCs/>
          <w:sz w:val="24"/>
          <w:szCs w:val="24"/>
        </w:rPr>
        <w:t>Journal Of General Internal Medicine</w:t>
      </w:r>
      <w:r w:rsidRPr="001709AB">
        <w:rPr>
          <w:sz w:val="24"/>
          <w:szCs w:val="24"/>
        </w:rPr>
        <w:t xml:space="preserve">, </w:t>
      </w:r>
      <w:r w:rsidRPr="001709AB">
        <w:rPr>
          <w:i/>
          <w:iCs/>
          <w:sz w:val="24"/>
          <w:szCs w:val="24"/>
        </w:rPr>
        <w:t>22</w:t>
      </w:r>
      <w:r w:rsidRPr="001709AB">
        <w:rPr>
          <w:sz w:val="24"/>
          <w:szCs w:val="24"/>
        </w:rPr>
        <w:t>(10), 1453-1458</w:t>
      </w:r>
      <w:r>
        <w:rPr>
          <w:sz w:val="24"/>
          <w:szCs w:val="24"/>
        </w:rPr>
        <w:t>.</w:t>
      </w:r>
    </w:p>
    <w:p w:rsidR="001709AB" w:rsidRDefault="001709AB" w:rsidP="001709AB">
      <w:pPr>
        <w:overflowPunct/>
        <w:ind w:firstLine="720"/>
        <w:textAlignment w:val="auto"/>
        <w:rPr>
          <w:sz w:val="24"/>
          <w:szCs w:val="24"/>
        </w:rPr>
      </w:pPr>
      <w:r>
        <w:rPr>
          <w:sz w:val="24"/>
          <w:szCs w:val="24"/>
        </w:rPr>
        <w:t xml:space="preserve">  Retrieved from </w:t>
      </w:r>
    </w:p>
    <w:p w:rsidR="001709AB" w:rsidRDefault="001709AB" w:rsidP="001709AB">
      <w:pPr>
        <w:overflowPunct/>
        <w:ind w:firstLine="720"/>
        <w:textAlignment w:val="auto"/>
        <w:rPr>
          <w:sz w:val="24"/>
          <w:szCs w:val="24"/>
        </w:rPr>
      </w:pPr>
      <w:r w:rsidRPr="001709AB">
        <w:rPr>
          <w:sz w:val="24"/>
          <w:szCs w:val="24"/>
        </w:rPr>
        <w:t>http://web.ebscohost.com.ezproxy.lakeviewcol.edu:2048/ehost/detail?vid=38&amp;hid=125&amp;</w:t>
      </w:r>
    </w:p>
    <w:p w:rsidR="001709AB" w:rsidRDefault="001709AB" w:rsidP="001709AB">
      <w:pPr>
        <w:overflowPunct/>
        <w:ind w:firstLine="720"/>
        <w:textAlignment w:val="auto"/>
        <w:rPr>
          <w:sz w:val="24"/>
          <w:szCs w:val="24"/>
        </w:rPr>
      </w:pPr>
      <w:r w:rsidRPr="001709AB">
        <w:rPr>
          <w:sz w:val="24"/>
          <w:szCs w:val="24"/>
        </w:rPr>
        <w:t>sid=f99e0128-7a9b-4f84-add6-</w:t>
      </w:r>
    </w:p>
    <w:p w:rsidR="001709AB" w:rsidRDefault="001709AB" w:rsidP="001709AB">
      <w:pPr>
        <w:overflowPunct/>
        <w:ind w:firstLine="720"/>
        <w:textAlignment w:val="auto"/>
        <w:rPr>
          <w:sz w:val="24"/>
          <w:szCs w:val="24"/>
        </w:rPr>
      </w:pPr>
      <w:r w:rsidRPr="001709AB">
        <w:rPr>
          <w:sz w:val="24"/>
          <w:szCs w:val="24"/>
        </w:rPr>
        <w:t>eed0bb544507%40sessionmgr112&amp;bdata=JnNpdGU9ZWhvc3QtbGl2ZQ%3d%3d#db=</w:t>
      </w:r>
    </w:p>
    <w:p w:rsidR="001709AB" w:rsidRDefault="001709AB" w:rsidP="001709AB">
      <w:pPr>
        <w:overflowPunct/>
        <w:ind w:firstLine="720"/>
        <w:textAlignment w:val="auto"/>
        <w:rPr>
          <w:sz w:val="24"/>
          <w:szCs w:val="24"/>
        </w:rPr>
      </w:pPr>
      <w:r w:rsidRPr="001709AB">
        <w:rPr>
          <w:sz w:val="24"/>
          <w:szCs w:val="24"/>
        </w:rPr>
        <w:t>mnh&amp;AN=17668269</w:t>
      </w:r>
    </w:p>
    <w:p w:rsidR="00611419" w:rsidRDefault="00611419" w:rsidP="00611419">
      <w:pPr>
        <w:overflowPunct/>
        <w:textAlignment w:val="auto"/>
        <w:rPr>
          <w:sz w:val="24"/>
          <w:szCs w:val="24"/>
        </w:rPr>
      </w:pPr>
    </w:p>
    <w:p w:rsidR="00611419" w:rsidRDefault="00611419" w:rsidP="00611419">
      <w:pPr>
        <w:overflowPunct/>
        <w:textAlignment w:val="auto"/>
        <w:rPr>
          <w:sz w:val="24"/>
          <w:szCs w:val="24"/>
        </w:rPr>
      </w:pPr>
      <w:r>
        <w:rPr>
          <w:sz w:val="24"/>
          <w:szCs w:val="24"/>
        </w:rPr>
        <w:lastRenderedPageBreak/>
        <w:t>Conclusion: The study found that pain screening did not accurately identify patients with clinically significant pain in a primary care clinic.  The study found several reasons for the inaccurate screening of clinically significant pain.  For example, the study found that pain assessment measure used was too simple to identify all pain characteristics.  Thus, the study concluded that future research studies are needed to determine the effectiveness of pain screenings and patient outcomes.</w:t>
      </w:r>
    </w:p>
    <w:p w:rsidR="00611419" w:rsidRDefault="00611419" w:rsidP="00611419">
      <w:pPr>
        <w:overflowPunct/>
        <w:textAlignment w:val="auto"/>
        <w:rPr>
          <w:sz w:val="24"/>
          <w:szCs w:val="24"/>
        </w:rPr>
      </w:pPr>
    </w:p>
    <w:p w:rsidR="001709AB" w:rsidRDefault="001709AB" w:rsidP="001709AB">
      <w:pPr>
        <w:overflowPunct/>
        <w:textAlignment w:val="auto"/>
        <w:rPr>
          <w:sz w:val="24"/>
          <w:szCs w:val="24"/>
        </w:rPr>
      </w:pPr>
      <w:r w:rsidRPr="00ED34CC">
        <w:rPr>
          <w:sz w:val="24"/>
          <w:szCs w:val="24"/>
        </w:rPr>
        <w:t xml:space="preserve">Krebs, E., Lorenz, K., Bair, M., Damush, T., Wu, J., Sutherland, J., &amp; ... Kroenke, K. (2009). </w:t>
      </w:r>
    </w:p>
    <w:p w:rsidR="001709AB" w:rsidRDefault="001709AB" w:rsidP="001709AB">
      <w:pPr>
        <w:overflowPunct/>
        <w:textAlignment w:val="auto"/>
        <w:rPr>
          <w:sz w:val="24"/>
          <w:szCs w:val="24"/>
        </w:rPr>
      </w:pPr>
      <w:r>
        <w:rPr>
          <w:sz w:val="24"/>
          <w:szCs w:val="24"/>
        </w:rPr>
        <w:tab/>
      </w:r>
      <w:r w:rsidRPr="00ED34CC">
        <w:rPr>
          <w:sz w:val="24"/>
          <w:szCs w:val="24"/>
        </w:rPr>
        <w:t xml:space="preserve">Development and initial validation of the PEG, a three-item scale assessing pain intensity </w:t>
      </w:r>
    </w:p>
    <w:p w:rsidR="001709AB" w:rsidRDefault="001709AB" w:rsidP="001709AB">
      <w:pPr>
        <w:overflowPunct/>
        <w:textAlignment w:val="auto"/>
        <w:rPr>
          <w:sz w:val="24"/>
          <w:szCs w:val="24"/>
        </w:rPr>
      </w:pPr>
      <w:r>
        <w:rPr>
          <w:sz w:val="24"/>
          <w:szCs w:val="24"/>
        </w:rPr>
        <w:tab/>
      </w:r>
      <w:r w:rsidRPr="00ED34CC">
        <w:rPr>
          <w:sz w:val="24"/>
          <w:szCs w:val="24"/>
        </w:rPr>
        <w:t xml:space="preserve">and interference. </w:t>
      </w:r>
      <w:r>
        <w:rPr>
          <w:i/>
          <w:iCs/>
          <w:sz w:val="24"/>
          <w:szCs w:val="24"/>
        </w:rPr>
        <w:t>Journal o</w:t>
      </w:r>
      <w:r w:rsidRPr="00ED34CC">
        <w:rPr>
          <w:i/>
          <w:iCs/>
          <w:sz w:val="24"/>
          <w:szCs w:val="24"/>
        </w:rPr>
        <w:t>f General Internal Medicine</w:t>
      </w:r>
      <w:r w:rsidRPr="00ED34CC">
        <w:rPr>
          <w:sz w:val="24"/>
          <w:szCs w:val="24"/>
        </w:rPr>
        <w:t xml:space="preserve">, </w:t>
      </w:r>
      <w:r w:rsidRPr="00ED34CC">
        <w:rPr>
          <w:i/>
          <w:iCs/>
          <w:sz w:val="24"/>
          <w:szCs w:val="24"/>
        </w:rPr>
        <w:t>24</w:t>
      </w:r>
      <w:r w:rsidRPr="00ED34CC">
        <w:rPr>
          <w:sz w:val="24"/>
          <w:szCs w:val="24"/>
        </w:rPr>
        <w:t>(6), 733-738.</w:t>
      </w:r>
      <w:r>
        <w:rPr>
          <w:sz w:val="24"/>
          <w:szCs w:val="24"/>
        </w:rPr>
        <w:t xml:space="preserve">  Retrieved from </w:t>
      </w:r>
    </w:p>
    <w:p w:rsidR="001709AB" w:rsidRDefault="001709AB" w:rsidP="001709AB">
      <w:pPr>
        <w:overflowPunct/>
        <w:textAlignment w:val="auto"/>
        <w:rPr>
          <w:sz w:val="24"/>
          <w:szCs w:val="24"/>
        </w:rPr>
      </w:pPr>
      <w:r>
        <w:rPr>
          <w:sz w:val="24"/>
          <w:szCs w:val="24"/>
        </w:rPr>
        <w:tab/>
      </w:r>
      <w:r w:rsidRPr="00ED34CC">
        <w:rPr>
          <w:sz w:val="24"/>
          <w:szCs w:val="24"/>
        </w:rPr>
        <w:t>http://web.ebscohost.com.ezproxy.lakeviewcol.edu:2048/ehost/detail?vid=9&amp;hid=110&amp;si</w:t>
      </w:r>
    </w:p>
    <w:p w:rsidR="001709AB" w:rsidRDefault="001709AB" w:rsidP="001709AB">
      <w:pPr>
        <w:overflowPunct/>
        <w:textAlignment w:val="auto"/>
        <w:rPr>
          <w:sz w:val="24"/>
          <w:szCs w:val="24"/>
        </w:rPr>
      </w:pPr>
      <w:r>
        <w:rPr>
          <w:sz w:val="24"/>
          <w:szCs w:val="24"/>
        </w:rPr>
        <w:tab/>
      </w:r>
      <w:r w:rsidRPr="00ED34CC">
        <w:rPr>
          <w:sz w:val="24"/>
          <w:szCs w:val="24"/>
        </w:rPr>
        <w:t>d=b8032d6d-55cf-4605-9c51-</w:t>
      </w:r>
    </w:p>
    <w:p w:rsidR="001709AB" w:rsidRDefault="001709AB" w:rsidP="001709AB">
      <w:pPr>
        <w:overflowPunct/>
        <w:textAlignment w:val="auto"/>
        <w:rPr>
          <w:sz w:val="24"/>
          <w:szCs w:val="24"/>
        </w:rPr>
      </w:pPr>
      <w:r>
        <w:rPr>
          <w:sz w:val="24"/>
          <w:szCs w:val="24"/>
        </w:rPr>
        <w:tab/>
      </w:r>
      <w:r w:rsidRPr="00ED34CC">
        <w:rPr>
          <w:sz w:val="24"/>
          <w:szCs w:val="24"/>
        </w:rPr>
        <w:t>4dec7db0d364%40sessionmgr11&amp;bdata=JnNpdGU9ZWhvc3QtbGl2ZQ%3d%3d#db=m</w:t>
      </w:r>
    </w:p>
    <w:p w:rsidR="001709AB" w:rsidRDefault="001709AB" w:rsidP="001709AB">
      <w:pPr>
        <w:overflowPunct/>
        <w:textAlignment w:val="auto"/>
        <w:rPr>
          <w:sz w:val="24"/>
          <w:szCs w:val="24"/>
        </w:rPr>
      </w:pPr>
      <w:r>
        <w:rPr>
          <w:sz w:val="24"/>
          <w:szCs w:val="24"/>
        </w:rPr>
        <w:tab/>
      </w:r>
      <w:r w:rsidRPr="00ED34CC">
        <w:rPr>
          <w:sz w:val="24"/>
          <w:szCs w:val="24"/>
        </w:rPr>
        <w:t>nh&amp;AN=19418100</w:t>
      </w:r>
    </w:p>
    <w:p w:rsidR="001709AB" w:rsidRDefault="001709AB" w:rsidP="001709AB">
      <w:pPr>
        <w:overflowPunct/>
        <w:textAlignment w:val="auto"/>
        <w:rPr>
          <w:sz w:val="24"/>
          <w:szCs w:val="24"/>
        </w:rPr>
      </w:pPr>
    </w:p>
    <w:p w:rsidR="00195782" w:rsidRPr="001709AB" w:rsidRDefault="00195782" w:rsidP="001709AB">
      <w:pPr>
        <w:overflowPunct/>
        <w:textAlignment w:val="auto"/>
        <w:rPr>
          <w:sz w:val="24"/>
          <w:szCs w:val="24"/>
        </w:rPr>
      </w:pPr>
      <w:r>
        <w:rPr>
          <w:sz w:val="24"/>
          <w:szCs w:val="24"/>
        </w:rPr>
        <w:t>Conclusion: The study found that PEG, an ultra</w:t>
      </w:r>
      <w:r w:rsidR="005D64B5">
        <w:rPr>
          <w:sz w:val="24"/>
          <w:szCs w:val="24"/>
        </w:rPr>
        <w:t>-brief three-item scale, is a</w:t>
      </w:r>
      <w:r>
        <w:rPr>
          <w:sz w:val="24"/>
          <w:szCs w:val="24"/>
        </w:rPr>
        <w:t xml:space="preserve"> pain assessment tool in the primary care setting.  </w:t>
      </w:r>
      <w:r w:rsidR="005D64B5">
        <w:rPr>
          <w:sz w:val="24"/>
          <w:szCs w:val="24"/>
        </w:rPr>
        <w:t>The study also noted that efficiency of pain assessment is of paramount concern in primary care settings.  The study also suggested that future research needs to be conducted to determine the effect of serial pain management on pain outcomes in primary care.</w:t>
      </w:r>
    </w:p>
    <w:p w:rsidR="00377C77" w:rsidRDefault="00377C77" w:rsidP="00ED34CC">
      <w:pPr>
        <w:overflowPunct/>
        <w:textAlignment w:val="auto"/>
        <w:rPr>
          <w:sz w:val="24"/>
          <w:szCs w:val="24"/>
        </w:rPr>
      </w:pPr>
    </w:p>
    <w:p w:rsidR="00377C77" w:rsidRDefault="00377C77" w:rsidP="00377C77">
      <w:pPr>
        <w:numPr>
          <w:ilvl w:val="0"/>
          <w:numId w:val="1"/>
        </w:numPr>
        <w:overflowPunct/>
        <w:textAlignment w:val="auto"/>
        <w:rPr>
          <w:sz w:val="24"/>
          <w:szCs w:val="24"/>
        </w:rPr>
      </w:pPr>
      <w:r>
        <w:rPr>
          <w:sz w:val="24"/>
          <w:szCs w:val="24"/>
        </w:rPr>
        <w:t>CINAHL Plus with Full Text</w:t>
      </w:r>
    </w:p>
    <w:p w:rsidR="007C64E3" w:rsidRDefault="007C64E3" w:rsidP="00377C77">
      <w:pPr>
        <w:overflowPunct/>
        <w:textAlignment w:val="auto"/>
        <w:rPr>
          <w:sz w:val="24"/>
          <w:szCs w:val="24"/>
        </w:rPr>
      </w:pPr>
      <w:r w:rsidRPr="007C64E3">
        <w:rPr>
          <w:sz w:val="24"/>
          <w:szCs w:val="24"/>
        </w:rPr>
        <w:t xml:space="preserve">Cadden, K. (2007). Better pain management. </w:t>
      </w:r>
      <w:r w:rsidRPr="007C64E3">
        <w:rPr>
          <w:i/>
          <w:iCs/>
          <w:sz w:val="24"/>
          <w:szCs w:val="24"/>
        </w:rPr>
        <w:t>Nursing Management</w:t>
      </w:r>
      <w:r w:rsidRPr="007C64E3">
        <w:rPr>
          <w:sz w:val="24"/>
          <w:szCs w:val="24"/>
        </w:rPr>
        <w:t xml:space="preserve">, </w:t>
      </w:r>
      <w:r w:rsidRPr="007C64E3">
        <w:rPr>
          <w:i/>
          <w:iCs/>
          <w:sz w:val="24"/>
          <w:szCs w:val="24"/>
        </w:rPr>
        <w:t>38</w:t>
      </w:r>
      <w:r w:rsidRPr="007C64E3">
        <w:rPr>
          <w:sz w:val="24"/>
          <w:szCs w:val="24"/>
        </w:rPr>
        <w:t>(8), 30-35.</w:t>
      </w:r>
      <w:r>
        <w:rPr>
          <w:sz w:val="24"/>
          <w:szCs w:val="24"/>
        </w:rPr>
        <w:t xml:space="preserve">  Retrieved </w:t>
      </w:r>
    </w:p>
    <w:p w:rsidR="00377C77" w:rsidRDefault="007C64E3" w:rsidP="00377C77">
      <w:pPr>
        <w:overflowPunct/>
        <w:textAlignment w:val="auto"/>
        <w:rPr>
          <w:sz w:val="24"/>
          <w:szCs w:val="24"/>
        </w:rPr>
      </w:pPr>
      <w:r>
        <w:rPr>
          <w:sz w:val="24"/>
          <w:szCs w:val="24"/>
        </w:rPr>
        <w:tab/>
        <w:t>from http</w:t>
      </w:r>
      <w:r w:rsidRPr="007C64E3">
        <w:rPr>
          <w:sz w:val="24"/>
          <w:szCs w:val="24"/>
        </w:rPr>
        <w:t>:// www.cinahl.com/cgi-bin/refsvc?jid=418&amp;accno=2009653702</w:t>
      </w:r>
    </w:p>
    <w:p w:rsidR="00611419" w:rsidRDefault="00611419" w:rsidP="00377C77">
      <w:pPr>
        <w:overflowPunct/>
        <w:textAlignment w:val="auto"/>
        <w:rPr>
          <w:sz w:val="24"/>
          <w:szCs w:val="24"/>
        </w:rPr>
      </w:pPr>
    </w:p>
    <w:p w:rsidR="00611419" w:rsidRDefault="00611419" w:rsidP="00377C77">
      <w:pPr>
        <w:overflowPunct/>
        <w:textAlignment w:val="auto"/>
        <w:rPr>
          <w:sz w:val="24"/>
          <w:szCs w:val="24"/>
        </w:rPr>
      </w:pPr>
      <w:r>
        <w:rPr>
          <w:sz w:val="24"/>
          <w:szCs w:val="24"/>
        </w:rPr>
        <w:t xml:space="preserve">Conclusion: </w:t>
      </w:r>
      <w:r w:rsidR="003C6BC4">
        <w:rPr>
          <w:sz w:val="24"/>
          <w:szCs w:val="24"/>
        </w:rPr>
        <w:t xml:space="preserve">Pain is a multidimensional experience, which is affected by a number of factors.  The number one reason that pain is unrelieved is the inadequacy of assessment and reassessment by providers.  </w:t>
      </w:r>
      <w:r w:rsidR="00B744B4">
        <w:rPr>
          <w:sz w:val="24"/>
          <w:szCs w:val="24"/>
        </w:rPr>
        <w:t>Thus, the article concluded</w:t>
      </w:r>
      <w:bookmarkStart w:id="8" w:name="_GoBack"/>
      <w:bookmarkEnd w:id="8"/>
      <w:r w:rsidR="003C6BC4">
        <w:rPr>
          <w:sz w:val="24"/>
          <w:szCs w:val="24"/>
        </w:rPr>
        <w:t xml:space="preserve"> that further research and education of providers is needed in all areas of pain assessment, treatment, and control. </w:t>
      </w:r>
    </w:p>
    <w:p w:rsidR="007C64E3" w:rsidRDefault="007C64E3" w:rsidP="00377C77">
      <w:pPr>
        <w:overflowPunct/>
        <w:textAlignment w:val="auto"/>
        <w:rPr>
          <w:sz w:val="24"/>
          <w:szCs w:val="24"/>
        </w:rPr>
      </w:pPr>
    </w:p>
    <w:p w:rsidR="007C64E3" w:rsidRDefault="007C64E3" w:rsidP="007C64E3">
      <w:pPr>
        <w:numPr>
          <w:ilvl w:val="0"/>
          <w:numId w:val="1"/>
        </w:numPr>
        <w:overflowPunct/>
        <w:textAlignment w:val="auto"/>
        <w:rPr>
          <w:sz w:val="24"/>
          <w:szCs w:val="24"/>
        </w:rPr>
      </w:pPr>
      <w:r>
        <w:rPr>
          <w:sz w:val="24"/>
          <w:szCs w:val="24"/>
        </w:rPr>
        <w:t>AHRQ</w:t>
      </w:r>
    </w:p>
    <w:p w:rsidR="001709AB" w:rsidRDefault="001709AB" w:rsidP="001709AB">
      <w:pPr>
        <w:overflowPunct/>
        <w:textAlignment w:val="auto"/>
        <w:rPr>
          <w:sz w:val="24"/>
          <w:szCs w:val="24"/>
        </w:rPr>
      </w:pPr>
      <w:r>
        <w:rPr>
          <w:sz w:val="24"/>
          <w:szCs w:val="24"/>
        </w:rPr>
        <w:t>None</w:t>
      </w:r>
    </w:p>
    <w:p w:rsidR="00611419" w:rsidRDefault="00611419" w:rsidP="001709AB">
      <w:pPr>
        <w:overflowPunct/>
        <w:textAlignment w:val="auto"/>
        <w:rPr>
          <w:sz w:val="24"/>
          <w:szCs w:val="24"/>
        </w:rPr>
      </w:pPr>
    </w:p>
    <w:p w:rsidR="00611419" w:rsidRDefault="00611419" w:rsidP="00611419">
      <w:pPr>
        <w:numPr>
          <w:ilvl w:val="0"/>
          <w:numId w:val="1"/>
        </w:numPr>
        <w:overflowPunct/>
        <w:textAlignment w:val="auto"/>
        <w:rPr>
          <w:sz w:val="24"/>
          <w:szCs w:val="24"/>
        </w:rPr>
      </w:pPr>
      <w:r>
        <w:rPr>
          <w:sz w:val="24"/>
          <w:szCs w:val="24"/>
        </w:rPr>
        <w:t>Guidelines Clearinghouse</w:t>
      </w:r>
    </w:p>
    <w:p w:rsidR="00611419" w:rsidRDefault="00611419" w:rsidP="00611419">
      <w:pPr>
        <w:overflowPunct/>
        <w:textAlignment w:val="auto"/>
        <w:rPr>
          <w:sz w:val="24"/>
          <w:szCs w:val="24"/>
        </w:rPr>
      </w:pPr>
      <w:r>
        <w:rPr>
          <w:sz w:val="24"/>
          <w:szCs w:val="24"/>
        </w:rPr>
        <w:t>None</w:t>
      </w:r>
    </w:p>
    <w:p w:rsidR="001A0EF5" w:rsidRDefault="001A0EF5" w:rsidP="00611419">
      <w:pPr>
        <w:overflowPunct/>
        <w:textAlignment w:val="auto"/>
        <w:rPr>
          <w:sz w:val="24"/>
          <w:szCs w:val="24"/>
        </w:rPr>
      </w:pPr>
    </w:p>
    <w:p w:rsidR="005262AE" w:rsidRDefault="005262AE" w:rsidP="00611419">
      <w:pPr>
        <w:overflowPunct/>
        <w:textAlignment w:val="auto"/>
        <w:rPr>
          <w:sz w:val="24"/>
          <w:szCs w:val="24"/>
        </w:rPr>
      </w:pPr>
      <w:r w:rsidRPr="005262AE">
        <w:rPr>
          <w:b/>
          <w:sz w:val="24"/>
          <w:szCs w:val="24"/>
          <w:u w:val="single"/>
        </w:rPr>
        <w:t xml:space="preserve">Reflection: </w:t>
      </w:r>
    </w:p>
    <w:p w:rsidR="005262AE" w:rsidRDefault="005262AE" w:rsidP="00611419">
      <w:pPr>
        <w:overflowPunct/>
        <w:textAlignment w:val="auto"/>
        <w:rPr>
          <w:sz w:val="24"/>
          <w:szCs w:val="24"/>
        </w:rPr>
      </w:pPr>
    </w:p>
    <w:p w:rsidR="005262AE" w:rsidRPr="005262AE" w:rsidRDefault="005262AE" w:rsidP="00611419">
      <w:pPr>
        <w:overflowPunct/>
        <w:textAlignment w:val="auto"/>
        <w:rPr>
          <w:sz w:val="24"/>
          <w:szCs w:val="24"/>
        </w:rPr>
      </w:pPr>
      <w:r>
        <w:rPr>
          <w:sz w:val="24"/>
          <w:szCs w:val="24"/>
        </w:rPr>
        <w:t xml:space="preserve">Each study discussed the need for further research on pain assessment.  Many of the studies also discussed the need for further research to determine the effect of pain documentation and patient outcomes.  The search showed that there is still limited research material on pain assessment, pain documentation, and patient outcomes related to pain documentation.  Several articles were conducted by the same authors, the data obtained is biased.  Finally, while the search did not produce a clear result that exactly answered the research question, each article provided data that answered at least part of the question. </w:t>
      </w:r>
    </w:p>
    <w:p w:rsidR="005262AE" w:rsidRPr="007C64E3" w:rsidRDefault="005262AE" w:rsidP="00611419">
      <w:pPr>
        <w:overflowPunct/>
        <w:textAlignment w:val="auto"/>
        <w:rPr>
          <w:sz w:val="24"/>
          <w:szCs w:val="24"/>
        </w:rPr>
      </w:pPr>
    </w:p>
    <w:sectPr w:rsidR="005262AE" w:rsidRPr="007C64E3" w:rsidSect="00F21BD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92B" w:rsidRDefault="00CF092B">
      <w:r>
        <w:separator/>
      </w:r>
    </w:p>
  </w:endnote>
  <w:endnote w:type="continuationSeparator" w:id="0">
    <w:p w:rsidR="00CF092B" w:rsidRDefault="00CF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92B" w:rsidRDefault="00CF092B">
      <w:r>
        <w:separator/>
      </w:r>
    </w:p>
  </w:footnote>
  <w:footnote w:type="continuationSeparator" w:id="0">
    <w:p w:rsidR="00CF092B" w:rsidRDefault="00CF0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Pr="006A0A49" w:rsidRDefault="006A0A49" w:rsidP="006A0A49">
    <w:pPr>
      <w:pStyle w:val="APAPageHeading"/>
    </w:pPr>
    <w:r>
      <w:t>PICO WORKSHEET</w:t>
    </w:r>
    <w:r>
      <w:tab/>
    </w:r>
    <w:r>
      <w:fldChar w:fldCharType="begin"/>
    </w:r>
    <w:r>
      <w:instrText xml:space="preserve"> PAGE  \* MERGEFORMAT </w:instrText>
    </w:r>
    <w:r>
      <w:fldChar w:fldCharType="separate"/>
    </w:r>
    <w:r w:rsidR="00844977">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F13" w:rsidRPr="006A0A49" w:rsidRDefault="006A0A49" w:rsidP="006A0A49">
    <w:pPr>
      <w:pStyle w:val="APAPageHeading"/>
    </w:pPr>
    <w:r>
      <w:t>Running head: PICO WORKSHEET</w:t>
    </w:r>
    <w:r>
      <w:tab/>
    </w:r>
    <w:r>
      <w:fldChar w:fldCharType="begin"/>
    </w:r>
    <w:r>
      <w:instrText xml:space="preserve"> PAGE  \* MERGEFORMAT </w:instrText>
    </w:r>
    <w:r>
      <w:fldChar w:fldCharType="separate"/>
    </w:r>
    <w:r w:rsidR="00844977">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DA" w:rsidRPr="006A0A49" w:rsidRDefault="006A0A49" w:rsidP="006A0A49">
    <w:pPr>
      <w:pStyle w:val="APAPageHeading"/>
    </w:pPr>
    <w:r>
      <w:t>PICO WORKSHEET</w:t>
    </w:r>
    <w:r>
      <w:tab/>
    </w:r>
    <w:r>
      <w:fldChar w:fldCharType="begin"/>
    </w:r>
    <w:r>
      <w:instrText xml:space="preserve"> PAGE  \* MERGEFORMAT </w:instrText>
    </w:r>
    <w:r>
      <w:fldChar w:fldCharType="separate"/>
    </w:r>
    <w:r w:rsidR="0084497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048"/>
    <w:multiLevelType w:val="hybridMultilevel"/>
    <w:tmpl w:val="F2E49FB0"/>
    <w:lvl w:ilvl="0" w:tplc="C79E7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mHeaderInfo" w:val="PICO WORKSHEET"/>
    <w:docVar w:name="cIsAbstract" w:val="False"/>
    <w:docVar w:name="cPaperAPAOrMLA" w:val="1"/>
    <w:docVar w:name="cUniquePaperID" w:val="409656750694444I0"/>
    <w:docVar w:name="LastEditedVersion" w:val="5"/>
  </w:docVars>
  <w:rsids>
    <w:rsidRoot w:val="00F21BDA"/>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436"/>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707"/>
    <w:rsid w:val="00161C96"/>
    <w:rsid w:val="00162410"/>
    <w:rsid w:val="00163CF7"/>
    <w:rsid w:val="00164E7D"/>
    <w:rsid w:val="00165696"/>
    <w:rsid w:val="00166A60"/>
    <w:rsid w:val="0016796B"/>
    <w:rsid w:val="001709AB"/>
    <w:rsid w:val="001717AD"/>
    <w:rsid w:val="0017576B"/>
    <w:rsid w:val="00176C2C"/>
    <w:rsid w:val="00182674"/>
    <w:rsid w:val="00183914"/>
    <w:rsid w:val="001872ED"/>
    <w:rsid w:val="00191F44"/>
    <w:rsid w:val="00193D42"/>
    <w:rsid w:val="00194F61"/>
    <w:rsid w:val="00195782"/>
    <w:rsid w:val="0019637A"/>
    <w:rsid w:val="00196AB8"/>
    <w:rsid w:val="001A01B8"/>
    <w:rsid w:val="001A0EF5"/>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0B01"/>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AF"/>
    <w:rsid w:val="002005B9"/>
    <w:rsid w:val="002005E1"/>
    <w:rsid w:val="00200A7F"/>
    <w:rsid w:val="00201A81"/>
    <w:rsid w:val="0020377A"/>
    <w:rsid w:val="002048C7"/>
    <w:rsid w:val="00204F2F"/>
    <w:rsid w:val="00205703"/>
    <w:rsid w:val="00205C43"/>
    <w:rsid w:val="002067AA"/>
    <w:rsid w:val="002073C7"/>
    <w:rsid w:val="00207CE8"/>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C7EDC"/>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77C77"/>
    <w:rsid w:val="0038146A"/>
    <w:rsid w:val="00383460"/>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C6BC4"/>
    <w:rsid w:val="003D07AA"/>
    <w:rsid w:val="003D12E3"/>
    <w:rsid w:val="003D3F4B"/>
    <w:rsid w:val="003D4575"/>
    <w:rsid w:val="003D46CB"/>
    <w:rsid w:val="003D55E3"/>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680"/>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D2785"/>
    <w:rsid w:val="004E40E7"/>
    <w:rsid w:val="004E4238"/>
    <w:rsid w:val="004E43BF"/>
    <w:rsid w:val="004E6F70"/>
    <w:rsid w:val="004F0978"/>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62AE"/>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64B5"/>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0E2D"/>
    <w:rsid w:val="00611419"/>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7A6F"/>
    <w:rsid w:val="006A0A49"/>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C64E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4977"/>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6AB2"/>
    <w:rsid w:val="00B27413"/>
    <w:rsid w:val="00B3156C"/>
    <w:rsid w:val="00B34B6C"/>
    <w:rsid w:val="00B37BEA"/>
    <w:rsid w:val="00B409AC"/>
    <w:rsid w:val="00B41AED"/>
    <w:rsid w:val="00B42FDA"/>
    <w:rsid w:val="00B43BD8"/>
    <w:rsid w:val="00B46094"/>
    <w:rsid w:val="00B5186D"/>
    <w:rsid w:val="00B5444C"/>
    <w:rsid w:val="00B55C8B"/>
    <w:rsid w:val="00B563FC"/>
    <w:rsid w:val="00B605F1"/>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4B4"/>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0D4C"/>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B7BFD"/>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92B"/>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4049"/>
    <w:rsid w:val="00D76978"/>
    <w:rsid w:val="00D76E0F"/>
    <w:rsid w:val="00D81237"/>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3154"/>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34CC"/>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BDA"/>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Default">
    <w:name w:val="Default"/>
    <w:rsid w:val="00CB7BFD"/>
    <w:pPr>
      <w:autoSpaceDE w:val="0"/>
      <w:autoSpaceDN w:val="0"/>
      <w:adjustRightInd w:val="0"/>
    </w:pPr>
    <w:rPr>
      <w:rFonts w:ascii="Tahoma" w:hAnsi="Tahoma" w:cs="Tahoma"/>
      <w:color w:val="000000"/>
      <w:sz w:val="24"/>
      <w:szCs w:val="24"/>
    </w:rPr>
  </w:style>
  <w:style w:type="character" w:customStyle="1" w:styleId="st">
    <w:name w:val="st"/>
    <w:rsid w:val="00200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a\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712</TotalTime>
  <Pages>4</Pages>
  <Words>897</Words>
  <Characters>5619</Characters>
  <Application>Microsoft Office Word</Application>
  <DocSecurity>0</DocSecurity>
  <Lines>156</Lines>
  <Paragraphs>94</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PICO Worksheet</dc:title>
  <dc:subject>Copyright</dc:subject>
  <dc:creator>Briana Kennett</dc:creator>
  <cp:keywords/>
  <cp:lastModifiedBy>Briana Kennett</cp:lastModifiedBy>
  <cp:revision>14</cp:revision>
  <dcterms:created xsi:type="dcterms:W3CDTF">2012-02-26T22:12:00Z</dcterms:created>
  <dcterms:modified xsi:type="dcterms:W3CDTF">2012-02-28T12:30:00Z</dcterms:modified>
</cp:coreProperties>
</file>