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21" w:rsidRPr="00592585" w:rsidRDefault="00D544FE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0"/>
      </w: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D55031" w:rsidRDefault="00D55031" w:rsidP="0059258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55031">
        <w:rPr>
          <w:rFonts w:ascii="Times New Roman" w:hAnsi="Times New Roman" w:cs="Times New Roman"/>
          <w:color w:val="FF0000"/>
          <w:sz w:val="24"/>
          <w:szCs w:val="24"/>
        </w:rPr>
        <w:t>13.5 see comments</w:t>
      </w: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585">
        <w:rPr>
          <w:rFonts w:ascii="Times New Roman" w:hAnsi="Times New Roman" w:cs="Times New Roman"/>
          <w:sz w:val="24"/>
          <w:szCs w:val="24"/>
        </w:rPr>
        <w:t>Case Study 5.2</w:t>
      </w: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585">
        <w:rPr>
          <w:rFonts w:ascii="Times New Roman" w:hAnsi="Times New Roman" w:cs="Times New Roman"/>
          <w:sz w:val="24"/>
          <w:szCs w:val="24"/>
        </w:rPr>
        <w:t>Paige N. Harris</w:t>
      </w: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585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585">
        <w:rPr>
          <w:rFonts w:ascii="Times New Roman" w:hAnsi="Times New Roman" w:cs="Times New Roman"/>
          <w:sz w:val="24"/>
          <w:szCs w:val="24"/>
        </w:rPr>
        <w:t>2/16/12</w:t>
      </w: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6020" w:rsidRPr="00066020" w:rsidRDefault="00066020" w:rsidP="000660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2585" w:rsidRPr="00066020" w:rsidRDefault="00066020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terms frailty, disability, and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comorbidity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basically work interchangeably. According to</w:t>
      </w:r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Hartford Geriatric Institute for </w:t>
      </w:r>
      <w:proofErr w:type="gramStart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Nursing</w:t>
      </w:r>
      <w:proofErr w:type="gramEnd"/>
      <w:r w:rsidR="005E3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(2007)</w:t>
      </w:r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, “</w:t>
      </w:r>
      <w:r w:rsidR="00EE7FF5"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>frailty</w:t>
      </w:r>
      <w:r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the manifestation of changes in the physiological state of a person and the inability to maintain homeostasis. </w:t>
      </w:r>
      <w:proofErr w:type="spellStart"/>
      <w:r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>Comorbidity</w:t>
      </w:r>
      <w:proofErr w:type="spellEnd"/>
      <w:r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refers to the occurrence of two or more distinguishably different disease processes in a person. Disability relates to the inability to carry out activities of daily living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1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1"/>
      <w:r w:rsidR="00D544FE">
        <w:rPr>
          <w:rStyle w:val="CommentReference"/>
        </w:rPr>
        <w:commentReference w:id="1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66020" w:rsidRPr="00D55031" w:rsidRDefault="007262D3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Frailty is considered a syndrome because, “it is associated with </w:t>
      </w:r>
      <w:r w:rsidR="00D11B76" w:rsidRPr="00D11B76">
        <w:rPr>
          <w:rFonts w:ascii="Times New Roman" w:hAnsi="Times New Roman" w:cs="Times New Roman"/>
          <w:sz w:val="24"/>
          <w:szCs w:val="24"/>
          <w:shd w:val="clear" w:color="auto" w:fill="FFFFFF"/>
        </w:rPr>
        <w:t>reduced functional reserve, impairment in multiple physiological systems, and reduced ability to regain physiological homeostasis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2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2"/>
      <w:r w:rsidR="00D544FE">
        <w:rPr>
          <w:rStyle w:val="CommentReference"/>
        </w:rPr>
        <w:commentReference w:id="2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D55031" w:rsidRPr="00D55031" w:rsidRDefault="00D55031" w:rsidP="00D55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5031">
        <w:rPr>
          <w:rFonts w:ascii="ITCGaramondStd-Bk" w:hAnsi="ITCGaramondStd-Bk" w:cs="ITCGaramondStd-Bk"/>
          <w:color w:val="FF0000"/>
          <w:sz w:val="20"/>
          <w:szCs w:val="20"/>
        </w:rPr>
        <w:t>A syndrome involves a set of symptoms occurring together. In the case of frailty, the syndrome entails reduced functional reserve, impairment in multiple physiological systems, and reduced ability to regain physiological homeostasis</w:t>
      </w:r>
    </w:p>
    <w:p w:rsidR="00D11B76" w:rsidRPr="00D11B76" w:rsidRDefault="001A1060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Mrs. Gibson had all the components of being frail, so she scored a 5. The components include shrinking, exhaustion, strength, slowness, and low physical activity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2007). </w:t>
      </w:r>
    </w:p>
    <w:p w:rsidR="00D11B76" w:rsidRPr="00D11B76" w:rsidRDefault="007262D3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There are two sets of frailty, primary and secondary. “</w:t>
      </w:r>
      <w:r w:rsidR="00D11B76" w:rsidRPr="00D11B76">
        <w:rPr>
          <w:rFonts w:ascii="Times New Roman" w:hAnsi="Times New Roman" w:cs="Times New Roman"/>
          <w:sz w:val="24"/>
          <w:szCs w:val="24"/>
          <w:shd w:val="clear" w:color="auto" w:fill="FFFFFF"/>
        </w:rPr>
        <w:t>Primary frailty has no underly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D11B76" w:rsidRPr="00D11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pathological causative factors, whereas secondary frailty originates from underlying, pathological causative factors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3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3"/>
      <w:r w:rsidR="00D544FE"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D11B76" w:rsidRPr="007262D3" w:rsidRDefault="007262D3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physiologic risk factors associated with frailty. “</w:t>
      </w:r>
      <w:r w:rsidR="00D11B76" w:rsidRPr="00D11B76">
        <w:rPr>
          <w:rFonts w:ascii="Times New Roman" w:hAnsi="Times New Roman" w:cs="Times New Roman"/>
          <w:sz w:val="24"/>
          <w:szCs w:val="24"/>
        </w:rPr>
        <w:t>Continuing research suggests that frailty is a distinct physiologic entity with characteristic changes in physiology, including activated inflammation, decreased immune function,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7262D3">
        <w:rPr>
          <w:rFonts w:ascii="Times New Roman" w:hAnsi="Times New Roman" w:cs="Times New Roman"/>
          <w:sz w:val="24"/>
          <w:szCs w:val="24"/>
        </w:rPr>
        <w:t>anemia, endocrine system alterations,</w:t>
      </w:r>
      <w:r w:rsidR="001A1060">
        <w:rPr>
          <w:rFonts w:ascii="Times New Roman" w:hAnsi="Times New Roman" w:cs="Times New Roman"/>
          <w:sz w:val="24"/>
          <w:szCs w:val="24"/>
        </w:rPr>
        <w:t xml:space="preserve"> inadequate nutrition</w:t>
      </w:r>
      <w:r w:rsidR="00D11B76" w:rsidRPr="007262D3">
        <w:rPr>
          <w:rFonts w:ascii="Times New Roman" w:hAnsi="Times New Roman" w:cs="Times New Roman"/>
          <w:sz w:val="24"/>
          <w:szCs w:val="24"/>
        </w:rPr>
        <w:t xml:space="preserve"> and musculoskeletal alterations</w:t>
      </w:r>
      <w:r w:rsidRPr="007262D3">
        <w:rPr>
          <w:rFonts w:ascii="Times New Roman" w:hAnsi="Times New Roman" w:cs="Times New Roman"/>
          <w:sz w:val="24"/>
          <w:szCs w:val="24"/>
        </w:rPr>
        <w:t>” (</w:t>
      </w:r>
      <w:r w:rsidR="001A1060">
        <w:rPr>
          <w:rFonts w:ascii="Times New Roman" w:hAnsi="Times New Roman" w:cs="Times New Roman"/>
          <w:sz w:val="24"/>
          <w:szCs w:val="24"/>
        </w:rPr>
        <w:t>Espinoza</w:t>
      </w:r>
      <w:r w:rsidR="00D544F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A1060">
        <w:rPr>
          <w:rFonts w:ascii="Times New Roman" w:hAnsi="Times New Roman" w:cs="Times New Roman"/>
          <w:sz w:val="24"/>
          <w:szCs w:val="24"/>
        </w:rPr>
        <w:t xml:space="preserve"> &amp; Fried, 2007, p. 40</w:t>
      </w:r>
      <w:r w:rsidRPr="007262D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1B76" w:rsidRDefault="0004095A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D11B76" w:rsidRPr="00D11B76">
        <w:rPr>
          <w:rFonts w:ascii="Times New Roman" w:hAnsi="Times New Roman" w:cs="Times New Roman"/>
          <w:sz w:val="24"/>
          <w:szCs w:val="24"/>
        </w:rPr>
        <w:t>Female gender has been associated with frailty,</w:t>
      </w:r>
      <w:r w:rsidR="00D11B76"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as women have been more likely than men to be characterized as frail in several studies.</w:t>
      </w:r>
      <w:r w:rsidR="00D11B76" w:rsidRPr="00D11B76"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Lower socioeconomic status (SES), as measured</w:t>
      </w:r>
      <w:r w:rsidR="00D11B76"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by low education and/or low annual income, has</w:t>
      </w:r>
      <w:r w:rsidR="00D11B76"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been associated with frailty in several cross-sectional studie</w:t>
      </w:r>
      <w:r>
        <w:rPr>
          <w:rFonts w:ascii="Times New Roman" w:hAnsi="Times New Roman" w:cs="Times New Roman"/>
          <w:sz w:val="24"/>
          <w:szCs w:val="24"/>
        </w:rPr>
        <w:t>s” (</w:t>
      </w:r>
      <w:r w:rsidR="001A1060">
        <w:rPr>
          <w:rFonts w:ascii="Times New Roman" w:hAnsi="Times New Roman" w:cs="Times New Roman"/>
          <w:sz w:val="24"/>
          <w:szCs w:val="24"/>
        </w:rPr>
        <w:t>Espinoza</w:t>
      </w:r>
      <w:r w:rsidR="00D544F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A1060">
        <w:rPr>
          <w:rFonts w:ascii="Times New Roman" w:hAnsi="Times New Roman" w:cs="Times New Roman"/>
          <w:sz w:val="24"/>
          <w:szCs w:val="24"/>
        </w:rPr>
        <w:t xml:space="preserve"> &amp; Fried, 2007, p. 42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44FE" w:rsidRPr="00D544FE" w:rsidRDefault="00D544FE" w:rsidP="00D544FE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D544FE">
        <w:rPr>
          <w:rFonts w:ascii="ITCGaramondStd-Bk" w:hAnsi="ITCGaramondStd-Bk" w:cs="ITCGaramondStd-Bk"/>
          <w:color w:val="FF0000"/>
          <w:sz w:val="20"/>
          <w:szCs w:val="20"/>
        </w:rPr>
        <w:t>female</w:t>
      </w:r>
      <w:proofErr w:type="gramEnd"/>
      <w:r w:rsidRPr="00D544FE">
        <w:rPr>
          <w:rFonts w:ascii="ITCGaramondStd-Bk" w:hAnsi="ITCGaramondStd-Bk" w:cs="ITCGaramondStd-Bk"/>
          <w:color w:val="FF0000"/>
          <w:sz w:val="20"/>
          <w:szCs w:val="20"/>
        </w:rPr>
        <w:t xml:space="preserve"> gender, race/ethnicity (nonwhite), socioeconomic status</w:t>
      </w:r>
    </w:p>
    <w:p w:rsidR="00D544FE" w:rsidRDefault="00D544FE" w:rsidP="00D544FE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D11B76" w:rsidRDefault="00F33C04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 and SES are the risk factors that may not be modified (Espinoza</w:t>
      </w:r>
      <w:r w:rsidR="00D544F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Fried, 2007, p.43).  </w:t>
      </w:r>
      <w:r w:rsid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D544FE" w:rsidRPr="00D544FE">
        <w:rPr>
          <w:rFonts w:ascii="ITCGaramondStd-Bk" w:hAnsi="ITCGaramondStd-Bk" w:cs="ITCGaramondStd-Bk"/>
          <w:color w:val="FF0000"/>
          <w:sz w:val="20"/>
          <w:szCs w:val="20"/>
        </w:rPr>
        <w:t>Gender, race, age, and socioeconomic status.</w:t>
      </w:r>
    </w:p>
    <w:p w:rsidR="00F33C04" w:rsidRDefault="00F33C04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A, B, C, D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supplements that can be given to a patient for </w:t>
      </w:r>
      <w:r w:rsidR="00E334F3">
        <w:rPr>
          <w:rFonts w:ascii="Times New Roman" w:hAnsi="Times New Roman" w:cs="Times New Roman"/>
          <w:sz w:val="24"/>
          <w:szCs w:val="24"/>
        </w:rPr>
        <w:t>frailty (</w:t>
      </w:r>
      <w:proofErr w:type="spellStart"/>
      <w:r w:rsidR="00E334F3">
        <w:rPr>
          <w:rFonts w:ascii="Times New Roman" w:hAnsi="Times New Roman" w:cs="Times New Roman"/>
          <w:sz w:val="24"/>
          <w:szCs w:val="24"/>
        </w:rPr>
        <w:t>Cheniak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Florez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Troen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2007, p. 1-4).  </w:t>
      </w:r>
      <w:r w:rsidR="00D544FE">
        <w:rPr>
          <w:rFonts w:ascii="Times New Roman" w:hAnsi="Times New Roman" w:cs="Times New Roman"/>
          <w:sz w:val="24"/>
          <w:szCs w:val="24"/>
        </w:rPr>
        <w:t xml:space="preserve"> </w:t>
      </w:r>
      <w:r w:rsidR="00D544FE" w:rsidRPr="00D544FE">
        <w:rPr>
          <w:rFonts w:ascii="ITCGaramondStd-Bk" w:hAnsi="ITCGaramondStd-Bk" w:cs="ITCGaramondStd-Bk"/>
          <w:color w:val="FF0000"/>
          <w:sz w:val="20"/>
          <w:szCs w:val="20"/>
        </w:rPr>
        <w:t>A, B, D, and E</w:t>
      </w:r>
      <w:r w:rsidR="00D544FE">
        <w:rPr>
          <w:rFonts w:ascii="ITCGaramondStd-Bk" w:hAnsi="ITCGaramondStd-Bk" w:cs="ITCGaramondStd-Bk"/>
          <w:sz w:val="20"/>
          <w:szCs w:val="20"/>
        </w:rPr>
        <w:t>.</w:t>
      </w:r>
    </w:p>
    <w:p w:rsidR="00EE7FF5" w:rsidRPr="0036129B" w:rsidRDefault="00E334F3" w:rsidP="00EE7FF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34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Tai Chi has had beneficial effects on the frailty of individuals.</w:t>
      </w:r>
      <w:r w:rsidR="002819E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It focuses on three aspects including weakness, slow speed, and low physical activity.</w:t>
      </w:r>
      <w:r>
        <w:rPr>
          <w:rStyle w:val="apple-converted-space"/>
          <w:rFonts w:ascii="Helvetica" w:hAnsi="Helvetica"/>
          <w:color w:val="373F4B"/>
          <w:sz w:val="16"/>
          <w:szCs w:val="16"/>
          <w:shd w:val="clear" w:color="auto" w:fill="FFFFFF"/>
        </w:rPr>
        <w:t xml:space="preserve"> </w:t>
      </w:r>
      <w:r w:rsidRPr="00E334F3">
        <w:rPr>
          <w:rStyle w:val="apple-converted-space"/>
          <w:rFonts w:ascii="Times New Roman" w:hAnsi="Times New Roman" w:cs="Times New Roman"/>
          <w:color w:val="373F4B"/>
          <w:sz w:val="24"/>
          <w:szCs w:val="24"/>
          <w:shd w:val="clear" w:color="auto" w:fill="FFFFFF"/>
        </w:rPr>
        <w:t>“</w:t>
      </w:r>
      <w:r w:rsidR="00EE7FF5" w:rsidRP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By improving strength and balance, it provides potential benefit for those with reduced ambulatory capacity or a tendency to fall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Cheniak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Florez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Troen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2007, p. 5). </w:t>
      </w:r>
    </w:p>
    <w:p w:rsidR="0036129B" w:rsidRPr="00D544FE" w:rsidRDefault="0036129B" w:rsidP="00EE7FF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“Modifying</w:t>
      </w:r>
      <w:r w:rsidRPr="0036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living environment to enhance opportunities for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independence and self-reliance”, is the key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4"/>
      <w:r w:rsidR="00D544FE">
        <w:rPr>
          <w:rStyle w:val="CommentReference"/>
        </w:rPr>
        <w:commentReference w:id="4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 These include things such as walk in showers with seats, counter and cabinet height adjustments, nonslip floor, and proper lighting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2007). </w:t>
      </w:r>
    </w:p>
    <w:p w:rsidR="00D544FE" w:rsidRPr="00D544FE" w:rsidRDefault="00D544FE" w:rsidP="00D544F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D544F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D544FE">
        <w:rPr>
          <w:rFonts w:ascii="ITCGaramondStd-Bk" w:hAnsi="ITCGaramondStd-Bk" w:cs="ITCGaramondStd-Bk"/>
          <w:color w:val="FF0000"/>
          <w:sz w:val="20"/>
          <w:szCs w:val="20"/>
        </w:rPr>
        <w:t>Installing standard electrical receptacles higher than usual above the floor, so they are in easy reach of everyone;</w:t>
      </w:r>
    </w:p>
    <w:p w:rsidR="00D544FE" w:rsidRPr="00D544FE" w:rsidRDefault="00D544FE" w:rsidP="00D54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544FE">
        <w:rPr>
          <w:rFonts w:ascii="ITCGaramondStd-Bk" w:hAnsi="ITCGaramondStd-Bk" w:cs="ITCGaramondStd-Bk"/>
          <w:color w:val="FF0000"/>
          <w:sz w:val="20"/>
          <w:szCs w:val="20"/>
        </w:rPr>
        <w:t>• Selecting wider doors, along with wider hallways; • Making flat entrances; • Installing handles for doors and drawers that require no gripping or twisting to operate—such as louver or loop handles; • Provide storage spaces within reach of both short and tall people; • Minimize the need for staircases; • Any and all procedures, equipment, and strategies promoting safety to avoid falls or injuries.</w:t>
      </w:r>
    </w:p>
    <w:p w:rsid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7FF5" w:rsidRDefault="002819EF" w:rsidP="002819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5E379A" w:rsidRDefault="002819EF" w:rsidP="005E379A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commentRangeStart w:id="5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Benefield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Higbee</w:t>
      </w:r>
      <w:commentRangeEnd w:id="5"/>
      <w:proofErr w:type="spellEnd"/>
      <w:r w:rsidR="00D544FE">
        <w:rPr>
          <w:rStyle w:val="CommentReference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(2007). </w:t>
      </w:r>
      <w:commentRangeStart w:id="6"/>
      <w:r>
        <w:rPr>
          <w:rFonts w:ascii="Times New Roman" w:hAnsi="Times New Roman" w:cs="Times New Roman"/>
          <w:sz w:val="24"/>
          <w:szCs w:val="24"/>
        </w:rPr>
        <w:t>Hartford Geriatric Institute for Nursing</w:t>
      </w:r>
      <w:commentRangeEnd w:id="6"/>
      <w:r w:rsidR="00D544FE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79A">
        <w:rPr>
          <w:rFonts w:ascii="Times New Roman" w:hAnsi="Times New Roman" w:cs="Times New Roman"/>
          <w:i/>
          <w:sz w:val="24"/>
          <w:szCs w:val="24"/>
        </w:rPr>
        <w:t xml:space="preserve">Frailty and its </w:t>
      </w:r>
      <w:r w:rsidR="00D544FE"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r w:rsidR="005E379A">
        <w:rPr>
          <w:rFonts w:ascii="Times New Roman" w:hAnsi="Times New Roman" w:cs="Times New Roman"/>
          <w:i/>
          <w:sz w:val="24"/>
          <w:szCs w:val="24"/>
        </w:rPr>
        <w:t>mplications</w:t>
      </w:r>
    </w:p>
    <w:p w:rsidR="002819EF" w:rsidRDefault="002819EF" w:rsidP="00047487">
      <w:pPr>
        <w:tabs>
          <w:tab w:val="left" w:pos="72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819EF">
        <w:rPr>
          <w:rFonts w:ascii="Times New Roman" w:hAnsi="Times New Roman" w:cs="Times New Roman"/>
          <w:i/>
          <w:sz w:val="24"/>
          <w:szCs w:val="24"/>
        </w:rPr>
        <w:t>for</w:t>
      </w:r>
      <w:proofErr w:type="gramEnd"/>
      <w:r w:rsidRPr="002819EF">
        <w:rPr>
          <w:rFonts w:ascii="Times New Roman" w:hAnsi="Times New Roman" w:cs="Times New Roman"/>
          <w:i/>
          <w:sz w:val="24"/>
          <w:szCs w:val="24"/>
        </w:rPr>
        <w:t xml:space="preserve"> Car</w:t>
      </w:r>
      <w:r>
        <w:rPr>
          <w:rFonts w:ascii="Times New Roman" w:hAnsi="Times New Roman" w:cs="Times New Roman"/>
          <w:i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379A">
        <w:rPr>
          <w:rFonts w:ascii="Times New Roman" w:hAnsi="Times New Roman" w:cs="Times New Roman"/>
          <w:sz w:val="24"/>
          <w:szCs w:val="24"/>
        </w:rPr>
        <w:t xml:space="preserve">New York </w:t>
      </w:r>
      <w:commentRangeStart w:id="7"/>
      <w:r w:rsidR="005E379A">
        <w:rPr>
          <w:rFonts w:ascii="Times New Roman" w:hAnsi="Times New Roman" w:cs="Times New Roman"/>
          <w:sz w:val="24"/>
          <w:szCs w:val="24"/>
        </w:rPr>
        <w:t>University</w:t>
      </w:r>
      <w:commentRangeEnd w:id="7"/>
      <w:r w:rsidR="00D544FE">
        <w:rPr>
          <w:rStyle w:val="CommentReference"/>
        </w:rPr>
        <w:commentReference w:id="7"/>
      </w:r>
      <w:r w:rsidR="001133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79A" w:rsidRDefault="005E379A" w:rsidP="00047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commentRangeStart w:id="8"/>
      <w:proofErr w:type="gramStart"/>
      <w:r>
        <w:rPr>
          <w:rFonts w:ascii="Times New Roman" w:hAnsi="Times New Roman" w:cs="Times New Roman"/>
          <w:sz w:val="24"/>
          <w:szCs w:val="24"/>
        </w:rPr>
        <w:t>Espinoza &amp; Friend.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8"/>
      <w:r w:rsidR="00D544FE">
        <w:rPr>
          <w:rStyle w:val="CommentReference"/>
        </w:rPr>
        <w:commentReference w:id="8"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(2007). </w:t>
      </w:r>
      <w:r w:rsidRPr="005E379A">
        <w:rPr>
          <w:rFonts w:ascii="Times New Roman" w:hAnsi="Times New Roman" w:cs="Times New Roman"/>
          <w:i/>
          <w:sz w:val="24"/>
          <w:szCs w:val="24"/>
        </w:rPr>
        <w:t xml:space="preserve">Risk Factors for </w:t>
      </w:r>
      <w:r w:rsidR="00D544FE">
        <w:rPr>
          <w:rFonts w:ascii="Times New Roman" w:hAnsi="Times New Roman" w:cs="Times New Roman"/>
          <w:i/>
          <w:color w:val="FF0000"/>
          <w:sz w:val="24"/>
          <w:szCs w:val="24"/>
        </w:rPr>
        <w:t>f</w:t>
      </w:r>
      <w:r w:rsidRPr="005E379A">
        <w:rPr>
          <w:rFonts w:ascii="Times New Roman" w:hAnsi="Times New Roman" w:cs="Times New Roman"/>
          <w:i/>
          <w:sz w:val="24"/>
          <w:szCs w:val="24"/>
        </w:rPr>
        <w:t xml:space="preserve">railty in the </w:t>
      </w:r>
      <w:r w:rsidR="00D544FE">
        <w:rPr>
          <w:rFonts w:ascii="Times New Roman" w:hAnsi="Times New Roman" w:cs="Times New Roman"/>
          <w:i/>
          <w:color w:val="FF0000"/>
          <w:sz w:val="24"/>
          <w:szCs w:val="24"/>
        </w:rPr>
        <w:t>o</w:t>
      </w:r>
      <w:r w:rsidRPr="005E379A">
        <w:rPr>
          <w:rFonts w:ascii="Times New Roman" w:hAnsi="Times New Roman" w:cs="Times New Roman"/>
          <w:i/>
          <w:sz w:val="24"/>
          <w:szCs w:val="24"/>
        </w:rPr>
        <w:t xml:space="preserve">lder </w:t>
      </w:r>
      <w:r w:rsidR="00D544FE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Pr="005E379A">
        <w:rPr>
          <w:rFonts w:ascii="Times New Roman" w:hAnsi="Times New Roman" w:cs="Times New Roman"/>
          <w:i/>
          <w:sz w:val="24"/>
          <w:szCs w:val="24"/>
        </w:rPr>
        <w:t>dult.</w:t>
      </w:r>
      <w:proofErr w:type="gramEnd"/>
      <w:r w:rsidR="001133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346">
        <w:rPr>
          <w:rFonts w:ascii="Times New Roman" w:hAnsi="Times New Roman" w:cs="Times New Roman"/>
          <w:sz w:val="24"/>
          <w:szCs w:val="24"/>
        </w:rPr>
        <w:t>John Hopkins School of</w:t>
      </w:r>
      <w:r w:rsidR="0004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87" w:rsidRPr="00113346" w:rsidRDefault="00047487" w:rsidP="00047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Medicine.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4FE">
        <w:rPr>
          <w:rFonts w:ascii="Times New Roman" w:hAnsi="Times New Roman" w:cs="Times New Roman"/>
          <w:sz w:val="24"/>
          <w:szCs w:val="24"/>
        </w:rPr>
        <w:t>Give address on web</w:t>
      </w:r>
    </w:p>
    <w:p w:rsidR="005E379A" w:rsidRPr="005E379A" w:rsidRDefault="005E379A" w:rsidP="005E3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commentRangeStart w:id="9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Cheniak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Troen</w:t>
      </w:r>
      <w:commentRangeEnd w:id="9"/>
      <w:proofErr w:type="spellEnd"/>
      <w:r w:rsidR="00D55031">
        <w:rPr>
          <w:rStyle w:val="CommentReference"/>
        </w:rPr>
        <w:commentReference w:id="9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(2007). </w:t>
      </w:r>
      <w:commentRangeStart w:id="10"/>
      <w:r w:rsidRPr="005E379A">
        <w:rPr>
          <w:rFonts w:ascii="Times New Roman" w:hAnsi="Times New Roman" w:cs="Times New Roman"/>
          <w:i/>
          <w:sz w:val="24"/>
          <w:szCs w:val="24"/>
        </w:rPr>
        <w:t xml:space="preserve">Alternative Medicine </w:t>
      </w:r>
      <w:proofErr w:type="spellStart"/>
      <w:r w:rsidRPr="005E379A">
        <w:rPr>
          <w:rFonts w:ascii="Times New Roman" w:hAnsi="Times New Roman" w:cs="Times New Roman"/>
          <w:i/>
          <w:sz w:val="24"/>
          <w:szCs w:val="24"/>
        </w:rPr>
        <w:t>Review</w:t>
      </w:r>
      <w:commentRangeEnd w:id="10"/>
      <w:r w:rsidR="00D55031">
        <w:rPr>
          <w:rStyle w:val="CommentReference"/>
        </w:rPr>
        <w:commentReference w:id="10"/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E379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5E379A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1"/>
      <w:r w:rsidRPr="005E379A">
        <w:rPr>
          <w:rFonts w:ascii="Times New Roman" w:hAnsi="Times New Roman" w:cs="Times New Roman"/>
          <w:sz w:val="24"/>
          <w:szCs w:val="24"/>
        </w:rPr>
        <w:t>Geriatrics</w:t>
      </w:r>
      <w:commentRangeEnd w:id="11"/>
      <w:r w:rsidR="00D55031">
        <w:rPr>
          <w:rStyle w:val="CommentReference"/>
        </w:rPr>
        <w:commentReference w:id="11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FF5" w:rsidRP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72B8" w:rsidRDefault="002C72B8" w:rsidP="002C72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FF5" w:rsidRPr="002C72B8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E7FF5" w:rsidRPr="002C72B8" w:rsidSect="0033162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27T05:37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r>
        <w:t>Page number on title page needs to be 1 inch margin</w:t>
      </w:r>
    </w:p>
  </w:comment>
  <w:comment w:id="1" w:author="Mary" w:date="2012-02-27T05:37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r>
        <w:t>Page number with direct quote</w:t>
      </w:r>
    </w:p>
  </w:comment>
  <w:comment w:id="2" w:author="Mary" w:date="2012-02-27T05:38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proofErr w:type="gramStart"/>
      <w:r>
        <w:t>same</w:t>
      </w:r>
      <w:proofErr w:type="gramEnd"/>
    </w:p>
  </w:comment>
  <w:comment w:id="3" w:author="Mary" w:date="2012-02-27T05:38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proofErr w:type="gramStart"/>
      <w:r>
        <w:t>same</w:t>
      </w:r>
      <w:proofErr w:type="gramEnd"/>
      <w:r>
        <w:t xml:space="preserve"> as above</w:t>
      </w:r>
    </w:p>
  </w:comment>
  <w:comment w:id="4" w:author="Mary" w:date="2012-02-27T05:43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proofErr w:type="gramStart"/>
      <w:r>
        <w:t>page</w:t>
      </w:r>
      <w:proofErr w:type="gramEnd"/>
      <w:r>
        <w:t xml:space="preserve"> numbers</w:t>
      </w:r>
    </w:p>
  </w:comment>
  <w:comment w:id="5" w:author="Mary" w:date="2012-02-27T05:44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proofErr w:type="gramStart"/>
      <w:r>
        <w:t>need</w:t>
      </w:r>
      <w:proofErr w:type="gramEnd"/>
      <w:r>
        <w:t xml:space="preserve"> initials</w:t>
      </w:r>
    </w:p>
  </w:comment>
  <w:comment w:id="6" w:author="Mary" w:date="2012-02-27T05:45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r>
        <w:t>This should follow the title</w:t>
      </w:r>
    </w:p>
  </w:comment>
  <w:comment w:id="7" w:author="Mary" w:date="2012-02-27T05:45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r>
        <w:t>You got this from a web address so list it</w:t>
      </w:r>
    </w:p>
  </w:comment>
  <w:comment w:id="8" w:author="Mary" w:date="2012-02-27T05:46:00Z" w:initials="M">
    <w:p w:rsidR="00D544FE" w:rsidRDefault="00D544FE">
      <w:pPr>
        <w:pStyle w:val="CommentText"/>
      </w:pPr>
      <w:r>
        <w:rPr>
          <w:rStyle w:val="CommentReference"/>
        </w:rPr>
        <w:annotationRef/>
      </w:r>
      <w:r>
        <w:t>Need initials</w:t>
      </w:r>
    </w:p>
  </w:comment>
  <w:comment w:id="9" w:author="Mary" w:date="2012-02-27T05:47:00Z" w:initials="M">
    <w:p w:rsidR="00D55031" w:rsidRDefault="00D55031">
      <w:pPr>
        <w:pStyle w:val="CommentText"/>
      </w:pPr>
      <w:r>
        <w:rPr>
          <w:rStyle w:val="CommentReference"/>
        </w:rPr>
        <w:annotationRef/>
      </w:r>
      <w:r>
        <w:t>Need initials</w:t>
      </w:r>
    </w:p>
  </w:comment>
  <w:comment w:id="10" w:author="Mary" w:date="2012-02-27T05:47:00Z" w:initials="M">
    <w:p w:rsidR="00D55031" w:rsidRDefault="00D55031">
      <w:pPr>
        <w:pStyle w:val="CommentText"/>
      </w:pPr>
      <w:r>
        <w:rPr>
          <w:rStyle w:val="CommentReference"/>
        </w:rPr>
        <w:annotationRef/>
      </w:r>
      <w:r>
        <w:t>The title of the paper goes here</w:t>
      </w:r>
    </w:p>
  </w:comment>
  <w:comment w:id="11" w:author="Mary" w:date="2012-02-27T05:48:00Z" w:initials="M">
    <w:p w:rsidR="00D55031" w:rsidRDefault="00D55031">
      <w:pPr>
        <w:pStyle w:val="CommentText"/>
      </w:pPr>
      <w:r>
        <w:rPr>
          <w:rStyle w:val="CommentReference"/>
        </w:rPr>
        <w:annotationRef/>
      </w:r>
      <w:r>
        <w:t>Where is your retrieved from address?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068" w:rsidRDefault="00CD4068" w:rsidP="00592585">
      <w:pPr>
        <w:spacing w:after="0" w:line="240" w:lineRule="auto"/>
      </w:pPr>
      <w:r>
        <w:separator/>
      </w:r>
    </w:p>
  </w:endnote>
  <w:endnote w:type="continuationSeparator" w:id="0">
    <w:p w:rsidR="00CD4068" w:rsidRDefault="00CD4068" w:rsidP="0059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068" w:rsidRDefault="00CD4068" w:rsidP="00592585">
      <w:pPr>
        <w:spacing w:after="0" w:line="240" w:lineRule="auto"/>
      </w:pPr>
      <w:r>
        <w:separator/>
      </w:r>
    </w:p>
  </w:footnote>
  <w:footnote w:type="continuationSeparator" w:id="0">
    <w:p w:rsidR="00CD4068" w:rsidRDefault="00CD4068" w:rsidP="0059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166892"/>
      <w:docPartObj>
        <w:docPartGallery w:val="Page Numbers (Top of Page)"/>
        <w:docPartUnique/>
      </w:docPartObj>
    </w:sdtPr>
    <w:sdtContent>
      <w:p w:rsidR="002819EF" w:rsidRDefault="00925C7C">
        <w:pPr>
          <w:pStyle w:val="Header"/>
          <w:jc w:val="right"/>
        </w:pPr>
        <w:r w:rsidRPr="00DF23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19EF" w:rsidRPr="00DF23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23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0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23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19EF" w:rsidRPr="00DF23C8" w:rsidRDefault="002819EF">
    <w:pPr>
      <w:pStyle w:val="Header"/>
      <w:rPr>
        <w:rFonts w:ascii="Times New Roman" w:hAnsi="Times New Roman" w:cs="Times New Roman"/>
        <w:sz w:val="24"/>
        <w:szCs w:val="24"/>
      </w:rPr>
    </w:pPr>
    <w:r w:rsidRPr="00DF23C8">
      <w:rPr>
        <w:rFonts w:ascii="Times New Roman" w:hAnsi="Times New Roman" w:cs="Times New Roman"/>
        <w:sz w:val="24"/>
        <w:szCs w:val="24"/>
      </w:rPr>
      <w:t>CASE STUDY 5-2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EF" w:rsidRPr="00331626" w:rsidRDefault="002819EF">
    <w:pPr>
      <w:pStyle w:val="Header"/>
      <w:rPr>
        <w:rFonts w:ascii="Times New Roman" w:hAnsi="Times New Roman" w:cs="Times New Roman"/>
        <w:sz w:val="24"/>
        <w:szCs w:val="24"/>
      </w:rPr>
    </w:pPr>
    <w:r w:rsidRPr="00331626">
      <w:rPr>
        <w:rFonts w:ascii="Times New Roman" w:hAnsi="Times New Roman" w:cs="Times New Roman"/>
        <w:sz w:val="24"/>
        <w:szCs w:val="24"/>
      </w:rPr>
      <w:t>Running head: CASE STUDY 5-2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2AB6"/>
    <w:multiLevelType w:val="hybridMultilevel"/>
    <w:tmpl w:val="360A8642"/>
    <w:lvl w:ilvl="0" w:tplc="673243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121"/>
    <w:rsid w:val="0004095A"/>
    <w:rsid w:val="00047487"/>
    <w:rsid w:val="00066020"/>
    <w:rsid w:val="00113346"/>
    <w:rsid w:val="00145555"/>
    <w:rsid w:val="001A1060"/>
    <w:rsid w:val="00244865"/>
    <w:rsid w:val="002819EF"/>
    <w:rsid w:val="002C72B8"/>
    <w:rsid w:val="00331626"/>
    <w:rsid w:val="0036129B"/>
    <w:rsid w:val="00592585"/>
    <w:rsid w:val="005E379A"/>
    <w:rsid w:val="006D3121"/>
    <w:rsid w:val="00702AE4"/>
    <w:rsid w:val="007262D3"/>
    <w:rsid w:val="008D5554"/>
    <w:rsid w:val="00925C7C"/>
    <w:rsid w:val="009614E1"/>
    <w:rsid w:val="00A1550A"/>
    <w:rsid w:val="00CD4068"/>
    <w:rsid w:val="00D11B76"/>
    <w:rsid w:val="00D3589B"/>
    <w:rsid w:val="00D544FE"/>
    <w:rsid w:val="00D55031"/>
    <w:rsid w:val="00DF23C8"/>
    <w:rsid w:val="00E334F3"/>
    <w:rsid w:val="00EE7FF5"/>
    <w:rsid w:val="00F33C04"/>
    <w:rsid w:val="00F6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85"/>
  </w:style>
  <w:style w:type="paragraph" w:styleId="Footer">
    <w:name w:val="footer"/>
    <w:basedOn w:val="Normal"/>
    <w:link w:val="FooterChar"/>
    <w:uiPriority w:val="99"/>
    <w:semiHidden/>
    <w:unhideWhenUsed/>
    <w:rsid w:val="0059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585"/>
  </w:style>
  <w:style w:type="paragraph" w:styleId="BalloonText">
    <w:name w:val="Balloon Text"/>
    <w:basedOn w:val="Normal"/>
    <w:link w:val="BalloonTextChar"/>
    <w:uiPriority w:val="99"/>
    <w:semiHidden/>
    <w:unhideWhenUsed/>
    <w:rsid w:val="0059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25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7FF5"/>
  </w:style>
  <w:style w:type="character" w:styleId="CommentReference">
    <w:name w:val="annotation reference"/>
    <w:basedOn w:val="DefaultParagraphFont"/>
    <w:uiPriority w:val="99"/>
    <w:semiHidden/>
    <w:unhideWhenUsed/>
    <w:rsid w:val="00D54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4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603</Words>
  <Characters>3442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</dc:creator>
  <cp:lastModifiedBy>Mary</cp:lastModifiedBy>
  <cp:revision>2</cp:revision>
  <dcterms:created xsi:type="dcterms:W3CDTF">2012-02-27T11:50:00Z</dcterms:created>
  <dcterms:modified xsi:type="dcterms:W3CDTF">2012-02-27T11:50:00Z</dcterms:modified>
</cp:coreProperties>
</file>