
<file path=[Content_Types].xml><?xml version="1.0" encoding="utf-8"?>
<Types xmlns="http://schemas.openxmlformats.org/package/2006/content-types">
  <Default Extension="bin" ContentType="application/vnd.ms-office.activeX"/>
  <Default Extension="jpeg" ContentType="image/jpeg"/>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231" w:rsidRPr="00EB3231" w:rsidRDefault="00EB3231" w:rsidP="00EB3231">
      <w:pPr>
        <w:spacing w:line="240" w:lineRule="auto"/>
        <w:ind w:left="720"/>
        <w:jc w:val="left"/>
        <w:rPr>
          <w:rFonts w:ascii="Times New Roman" w:eastAsia="Times New Roman" w:hAnsi="Times New Roman" w:cs="Times New Roman"/>
          <w:sz w:val="24"/>
          <w:szCs w:val="24"/>
        </w:rPr>
      </w:pPr>
      <w:bookmarkStart w:id="0" w:name="citation"/>
      <w:r w:rsidRPr="00EB3231">
        <w:rPr>
          <w:rFonts w:ascii="Times New Roman" w:eastAsia="Times New Roman" w:hAnsi="Times New Roman" w:cs="Times New Roman"/>
          <w:sz w:val="24"/>
          <w:szCs w:val="24"/>
        </w:rPr>
        <w:t>Informed consent to healthcare interventions in people with learning disabilities -- an integrative review.</w:t>
      </w:r>
      <w:bookmarkEnd w:id="0"/>
    </w:p>
    <w:p w:rsidR="00EB3231" w:rsidRPr="00EB3231" w:rsidRDefault="00EB3231" w:rsidP="00EB3231">
      <w:pPr>
        <w:spacing w:before="100" w:beforeAutospacing="1" w:after="100" w:afterAutospacing="1" w:line="240" w:lineRule="auto"/>
        <w:ind w:left="720"/>
        <w:jc w:val="left"/>
        <w:outlineLvl w:val="2"/>
        <w:rPr>
          <w:rFonts w:ascii="Times New Roman" w:eastAsia="Times New Roman" w:hAnsi="Times New Roman" w:cs="Times New Roman"/>
          <w:b/>
          <w:bCs/>
          <w:sz w:val="27"/>
          <w:szCs w:val="27"/>
        </w:rPr>
      </w:pPr>
      <w:r w:rsidRPr="00EB3231">
        <w:rPr>
          <w:rFonts w:ascii="Times New Roman" w:eastAsia="Times New Roman" w:hAnsi="Times New Roman" w:cs="Times New Roman"/>
          <w:b/>
          <w:bCs/>
          <w:sz w:val="27"/>
          <w:szCs w:val="27"/>
        </w:rPr>
        <w:t>Images</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hyperlink r:id="rId5" w:tooltip="Table 1" w:history="1">
        <w:r w:rsidRPr="00EB3231">
          <w:rPr>
            <w:rFonts w:ascii="Arial" w:eastAsia="Times New Roman" w:hAnsi="Arial" w:cs="Arial"/>
            <w:color w:val="003366"/>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gQuikView_21" o:spid="_x0000_i1025" type="#_x0000_t75" alt="Chart" href="javascript:;" title="&quot;Table 1&quot;" style="width:24pt;height:24pt" o:button="t"/>
          </w:pict>
        </w:r>
      </w:hyperlink>
      <w:hyperlink r:id="rId6" w:tooltip="Table 1" w:history="1">
        <w:r w:rsidRPr="00EB3231">
          <w:rPr>
            <w:rFonts w:ascii="Arial" w:eastAsia="Times New Roman" w:hAnsi="Arial" w:cs="Arial"/>
            <w:color w:val="003366"/>
            <w:sz w:val="20"/>
            <w:szCs w:val="20"/>
          </w:rPr>
          <w:pict>
            <v:shape id="imgQuikView_22" o:spid="_x0000_i1026" type="#_x0000_t75" alt="Chart" href="javascript:;" title="&quot;Table 1&quot;" style="width:24pt;height:24pt" o:button="t"/>
          </w:pict>
        </w:r>
      </w:hyperlink>
      <w:hyperlink r:id="rId7" w:tooltip="Table 1" w:history="1">
        <w:r w:rsidRPr="00EB3231">
          <w:rPr>
            <w:rFonts w:ascii="Arial" w:eastAsia="Times New Roman" w:hAnsi="Arial" w:cs="Arial"/>
            <w:color w:val="003366"/>
            <w:sz w:val="20"/>
            <w:szCs w:val="20"/>
          </w:rPr>
          <w:pict>
            <v:shape id="imgQuikView_23" o:spid="_x0000_i1027" type="#_x0000_t75" alt="Chart" href="javascript:;" title="&quot;Table 1&quot;" style="width:24pt;height:24pt" o:button="t"/>
          </w:pict>
        </w:r>
      </w:hyperlink>
      <w:hyperlink r:id="rId8" w:tooltip="Table 1" w:history="1">
        <w:r w:rsidRPr="00EB3231">
          <w:rPr>
            <w:rFonts w:ascii="Arial" w:eastAsia="Times New Roman" w:hAnsi="Arial" w:cs="Arial"/>
            <w:color w:val="003366"/>
            <w:sz w:val="20"/>
            <w:szCs w:val="20"/>
          </w:rPr>
          <w:pict>
            <v:shape id="imgQuikView_24" o:spid="_x0000_i1028" type="#_x0000_t75" alt="Chart" href="javascript:;" title="&quot;Table 1&quot;" style="width:24pt;height:24pt" o:button="t"/>
          </w:pict>
        </w:r>
      </w:hyperlink>
      <w:r>
        <w:rPr>
          <w:rFonts w:ascii="Arial" w:eastAsia="Times New Roman" w:hAnsi="Arial" w:cs="Arial"/>
          <w:noProof/>
          <w:color w:val="003366"/>
          <w:sz w:val="20"/>
          <w:szCs w:val="20"/>
        </w:rPr>
        <w:drawing>
          <wp:inline distT="0" distB="0" distL="0" distR="0">
            <wp:extent cx="304800" cy="476250"/>
            <wp:effectExtent l="19050" t="0" r="0" b="0"/>
            <wp:docPr id="5" name="imgQuikView_25" descr="Chart">
              <a:hlinkClick xmlns:a="http://schemas.openxmlformats.org/drawingml/2006/main" r:id="rId8" tooltip="&quot;Table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25" descr="Chart">
                      <a:hlinkClick r:id="rId8" tooltip="&quot;Table 1&quot;"/>
                    </pic:cNvPr>
                    <pic:cNvPicPr>
                      <a:picLocks noChangeAspect="1" noChangeArrowheads="1"/>
                    </pic:cNvPicPr>
                  </pic:nvPicPr>
                  <pic:blipFill>
                    <a:blip r:embed="rId9" cstate="print"/>
                    <a:srcRect/>
                    <a:stretch>
                      <a:fillRect/>
                    </a:stretch>
                  </pic:blipFill>
                  <pic:spPr bwMode="auto">
                    <a:xfrm>
                      <a:off x="0" y="0"/>
                      <a:ext cx="304800" cy="476250"/>
                    </a:xfrm>
                    <a:prstGeom prst="rect">
                      <a:avLst/>
                    </a:prstGeom>
                    <a:noFill/>
                    <a:ln w="9525">
                      <a:noFill/>
                      <a:miter lim="800000"/>
                      <a:headEnd/>
                      <a:tailEnd/>
                    </a:ln>
                  </pic:spPr>
                </pic:pic>
              </a:graphicData>
            </a:graphic>
          </wp:inline>
        </w:drawing>
      </w:r>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Authors:</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hyperlink r:id="rId10" w:tooltip="Search for Goldsmith L" w:history="1">
        <w:r w:rsidRPr="00EB3231">
          <w:rPr>
            <w:rFonts w:ascii="Arial" w:eastAsia="Times New Roman" w:hAnsi="Arial" w:cs="Arial"/>
            <w:color w:val="003366"/>
            <w:sz w:val="20"/>
            <w:u w:val="single"/>
          </w:rPr>
          <w:t>Goldsmith L</w:t>
        </w:r>
      </w:hyperlink>
      <w:r w:rsidRPr="00EB3231">
        <w:rPr>
          <w:rFonts w:ascii="Times New Roman" w:eastAsia="Times New Roman" w:hAnsi="Times New Roman" w:cs="Times New Roman"/>
          <w:sz w:val="24"/>
          <w:szCs w:val="24"/>
        </w:rPr>
        <w:t>; </w:t>
      </w:r>
      <w:hyperlink r:id="rId11" w:tooltip="Search for Skirton H" w:history="1">
        <w:proofErr w:type="spellStart"/>
        <w:r w:rsidRPr="00EB3231">
          <w:rPr>
            <w:rFonts w:ascii="Arial" w:eastAsia="Times New Roman" w:hAnsi="Arial" w:cs="Arial"/>
            <w:color w:val="003366"/>
            <w:sz w:val="20"/>
            <w:u w:val="single"/>
          </w:rPr>
          <w:t>Skirton</w:t>
        </w:r>
        <w:proofErr w:type="spellEnd"/>
        <w:r w:rsidRPr="00EB3231">
          <w:rPr>
            <w:rFonts w:ascii="Arial" w:eastAsia="Times New Roman" w:hAnsi="Arial" w:cs="Arial"/>
            <w:color w:val="003366"/>
            <w:sz w:val="20"/>
            <w:u w:val="single"/>
          </w:rPr>
          <w:t xml:space="preserve"> H</w:t>
        </w:r>
      </w:hyperlink>
      <w:r w:rsidRPr="00EB3231">
        <w:rPr>
          <w:rFonts w:ascii="Times New Roman" w:eastAsia="Times New Roman" w:hAnsi="Times New Roman" w:cs="Times New Roman"/>
          <w:sz w:val="24"/>
          <w:szCs w:val="24"/>
        </w:rPr>
        <w:t>; </w:t>
      </w:r>
      <w:hyperlink r:id="rId12" w:tooltip="Search for Webb C" w:history="1">
        <w:r w:rsidRPr="00EB3231">
          <w:rPr>
            <w:rFonts w:ascii="Arial" w:eastAsia="Times New Roman" w:hAnsi="Arial" w:cs="Arial"/>
            <w:color w:val="003366"/>
            <w:sz w:val="20"/>
            <w:u w:val="single"/>
          </w:rPr>
          <w:t>Webb C</w:t>
        </w:r>
      </w:hyperlink>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Source:</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hyperlink r:id="rId13" w:tooltip="Search for Journal of Advanced Nursing" w:history="1">
        <w:r w:rsidRPr="00EB3231">
          <w:rPr>
            <w:rFonts w:ascii="Arial" w:eastAsia="Times New Roman" w:hAnsi="Arial" w:cs="Arial"/>
            <w:color w:val="003366"/>
            <w:sz w:val="20"/>
            <w:u w:val="single"/>
          </w:rPr>
          <w:t>Journal of Advanced Nursing</w:t>
        </w:r>
      </w:hyperlink>
      <w:r w:rsidRPr="00EB3231">
        <w:rPr>
          <w:rFonts w:ascii="Times New Roman" w:eastAsia="Times New Roman" w:hAnsi="Times New Roman" w:cs="Times New Roman"/>
          <w:sz w:val="24"/>
          <w:szCs w:val="24"/>
        </w:rPr>
        <w:t xml:space="preserve"> (J ADV NURS), 2008 Dec; 64(6): 549-63 (34 ref)</w:t>
      </w:r>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Publication Type:</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proofErr w:type="gramStart"/>
      <w:r w:rsidRPr="00EB3231">
        <w:rPr>
          <w:rFonts w:ascii="Times New Roman" w:eastAsia="Times New Roman" w:hAnsi="Times New Roman" w:cs="Times New Roman"/>
          <w:sz w:val="24"/>
          <w:szCs w:val="24"/>
        </w:rPr>
        <w:t>journal</w:t>
      </w:r>
      <w:proofErr w:type="gramEnd"/>
      <w:r w:rsidRPr="00EB3231">
        <w:rPr>
          <w:rFonts w:ascii="Times New Roman" w:eastAsia="Times New Roman" w:hAnsi="Times New Roman" w:cs="Times New Roman"/>
          <w:sz w:val="24"/>
          <w:szCs w:val="24"/>
        </w:rPr>
        <w:t xml:space="preserve"> article - research, systematic review, tables/charts</w:t>
      </w:r>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Language:</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English</w:t>
      </w:r>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Major Subjects:</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hyperlink r:id="rId14" w:tooltip="Search for Consent" w:history="1">
        <w:r w:rsidRPr="00EB3231">
          <w:rPr>
            <w:rFonts w:ascii="Arial" w:eastAsia="Times New Roman" w:hAnsi="Arial" w:cs="Arial"/>
            <w:color w:val="003366"/>
            <w:sz w:val="20"/>
            <w:u w:val="single"/>
          </w:rPr>
          <w:t>Consent</w:t>
        </w:r>
      </w:hyperlink>
      <w:r w:rsidRPr="00EB3231">
        <w:rPr>
          <w:rFonts w:ascii="Times New Roman" w:eastAsia="Times New Roman" w:hAnsi="Times New Roman" w:cs="Times New Roman"/>
          <w:sz w:val="24"/>
          <w:szCs w:val="24"/>
        </w:rPr>
        <w:t xml:space="preserve"> -- </w:t>
      </w:r>
      <w:hyperlink r:id="rId15" w:tooltip="Search for Ethical Issues" w:history="1">
        <w:r w:rsidRPr="00EB3231">
          <w:rPr>
            <w:rFonts w:ascii="Arial" w:eastAsia="Times New Roman" w:hAnsi="Arial" w:cs="Arial"/>
            <w:color w:val="003366"/>
            <w:sz w:val="20"/>
            <w:u w:val="single"/>
          </w:rPr>
          <w:t>Ethical Issues</w:t>
        </w:r>
      </w:hyperlink>
      <w:r w:rsidRPr="00EB3231">
        <w:rPr>
          <w:rFonts w:ascii="Times New Roman" w:eastAsia="Times New Roman" w:hAnsi="Times New Roman" w:cs="Times New Roman"/>
          <w:sz w:val="24"/>
          <w:szCs w:val="24"/>
        </w:rPr>
        <w:br/>
      </w:r>
      <w:hyperlink r:id="rId16" w:tooltip="Search for Mental Retardation" w:history="1">
        <w:r w:rsidRPr="00EB3231">
          <w:rPr>
            <w:rFonts w:ascii="Arial" w:eastAsia="Times New Roman" w:hAnsi="Arial" w:cs="Arial"/>
            <w:color w:val="003366"/>
            <w:sz w:val="20"/>
            <w:u w:val="single"/>
          </w:rPr>
          <w:t>Mental Retardation</w:t>
        </w:r>
      </w:hyperlink>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Minor Subjects:</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hyperlink r:id="rId17" w:tooltip="Search for British Nursing Index" w:history="1">
        <w:r w:rsidRPr="00EB3231">
          <w:rPr>
            <w:rFonts w:ascii="Arial" w:eastAsia="Times New Roman" w:hAnsi="Arial" w:cs="Arial"/>
            <w:color w:val="003366"/>
            <w:sz w:val="20"/>
            <w:u w:val="single"/>
          </w:rPr>
          <w:t>British Nursing Index</w:t>
        </w:r>
      </w:hyperlink>
      <w:r w:rsidRPr="00EB3231">
        <w:rPr>
          <w:rFonts w:ascii="Times New Roman" w:eastAsia="Times New Roman" w:hAnsi="Times New Roman" w:cs="Times New Roman"/>
          <w:sz w:val="24"/>
          <w:szCs w:val="24"/>
        </w:rPr>
        <w:t>; </w:t>
      </w:r>
      <w:hyperlink r:id="rId18" w:tooltip="Search for CINAHL Database" w:history="1">
        <w:r w:rsidRPr="00EB3231">
          <w:rPr>
            <w:rFonts w:ascii="Arial" w:eastAsia="Times New Roman" w:hAnsi="Arial" w:cs="Arial"/>
            <w:color w:val="003366"/>
            <w:sz w:val="20"/>
            <w:u w:val="single"/>
          </w:rPr>
          <w:t>CINAHL Database</w:t>
        </w:r>
      </w:hyperlink>
      <w:r w:rsidRPr="00EB3231">
        <w:rPr>
          <w:rFonts w:ascii="Times New Roman" w:eastAsia="Times New Roman" w:hAnsi="Times New Roman" w:cs="Times New Roman"/>
          <w:sz w:val="24"/>
          <w:szCs w:val="24"/>
        </w:rPr>
        <w:t>; </w:t>
      </w:r>
      <w:hyperlink r:id="rId19" w:tooltip="Search for ERIC Database" w:history="1">
        <w:r w:rsidRPr="00EB3231">
          <w:rPr>
            <w:rFonts w:ascii="Arial" w:eastAsia="Times New Roman" w:hAnsi="Arial" w:cs="Arial"/>
            <w:color w:val="003366"/>
            <w:sz w:val="20"/>
            <w:u w:val="single"/>
          </w:rPr>
          <w:t>ERIC Database</w:t>
        </w:r>
      </w:hyperlink>
      <w:r w:rsidRPr="00EB3231">
        <w:rPr>
          <w:rFonts w:ascii="Times New Roman" w:eastAsia="Times New Roman" w:hAnsi="Times New Roman" w:cs="Times New Roman"/>
          <w:sz w:val="24"/>
          <w:szCs w:val="24"/>
        </w:rPr>
        <w:t>; </w:t>
      </w:r>
      <w:hyperlink r:id="rId20" w:tooltip="Search for Intelligence" w:history="1">
        <w:r w:rsidRPr="00EB3231">
          <w:rPr>
            <w:rFonts w:ascii="Arial" w:eastAsia="Times New Roman" w:hAnsi="Arial" w:cs="Arial"/>
            <w:color w:val="003366"/>
            <w:sz w:val="20"/>
            <w:u w:val="single"/>
          </w:rPr>
          <w:t>Intelligence</w:t>
        </w:r>
      </w:hyperlink>
      <w:r w:rsidRPr="00EB3231">
        <w:rPr>
          <w:rFonts w:ascii="Times New Roman" w:eastAsia="Times New Roman" w:hAnsi="Times New Roman" w:cs="Times New Roman"/>
          <w:sz w:val="24"/>
          <w:szCs w:val="24"/>
        </w:rPr>
        <w:t>; </w:t>
      </w:r>
      <w:hyperlink r:id="rId21" w:tooltip="Search for Life Experiences" w:history="1">
        <w:r w:rsidRPr="00EB3231">
          <w:rPr>
            <w:rFonts w:ascii="Arial" w:eastAsia="Times New Roman" w:hAnsi="Arial" w:cs="Arial"/>
            <w:color w:val="003366"/>
            <w:sz w:val="20"/>
            <w:u w:val="single"/>
          </w:rPr>
          <w:t>Life Experiences</w:t>
        </w:r>
      </w:hyperlink>
      <w:r w:rsidRPr="00EB3231">
        <w:rPr>
          <w:rFonts w:ascii="Times New Roman" w:eastAsia="Times New Roman" w:hAnsi="Times New Roman" w:cs="Times New Roman"/>
          <w:sz w:val="24"/>
          <w:szCs w:val="24"/>
        </w:rPr>
        <w:t>; </w:t>
      </w:r>
      <w:hyperlink r:id="rId22" w:tooltip="Search for Medline" w:history="1">
        <w:r w:rsidRPr="00EB3231">
          <w:rPr>
            <w:rFonts w:ascii="Arial" w:eastAsia="Times New Roman" w:hAnsi="Arial" w:cs="Arial"/>
            <w:color w:val="003366"/>
            <w:sz w:val="20"/>
            <w:u w:val="single"/>
          </w:rPr>
          <w:t>Medline</w:t>
        </w:r>
      </w:hyperlink>
      <w:r w:rsidRPr="00EB3231">
        <w:rPr>
          <w:rFonts w:ascii="Times New Roman" w:eastAsia="Times New Roman" w:hAnsi="Times New Roman" w:cs="Times New Roman"/>
          <w:sz w:val="24"/>
          <w:szCs w:val="24"/>
        </w:rPr>
        <w:t>; </w:t>
      </w:r>
      <w:hyperlink r:id="rId23" w:tooltip="Search for Memory" w:history="1">
        <w:r w:rsidRPr="00EB3231">
          <w:rPr>
            <w:rFonts w:ascii="Arial" w:eastAsia="Times New Roman" w:hAnsi="Arial" w:cs="Arial"/>
            <w:color w:val="003366"/>
            <w:sz w:val="20"/>
            <w:u w:val="single"/>
          </w:rPr>
          <w:t>Memory</w:t>
        </w:r>
      </w:hyperlink>
      <w:r w:rsidRPr="00EB3231">
        <w:rPr>
          <w:rFonts w:ascii="Times New Roman" w:eastAsia="Times New Roman" w:hAnsi="Times New Roman" w:cs="Times New Roman"/>
          <w:sz w:val="24"/>
          <w:szCs w:val="24"/>
        </w:rPr>
        <w:t>; </w:t>
      </w:r>
      <w:hyperlink r:id="rId24" w:tooltip="Search for Professional-Patient Relations" w:history="1">
        <w:r w:rsidRPr="00EB3231">
          <w:rPr>
            <w:rFonts w:ascii="Arial" w:eastAsia="Times New Roman" w:hAnsi="Arial" w:cs="Arial"/>
            <w:color w:val="003366"/>
            <w:sz w:val="20"/>
            <w:u w:val="single"/>
          </w:rPr>
          <w:t>Professional-Patient Relations</w:t>
        </w:r>
      </w:hyperlink>
      <w:r w:rsidRPr="00EB3231">
        <w:rPr>
          <w:rFonts w:ascii="Times New Roman" w:eastAsia="Times New Roman" w:hAnsi="Times New Roman" w:cs="Times New Roman"/>
          <w:sz w:val="24"/>
          <w:szCs w:val="24"/>
        </w:rPr>
        <w:t>; </w:t>
      </w:r>
      <w:hyperlink r:id="rId25" w:tooltip="Search for Psycinfo" w:history="1">
        <w:proofErr w:type="spellStart"/>
        <w:r w:rsidRPr="00EB3231">
          <w:rPr>
            <w:rFonts w:ascii="Arial" w:eastAsia="Times New Roman" w:hAnsi="Arial" w:cs="Arial"/>
            <w:color w:val="003366"/>
            <w:sz w:val="20"/>
            <w:u w:val="single"/>
          </w:rPr>
          <w:t>Psycinfo</w:t>
        </w:r>
        <w:proofErr w:type="spellEnd"/>
      </w:hyperlink>
      <w:r w:rsidRPr="00EB3231">
        <w:rPr>
          <w:rFonts w:ascii="Times New Roman" w:eastAsia="Times New Roman" w:hAnsi="Times New Roman" w:cs="Times New Roman"/>
          <w:sz w:val="24"/>
          <w:szCs w:val="24"/>
        </w:rPr>
        <w:t>; </w:t>
      </w:r>
      <w:hyperlink r:id="rId26" w:tooltip="Search for Research" w:history="1">
        <w:r w:rsidRPr="00EB3231">
          <w:rPr>
            <w:rFonts w:ascii="Arial" w:eastAsia="Times New Roman" w:hAnsi="Arial" w:cs="Arial"/>
            <w:color w:val="003366"/>
            <w:sz w:val="20"/>
            <w:u w:val="single"/>
          </w:rPr>
          <w:t>Research</w:t>
        </w:r>
      </w:hyperlink>
      <w:r w:rsidRPr="00EB3231">
        <w:rPr>
          <w:rFonts w:ascii="Times New Roman" w:eastAsia="Times New Roman" w:hAnsi="Times New Roman" w:cs="Times New Roman"/>
          <w:sz w:val="24"/>
          <w:szCs w:val="24"/>
        </w:rPr>
        <w:t xml:space="preserve"> -- </w:t>
      </w:r>
      <w:hyperlink r:id="rId27" w:tooltip="Search for Evaluation" w:history="1">
        <w:r w:rsidRPr="00EB3231">
          <w:rPr>
            <w:rFonts w:ascii="Arial" w:eastAsia="Times New Roman" w:hAnsi="Arial" w:cs="Arial"/>
            <w:color w:val="003366"/>
            <w:sz w:val="20"/>
            <w:u w:val="single"/>
          </w:rPr>
          <w:t>Evaluation</w:t>
        </w:r>
      </w:hyperlink>
      <w:r w:rsidRPr="00EB3231">
        <w:rPr>
          <w:rFonts w:ascii="Times New Roman" w:eastAsia="Times New Roman" w:hAnsi="Times New Roman" w:cs="Times New Roman"/>
          <w:sz w:val="24"/>
          <w:szCs w:val="24"/>
        </w:rPr>
        <w:t>; </w:t>
      </w:r>
      <w:hyperlink r:id="rId28" w:tooltip="Search for Thematic Analysis" w:history="1">
        <w:r w:rsidRPr="00EB3231">
          <w:rPr>
            <w:rFonts w:ascii="Arial" w:eastAsia="Times New Roman" w:hAnsi="Arial" w:cs="Arial"/>
            <w:color w:val="003366"/>
            <w:sz w:val="20"/>
            <w:u w:val="single"/>
          </w:rPr>
          <w:t>Thematic Analysis</w:t>
        </w:r>
      </w:hyperlink>
      <w:r w:rsidRPr="00EB3231">
        <w:rPr>
          <w:rFonts w:ascii="Times New Roman" w:eastAsia="Times New Roman" w:hAnsi="Times New Roman" w:cs="Times New Roman"/>
          <w:sz w:val="24"/>
          <w:szCs w:val="24"/>
        </w:rPr>
        <w:t>; </w:t>
      </w:r>
      <w:hyperlink r:id="rId29" w:tooltip="Search for Human" w:history="1">
        <w:r w:rsidRPr="00EB3231">
          <w:rPr>
            <w:rFonts w:ascii="Arial" w:eastAsia="Times New Roman" w:hAnsi="Arial" w:cs="Arial"/>
            <w:color w:val="003366"/>
            <w:sz w:val="20"/>
            <w:u w:val="single"/>
          </w:rPr>
          <w:t>Human</w:t>
        </w:r>
      </w:hyperlink>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Abstract:</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proofErr w:type="gramStart"/>
      <w:r w:rsidRPr="00EB3231">
        <w:rPr>
          <w:rFonts w:ascii="Times New Roman" w:eastAsia="Times New Roman" w:hAnsi="Times New Roman" w:cs="Times New Roman"/>
          <w:sz w:val="24"/>
          <w:szCs w:val="24"/>
        </w:rPr>
        <w:t>Aim.</w:t>
      </w:r>
      <w:proofErr w:type="gramEnd"/>
      <w:r w:rsidRPr="00EB3231">
        <w:rPr>
          <w:rFonts w:ascii="Times New Roman" w:eastAsia="Times New Roman" w:hAnsi="Times New Roman" w:cs="Times New Roman"/>
          <w:sz w:val="24"/>
          <w:szCs w:val="24"/>
        </w:rPr>
        <w:t xml:space="preserve"> This paper is a report of an integrative review of informed consent to healthcare interventions in people with learning disabilities. </w:t>
      </w:r>
      <w:proofErr w:type="gramStart"/>
      <w:r w:rsidRPr="00EB3231">
        <w:rPr>
          <w:rFonts w:ascii="Times New Roman" w:eastAsia="Times New Roman" w:hAnsi="Times New Roman" w:cs="Times New Roman"/>
          <w:sz w:val="24"/>
          <w:szCs w:val="24"/>
        </w:rPr>
        <w:t>Background.</w:t>
      </w:r>
      <w:proofErr w:type="gramEnd"/>
      <w:r w:rsidRPr="00EB3231">
        <w:rPr>
          <w:rFonts w:ascii="Times New Roman" w:eastAsia="Times New Roman" w:hAnsi="Times New Roman" w:cs="Times New Roman"/>
          <w:sz w:val="24"/>
          <w:szCs w:val="24"/>
        </w:rPr>
        <w:t xml:space="preserve"> Consent to treatment lies at the heart of the relationship between patient and healthcare professional. In order for people with learning disabilities to have equity of access to health care, they need to be able to give informed consent to health interventions - or be assessed as incompetent to give consent. </w:t>
      </w:r>
      <w:proofErr w:type="gramStart"/>
      <w:r w:rsidRPr="00EB3231">
        <w:rPr>
          <w:rFonts w:ascii="Times New Roman" w:eastAsia="Times New Roman" w:hAnsi="Times New Roman" w:cs="Times New Roman"/>
          <w:sz w:val="24"/>
          <w:szCs w:val="24"/>
        </w:rPr>
        <w:t>Data sources.</w:t>
      </w:r>
      <w:proofErr w:type="gramEnd"/>
      <w:r w:rsidRPr="00EB3231">
        <w:rPr>
          <w:rFonts w:ascii="Times New Roman" w:eastAsia="Times New Roman" w:hAnsi="Times New Roman" w:cs="Times New Roman"/>
          <w:sz w:val="24"/>
          <w:szCs w:val="24"/>
        </w:rPr>
        <w:t xml:space="preserve"> The British Nursing Index (BNI), CINAHL, MEDLINE, Social Care Online, ERIC and ASSIA and </w:t>
      </w:r>
      <w:proofErr w:type="spellStart"/>
      <w:r w:rsidRPr="00EB3231">
        <w:rPr>
          <w:rFonts w:ascii="Times New Roman" w:eastAsia="Times New Roman" w:hAnsi="Times New Roman" w:cs="Times New Roman"/>
          <w:sz w:val="24"/>
          <w:szCs w:val="24"/>
        </w:rPr>
        <w:t>PsycINFO</w:t>
      </w:r>
      <w:proofErr w:type="spellEnd"/>
      <w:r w:rsidRPr="00EB3231">
        <w:rPr>
          <w:rFonts w:ascii="Times New Roman" w:eastAsia="Times New Roman" w:hAnsi="Times New Roman" w:cs="Times New Roman"/>
          <w:sz w:val="24"/>
          <w:szCs w:val="24"/>
        </w:rPr>
        <w:t xml:space="preserve"> databases were searched using the search terms: Consent or informed choice or capacity or consent to treat* or consent to </w:t>
      </w:r>
      <w:proofErr w:type="spellStart"/>
      <w:r w:rsidRPr="00EB3231">
        <w:rPr>
          <w:rFonts w:ascii="Times New Roman" w:eastAsia="Times New Roman" w:hAnsi="Times New Roman" w:cs="Times New Roman"/>
          <w:sz w:val="24"/>
          <w:szCs w:val="24"/>
        </w:rPr>
        <w:t>examin</w:t>
      </w:r>
      <w:proofErr w:type="spellEnd"/>
      <w:r w:rsidRPr="00EB3231">
        <w:rPr>
          <w:rFonts w:ascii="Times New Roman" w:eastAsia="Times New Roman" w:hAnsi="Times New Roman" w:cs="Times New Roman"/>
          <w:sz w:val="24"/>
          <w:szCs w:val="24"/>
        </w:rPr>
        <w:t xml:space="preserve">* AND Learning </w:t>
      </w:r>
      <w:proofErr w:type="spellStart"/>
      <w:r w:rsidRPr="00EB3231">
        <w:rPr>
          <w:rFonts w:ascii="Times New Roman" w:eastAsia="Times New Roman" w:hAnsi="Times New Roman" w:cs="Times New Roman"/>
          <w:sz w:val="24"/>
          <w:szCs w:val="24"/>
        </w:rPr>
        <w:t>disab</w:t>
      </w:r>
      <w:proofErr w:type="spellEnd"/>
      <w:r w:rsidRPr="00EB3231">
        <w:rPr>
          <w:rFonts w:ascii="Times New Roman" w:eastAsia="Times New Roman" w:hAnsi="Times New Roman" w:cs="Times New Roman"/>
          <w:sz w:val="24"/>
          <w:szCs w:val="24"/>
        </w:rPr>
        <w:t xml:space="preserve">* or intellectual* </w:t>
      </w:r>
      <w:proofErr w:type="spellStart"/>
      <w:r w:rsidRPr="00EB3231">
        <w:rPr>
          <w:rFonts w:ascii="Times New Roman" w:eastAsia="Times New Roman" w:hAnsi="Times New Roman" w:cs="Times New Roman"/>
          <w:sz w:val="24"/>
          <w:szCs w:val="24"/>
        </w:rPr>
        <w:t>disab</w:t>
      </w:r>
      <w:proofErr w:type="spellEnd"/>
      <w:r w:rsidRPr="00EB3231">
        <w:rPr>
          <w:rFonts w:ascii="Times New Roman" w:eastAsia="Times New Roman" w:hAnsi="Times New Roman" w:cs="Times New Roman"/>
          <w:sz w:val="24"/>
          <w:szCs w:val="24"/>
        </w:rPr>
        <w:t xml:space="preserve">* or mental* retard* or learning difficult* or mental* handicap*. The search was limited to papers published in English from January 1990 to March 2007. Review methods. An integrative review was conducted and the data </w:t>
      </w:r>
      <w:proofErr w:type="spellStart"/>
      <w:r w:rsidRPr="00EB3231">
        <w:rPr>
          <w:rFonts w:ascii="Times New Roman" w:eastAsia="Times New Roman" w:hAnsi="Times New Roman" w:cs="Times New Roman"/>
          <w:sz w:val="24"/>
          <w:szCs w:val="24"/>
        </w:rPr>
        <w:t>analysed</w:t>
      </w:r>
      <w:proofErr w:type="spellEnd"/>
      <w:r w:rsidRPr="00EB3231">
        <w:rPr>
          <w:rFonts w:ascii="Times New Roman" w:eastAsia="Times New Roman" w:hAnsi="Times New Roman" w:cs="Times New Roman"/>
          <w:sz w:val="24"/>
          <w:szCs w:val="24"/>
        </w:rPr>
        <w:t xml:space="preserve"> thematically. </w:t>
      </w:r>
      <w:proofErr w:type="gramStart"/>
      <w:r w:rsidRPr="00EB3231">
        <w:rPr>
          <w:rFonts w:ascii="Times New Roman" w:eastAsia="Times New Roman" w:hAnsi="Times New Roman" w:cs="Times New Roman"/>
          <w:sz w:val="24"/>
          <w:szCs w:val="24"/>
        </w:rPr>
        <w:t>Results.</w:t>
      </w:r>
      <w:proofErr w:type="gramEnd"/>
      <w:r w:rsidRPr="00EB3231">
        <w:rPr>
          <w:rFonts w:ascii="Times New Roman" w:eastAsia="Times New Roman" w:hAnsi="Times New Roman" w:cs="Times New Roman"/>
          <w:sz w:val="24"/>
          <w:szCs w:val="24"/>
        </w:rPr>
        <w:t xml:space="preserve"> Twenty-two studies were reviewed. The main themes identified were: life experience, interaction between healthcare professionals and participants, ability to consent, and psychometric variables. A consensus seemed to emerge that capacity to consent is greater in people with higher cognitive ability and verbal skills, but that the attitudes and </w:t>
      </w:r>
      <w:proofErr w:type="spellStart"/>
      <w:r w:rsidRPr="00EB3231">
        <w:rPr>
          <w:rFonts w:ascii="Times New Roman" w:eastAsia="Times New Roman" w:hAnsi="Times New Roman" w:cs="Times New Roman"/>
          <w:sz w:val="24"/>
          <w:szCs w:val="24"/>
        </w:rPr>
        <w:t>behaviour</w:t>
      </w:r>
      <w:proofErr w:type="spellEnd"/>
      <w:r w:rsidRPr="00EB3231">
        <w:rPr>
          <w:rFonts w:ascii="Times New Roman" w:eastAsia="Times New Roman" w:hAnsi="Times New Roman" w:cs="Times New Roman"/>
          <w:sz w:val="24"/>
          <w:szCs w:val="24"/>
        </w:rPr>
        <w:t xml:space="preserve"> of healthcare professionals was also a crucial factor. </w:t>
      </w:r>
      <w:proofErr w:type="gramStart"/>
      <w:r w:rsidRPr="00EB3231">
        <w:rPr>
          <w:rFonts w:ascii="Times New Roman" w:eastAsia="Times New Roman" w:hAnsi="Times New Roman" w:cs="Times New Roman"/>
          <w:sz w:val="24"/>
          <w:szCs w:val="24"/>
        </w:rPr>
        <w:t>Conclusion.</w:t>
      </w:r>
      <w:proofErr w:type="gramEnd"/>
      <w:r w:rsidRPr="00EB3231">
        <w:rPr>
          <w:rFonts w:ascii="Times New Roman" w:eastAsia="Times New Roman" w:hAnsi="Times New Roman" w:cs="Times New Roman"/>
          <w:sz w:val="24"/>
          <w:szCs w:val="24"/>
        </w:rPr>
        <w:t xml:space="preserve"> The findings support use of the functional approach to assessing mental capacity for the purpose of obtaining informed consent. Future research into informed consent in people with learning disabilities is needed using real life situations rather than hypothetical vignettes.</w:t>
      </w:r>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Journal Subset:</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Core Nursing; Nursing; Peer Reviewed; UK &amp; Ireland</w:t>
      </w:r>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Special Interest:</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lastRenderedPageBreak/>
        <w:t>Advanced Nursing Practice; Evidence-Based Practice</w:t>
      </w:r>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ISSN:</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0309-2402</w:t>
      </w:r>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MEDLINE Info:</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r w:rsidRPr="00EB3231">
        <w:rPr>
          <w:rFonts w:ascii="Times New Roman" w:eastAsia="Times New Roman" w:hAnsi="Times New Roman" w:cs="Times New Roman"/>
          <w:i/>
          <w:iCs/>
          <w:sz w:val="24"/>
          <w:szCs w:val="24"/>
        </w:rPr>
        <w:t xml:space="preserve">PMID: </w:t>
      </w:r>
      <w:r w:rsidRPr="00EB3231">
        <w:rPr>
          <w:rFonts w:ascii="Times New Roman" w:eastAsia="Times New Roman" w:hAnsi="Times New Roman" w:cs="Times New Roman"/>
          <w:sz w:val="24"/>
          <w:szCs w:val="24"/>
        </w:rPr>
        <w:t>19120568</w:t>
      </w:r>
      <w:r w:rsidRPr="00EB3231">
        <w:rPr>
          <w:rFonts w:ascii="Times New Roman" w:eastAsia="Times New Roman" w:hAnsi="Times New Roman" w:cs="Times New Roman"/>
          <w:i/>
          <w:iCs/>
          <w:sz w:val="24"/>
          <w:szCs w:val="24"/>
        </w:rPr>
        <w:t xml:space="preserve"> NLM UID: </w:t>
      </w:r>
      <w:r w:rsidRPr="00EB3231">
        <w:rPr>
          <w:rFonts w:ascii="Times New Roman" w:eastAsia="Times New Roman" w:hAnsi="Times New Roman" w:cs="Times New Roman"/>
          <w:sz w:val="24"/>
          <w:szCs w:val="24"/>
        </w:rPr>
        <w:t>7609811</w:t>
      </w:r>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Publisher Info:</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URL: www.cinahl.com/cgi-bin/refsvc?jid=203&amp;accno=2010122977</w:t>
      </w:r>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Entry Date:</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20090213</w:t>
      </w:r>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Revision Date:</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20091218</w:t>
      </w:r>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Accession Number:</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2010122977</w:t>
      </w:r>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 xml:space="preserve">Database: </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CINAHL Plus with Full Text</w:t>
      </w:r>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 xml:space="preserve">Publisher Logo: </w:t>
      </w:r>
    </w:p>
    <w:p w:rsidR="00EB3231" w:rsidRPr="00EB3231" w:rsidRDefault="00EB3231" w:rsidP="00EB3231">
      <w:pPr>
        <w:spacing w:line="240" w:lineRule="auto"/>
        <w:ind w:left="720"/>
        <w:jc w:val="left"/>
        <w:rPr>
          <w:rFonts w:ascii="Times New Roman" w:eastAsia="Times New Roman" w:hAnsi="Times New Roman" w:cs="Times New Roman"/>
          <w:sz w:val="24"/>
          <w:szCs w:val="24"/>
        </w:rPr>
      </w:pPr>
      <w:hyperlink r:id="rId30" w:tooltip="Publisher Logo" w:history="1">
        <w:r w:rsidRPr="00EB3231">
          <w:rPr>
            <w:rFonts w:ascii="Arial" w:eastAsia="Times New Roman" w:hAnsi="Arial" w:cs="Arial"/>
            <w:color w:val="003366"/>
            <w:sz w:val="20"/>
            <w:szCs w:val="20"/>
          </w:rPr>
          <w:pict>
            <v:shape id="img_Hjaf" o:spid="_x0000_i1030" type="#_x0000_t75" alt="" href="http://web.ebscohost.com.ezproxy.apollolibrary.com/ehost/detail?sid=97964737-859d-46fc-9485-70d7e57c7650@sessionmgr104&amp;vid=6&amp;hid=113&amp;mdb=rzh&amp;jdb=rzhjnh&amp;ss=JN+%22Journal+of+Advanced+Nursing%22&amp;sl=jh" title="&quot;Publisher Logo&quot;" style="width:24pt;height:24pt" o:button="t"/>
          </w:pict>
        </w:r>
      </w:hyperlink>
    </w:p>
    <w:p w:rsidR="00EB3231" w:rsidRPr="00EB3231" w:rsidRDefault="00EB3231" w:rsidP="00EB3231">
      <w:pPr>
        <w:spacing w:line="240" w:lineRule="auto"/>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t>Images:</w:t>
      </w:r>
    </w:p>
    <w:bookmarkStart w:id="1" w:name="GoToAllQVI"/>
    <w:bookmarkEnd w:id="1"/>
    <w:p w:rsidR="00EB3231" w:rsidRPr="00EB3231" w:rsidRDefault="00EB3231" w:rsidP="00EB3231">
      <w:pPr>
        <w:numPr>
          <w:ilvl w:val="0"/>
          <w:numId w:val="1"/>
        </w:numPr>
        <w:spacing w:before="100" w:beforeAutospacing="1" w:after="100" w:afterAutospacing="1" w:line="240" w:lineRule="auto"/>
        <w:ind w:left="1440"/>
        <w:jc w:val="left"/>
        <w:rPr>
          <w:rFonts w:ascii="Times New Roman" w:eastAsia="Times New Roman" w:hAnsi="Times New Roman" w:cs="Times New Roman"/>
          <w:sz w:val="24"/>
          <w:szCs w:val="24"/>
        </w:rPr>
      </w:pPr>
      <w:r w:rsidRPr="00EB3231">
        <w:rPr>
          <w:rFonts w:ascii="Times New Roman" w:eastAsia="Times New Roman" w:hAnsi="Times New Roman" w:cs="Times New Roman"/>
          <w:sz w:val="24"/>
          <w:szCs w:val="24"/>
        </w:rPr>
        <w:fldChar w:fldCharType="begin"/>
      </w:r>
      <w:r w:rsidRPr="00EB3231">
        <w:rPr>
          <w:rFonts w:ascii="Times New Roman" w:eastAsia="Times New Roman" w:hAnsi="Times New Roman" w:cs="Times New Roman"/>
          <w:sz w:val="24"/>
          <w:szCs w:val="24"/>
        </w:rPr>
        <w:instrText xml:space="preserve"> HYPERLINK "http://web.ebscohost.com.ezproxy.apollolibrary.com/ehost/?sid=97964737-859d-46fc-9485-70d7e57c7650@sessionmgr104&amp;vid=6&amp;hid=113&amp;" \o "Show all 5 images" </w:instrText>
      </w:r>
      <w:r w:rsidRPr="00EB3231">
        <w:rPr>
          <w:rFonts w:ascii="Times New Roman" w:eastAsia="Times New Roman" w:hAnsi="Times New Roman" w:cs="Times New Roman"/>
          <w:sz w:val="24"/>
          <w:szCs w:val="24"/>
        </w:rPr>
        <w:fldChar w:fldCharType="separate"/>
      </w:r>
      <w:r w:rsidRPr="00EB3231">
        <w:rPr>
          <w:rFonts w:ascii="Arial" w:eastAsia="Times New Roman" w:hAnsi="Arial" w:cs="Arial"/>
          <w:color w:val="003366"/>
          <w:sz w:val="20"/>
          <w:u w:val="single"/>
        </w:rPr>
        <w:t>Show all 5 images</w:t>
      </w:r>
      <w:r w:rsidRPr="00EB3231">
        <w:rPr>
          <w:rFonts w:ascii="Times New Roman" w:eastAsia="Times New Roman" w:hAnsi="Times New Roman" w:cs="Times New Roman"/>
          <w:sz w:val="24"/>
          <w:szCs w:val="24"/>
        </w:rPr>
        <w:fldChar w:fldCharType="end"/>
      </w:r>
      <w:r w:rsidRPr="00EB3231">
        <w:rPr>
          <w:rFonts w:ascii="Times New Roman" w:eastAsia="Times New Roman" w:hAnsi="Times New Roman" w:cs="Times New Roman"/>
          <w:sz w:val="24"/>
          <w:szCs w:val="24"/>
        </w:rPr>
        <w:object w:dxaOrig="1440" w:dyaOrig="1440">
          <v:shape id="_x0000_i1080" type="#_x0000_t75" style="width:1in;height:18pt" o:ole="">
            <v:imagedata r:id="rId31" o:title=""/>
          </v:shape>
          <w:control r:id="rId32" w:name="DefaultOcxName" w:shapeid="_x0000_i1080"/>
        </w:object>
      </w:r>
      <w:r w:rsidRPr="00EB3231">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152400" cy="152400"/>
            <wp:effectExtent l="19050" t="0" r="0" b="0"/>
            <wp:docPr id="7" name="ajaxActivity_1" descr="Activity Ind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axActivity_1" descr="Activity Indicato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34" w:tooltip="Show fewer images" w:history="1">
        <w:r w:rsidRPr="00EB3231">
          <w:rPr>
            <w:rFonts w:ascii="Arial" w:eastAsia="Times New Roman" w:hAnsi="Arial" w:cs="Arial"/>
            <w:color w:val="003366"/>
            <w:sz w:val="20"/>
            <w:u w:val="single"/>
          </w:rPr>
          <w:t>Show fewer images</w:t>
        </w:r>
      </w:hyperlink>
      <w:r w:rsidRPr="00EB3231">
        <w:rPr>
          <w:rFonts w:ascii="Times New Roman" w:eastAsia="Times New Roman" w:hAnsi="Times New Roman" w:cs="Times New Roman"/>
          <w:sz w:val="24"/>
          <w:szCs w:val="24"/>
        </w:rPr>
        <w:object w:dxaOrig="1440" w:dyaOrig="1440">
          <v:shape id="_x0000_i1079" type="#_x0000_t75" style="width:1in;height:18pt" o:ole="">
            <v:imagedata r:id="rId35" o:title=""/>
          </v:shape>
          <w:control r:id="rId36" w:name="DefaultOcxName1" w:shapeid="_x0000_i1079"/>
        </w:object>
      </w:r>
    </w:p>
    <w:p w:rsidR="00EB3231" w:rsidRPr="00EB3231" w:rsidRDefault="00EB3231" w:rsidP="00EB3231">
      <w:pPr>
        <w:numPr>
          <w:ilvl w:val="0"/>
          <w:numId w:val="1"/>
        </w:numPr>
        <w:spacing w:before="100" w:beforeAutospacing="1" w:after="100" w:afterAutospacing="1" w:line="240" w:lineRule="auto"/>
        <w:ind w:left="1440"/>
        <w:jc w:val="left"/>
        <w:rPr>
          <w:rFonts w:ascii="Times New Roman" w:eastAsia="Times New Roman" w:hAnsi="Times New Roman" w:cs="Times New Roman"/>
          <w:sz w:val="24"/>
          <w:szCs w:val="24"/>
        </w:rPr>
      </w:pPr>
      <w:hyperlink r:id="rId37" w:tooltip="Table 1" w:history="1">
        <w:r>
          <w:rPr>
            <w:rFonts w:ascii="Arial" w:eastAsia="Times New Roman" w:hAnsi="Arial" w:cs="Arial"/>
            <w:noProof/>
            <w:color w:val="003366"/>
            <w:sz w:val="20"/>
            <w:szCs w:val="20"/>
          </w:rPr>
          <w:drawing>
            <wp:inline distT="0" distB="0" distL="0" distR="0">
              <wp:extent cx="666750" cy="952500"/>
              <wp:effectExtent l="19050" t="0" r="0" b="0"/>
              <wp:docPr id="8" name="imgQuikView_11" descr="Chart">
                <a:hlinkClick xmlns:a="http://schemas.openxmlformats.org/drawingml/2006/main" r:id="rId8" tooltip="&quot;Table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Chart">
                        <a:hlinkClick r:id="rId8" tooltip="&quot;Table 1&quot;"/>
                      </pic:cNvPr>
                      <pic:cNvPicPr>
                        <a:picLocks noChangeAspect="1" noChangeArrowheads="1"/>
                      </pic:cNvPicPr>
                    </pic:nvPicPr>
                    <pic:blipFill>
                      <a:blip r:embed="rId38" cstate="print"/>
                      <a:srcRect/>
                      <a:stretch>
                        <a:fillRect/>
                      </a:stretch>
                    </pic:blipFill>
                    <pic:spPr bwMode="auto">
                      <a:xfrm>
                        <a:off x="0" y="0"/>
                        <a:ext cx="666750" cy="952500"/>
                      </a:xfrm>
                      <a:prstGeom prst="rect">
                        <a:avLst/>
                      </a:prstGeom>
                      <a:noFill/>
                      <a:ln w="9525">
                        <a:noFill/>
                        <a:miter lim="800000"/>
                        <a:headEnd/>
                        <a:tailEnd/>
                      </a:ln>
                    </pic:spPr>
                  </pic:pic>
                </a:graphicData>
              </a:graphic>
            </wp:inline>
          </w:drawing>
        </w:r>
        <w:r w:rsidRPr="00EB3231">
          <w:rPr>
            <w:rFonts w:ascii="Arial" w:eastAsia="Times New Roman" w:hAnsi="Arial" w:cs="Arial"/>
            <w:color w:val="003366"/>
            <w:sz w:val="20"/>
            <w:u w:val="single"/>
          </w:rPr>
          <w:t>Table 1</w:t>
        </w:r>
      </w:hyperlink>
      <w:r w:rsidRPr="00EB3231">
        <w:rPr>
          <w:rFonts w:ascii="Times New Roman" w:eastAsia="Times New Roman" w:hAnsi="Times New Roman" w:cs="Times New Roman"/>
          <w:sz w:val="24"/>
          <w:szCs w:val="24"/>
        </w:rPr>
        <w:t xml:space="preserve"> </w:t>
      </w:r>
      <w:hyperlink r:id="rId39" w:tooltip="Table 1" w:history="1">
        <w:r>
          <w:rPr>
            <w:rFonts w:ascii="Arial" w:eastAsia="Times New Roman" w:hAnsi="Arial" w:cs="Arial"/>
            <w:noProof/>
            <w:color w:val="003366"/>
            <w:sz w:val="20"/>
            <w:szCs w:val="20"/>
          </w:rPr>
          <w:drawing>
            <wp:inline distT="0" distB="0" distL="0" distR="0">
              <wp:extent cx="647700" cy="952500"/>
              <wp:effectExtent l="19050" t="0" r="0" b="0"/>
              <wp:docPr id="9" name="imgQuikView_12" descr="Chart">
                <a:hlinkClick xmlns:a="http://schemas.openxmlformats.org/drawingml/2006/main" r:id="rId8" tooltip="&quot;Table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Chart">
                        <a:hlinkClick r:id="rId8" tooltip="&quot;Table 1&quot;"/>
                      </pic:cNvPr>
                      <pic:cNvPicPr>
                        <a:picLocks noChangeAspect="1" noChangeArrowheads="1"/>
                      </pic:cNvPicPr>
                    </pic:nvPicPr>
                    <pic:blipFill>
                      <a:blip r:embed="rId40" cstate="print"/>
                      <a:srcRect/>
                      <a:stretch>
                        <a:fillRect/>
                      </a:stretch>
                    </pic:blipFill>
                    <pic:spPr bwMode="auto">
                      <a:xfrm>
                        <a:off x="0" y="0"/>
                        <a:ext cx="647700" cy="952500"/>
                      </a:xfrm>
                      <a:prstGeom prst="rect">
                        <a:avLst/>
                      </a:prstGeom>
                      <a:noFill/>
                      <a:ln w="9525">
                        <a:noFill/>
                        <a:miter lim="800000"/>
                        <a:headEnd/>
                        <a:tailEnd/>
                      </a:ln>
                    </pic:spPr>
                  </pic:pic>
                </a:graphicData>
              </a:graphic>
            </wp:inline>
          </w:drawing>
        </w:r>
        <w:r w:rsidRPr="00EB3231">
          <w:rPr>
            <w:rFonts w:ascii="Arial" w:eastAsia="Times New Roman" w:hAnsi="Arial" w:cs="Arial"/>
            <w:color w:val="003366"/>
            <w:sz w:val="20"/>
            <w:u w:val="single"/>
          </w:rPr>
          <w:t>Table 1</w:t>
        </w:r>
      </w:hyperlink>
      <w:r w:rsidRPr="00EB3231">
        <w:rPr>
          <w:rFonts w:ascii="Times New Roman" w:eastAsia="Times New Roman" w:hAnsi="Times New Roman" w:cs="Times New Roman"/>
          <w:sz w:val="24"/>
          <w:szCs w:val="24"/>
        </w:rPr>
        <w:t xml:space="preserve"> </w:t>
      </w:r>
      <w:hyperlink r:id="rId41" w:tooltip="Table 1" w:history="1">
        <w:r>
          <w:rPr>
            <w:rFonts w:ascii="Arial" w:eastAsia="Times New Roman" w:hAnsi="Arial" w:cs="Arial"/>
            <w:noProof/>
            <w:color w:val="003366"/>
            <w:sz w:val="20"/>
            <w:szCs w:val="20"/>
          </w:rPr>
          <w:drawing>
            <wp:inline distT="0" distB="0" distL="0" distR="0">
              <wp:extent cx="742950" cy="952500"/>
              <wp:effectExtent l="19050" t="0" r="0" b="0"/>
              <wp:docPr id="10" name="imgQuikView_13" descr="Chart">
                <a:hlinkClick xmlns:a="http://schemas.openxmlformats.org/drawingml/2006/main" r:id="rId8" tooltip="&quot;Table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3" descr="Chart">
                        <a:hlinkClick r:id="rId8" tooltip="&quot;Table 1&quot;"/>
                      </pic:cNvPr>
                      <pic:cNvPicPr>
                        <a:picLocks noChangeAspect="1" noChangeArrowheads="1"/>
                      </pic:cNvPicPr>
                    </pic:nvPicPr>
                    <pic:blipFill>
                      <a:blip r:embed="rId42" cstate="print"/>
                      <a:srcRect/>
                      <a:stretch>
                        <a:fillRect/>
                      </a:stretch>
                    </pic:blipFill>
                    <pic:spPr bwMode="auto">
                      <a:xfrm>
                        <a:off x="0" y="0"/>
                        <a:ext cx="742950" cy="952500"/>
                      </a:xfrm>
                      <a:prstGeom prst="rect">
                        <a:avLst/>
                      </a:prstGeom>
                      <a:noFill/>
                      <a:ln w="9525">
                        <a:noFill/>
                        <a:miter lim="800000"/>
                        <a:headEnd/>
                        <a:tailEnd/>
                      </a:ln>
                    </pic:spPr>
                  </pic:pic>
                </a:graphicData>
              </a:graphic>
            </wp:inline>
          </w:drawing>
        </w:r>
        <w:r w:rsidRPr="00EB3231">
          <w:rPr>
            <w:rFonts w:ascii="Arial" w:eastAsia="Times New Roman" w:hAnsi="Arial" w:cs="Arial"/>
            <w:color w:val="003366"/>
            <w:sz w:val="20"/>
            <w:u w:val="single"/>
          </w:rPr>
          <w:t>Table 1</w:t>
        </w:r>
      </w:hyperlink>
      <w:r w:rsidRPr="00EB3231">
        <w:rPr>
          <w:rFonts w:ascii="Times New Roman" w:eastAsia="Times New Roman" w:hAnsi="Times New Roman" w:cs="Times New Roman"/>
          <w:sz w:val="24"/>
          <w:szCs w:val="24"/>
        </w:rPr>
        <w:t xml:space="preserve"> </w:t>
      </w:r>
    </w:p>
    <w:p w:rsidR="00EB3231" w:rsidRPr="00EB3231" w:rsidRDefault="00EB3231" w:rsidP="00EB3231">
      <w:pPr>
        <w:numPr>
          <w:ilvl w:val="0"/>
          <w:numId w:val="1"/>
        </w:numPr>
        <w:spacing w:before="100" w:beforeAutospacing="1" w:after="100" w:afterAutospacing="1" w:line="240" w:lineRule="auto"/>
        <w:ind w:left="1440"/>
        <w:jc w:val="left"/>
        <w:rPr>
          <w:rFonts w:ascii="Times New Roman" w:eastAsia="Times New Roman" w:hAnsi="Times New Roman" w:cs="Times New Roman"/>
          <w:sz w:val="24"/>
          <w:szCs w:val="24"/>
        </w:rPr>
      </w:pPr>
    </w:p>
    <w:p w:rsidR="00EB3231" w:rsidRPr="00EB3231" w:rsidRDefault="00EB3231" w:rsidP="00EB3231">
      <w:pPr>
        <w:numPr>
          <w:ilvl w:val="0"/>
          <w:numId w:val="1"/>
        </w:numPr>
        <w:spacing w:before="100" w:beforeAutospacing="1" w:after="100" w:afterAutospacing="1" w:line="240" w:lineRule="auto"/>
        <w:ind w:left="1440"/>
        <w:jc w:val="left"/>
        <w:rPr>
          <w:rFonts w:ascii="Times New Roman" w:eastAsia="Times New Roman" w:hAnsi="Times New Roman" w:cs="Times New Roman"/>
          <w:sz w:val="24"/>
          <w:szCs w:val="24"/>
        </w:rPr>
      </w:pPr>
      <w:hyperlink r:id="rId43" w:tooltip="Show fewer images" w:history="1">
        <w:r w:rsidRPr="00EB3231">
          <w:rPr>
            <w:rFonts w:ascii="Arial" w:eastAsia="Times New Roman" w:hAnsi="Arial" w:cs="Arial"/>
            <w:color w:val="003366"/>
            <w:sz w:val="20"/>
            <w:u w:val="single"/>
          </w:rPr>
          <w:t>Show fewer images</w:t>
        </w:r>
      </w:hyperlink>
      <w:r w:rsidRPr="00EB3231">
        <w:rPr>
          <w:rFonts w:ascii="Times New Roman" w:eastAsia="Times New Roman" w:hAnsi="Times New Roman" w:cs="Times New Roman"/>
          <w:sz w:val="24"/>
          <w:szCs w:val="24"/>
        </w:rPr>
        <w:object w:dxaOrig="1440" w:dyaOrig="1440">
          <v:shape id="_x0000_i1078" type="#_x0000_t75" style="width:1in;height:18pt" o:ole="">
            <v:imagedata r:id="rId44" o:title=""/>
          </v:shape>
          <w:control r:id="rId45" w:name="DefaultOcxName2" w:shapeid="_x0000_i1078"/>
        </w:object>
      </w:r>
    </w:p>
    <w:p w:rsidR="00CF1BEF" w:rsidRDefault="00CF1BEF"/>
    <w:sectPr w:rsidR="00CF1BEF" w:rsidSect="00CF1B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D2F"/>
    <w:multiLevelType w:val="multilevel"/>
    <w:tmpl w:val="A7CC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B3231"/>
    <w:rsid w:val="004928F1"/>
    <w:rsid w:val="00861976"/>
    <w:rsid w:val="00CF1BEF"/>
    <w:rsid w:val="00EB323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EF"/>
  </w:style>
  <w:style w:type="paragraph" w:styleId="Heading3">
    <w:name w:val="heading 3"/>
    <w:basedOn w:val="Normal"/>
    <w:link w:val="Heading3Char"/>
    <w:uiPriority w:val="9"/>
    <w:qFormat/>
    <w:rsid w:val="00EB3231"/>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323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3231"/>
    <w:rPr>
      <w:rFonts w:ascii="Arial" w:hAnsi="Arial" w:cs="Arial" w:hint="default"/>
      <w:color w:val="003366"/>
      <w:sz w:val="20"/>
      <w:szCs w:val="20"/>
      <w:u w:val="single"/>
    </w:rPr>
  </w:style>
  <w:style w:type="character" w:styleId="HTMLCite">
    <w:name w:val="HTML Cite"/>
    <w:basedOn w:val="DefaultParagraphFont"/>
    <w:uiPriority w:val="99"/>
    <w:semiHidden/>
    <w:unhideWhenUsed/>
    <w:rsid w:val="00EB3231"/>
    <w:rPr>
      <w:i/>
      <w:iCs/>
    </w:rPr>
  </w:style>
  <w:style w:type="character" w:customStyle="1" w:styleId="imageview-caption">
    <w:name w:val="imageview-caption"/>
    <w:basedOn w:val="DefaultParagraphFont"/>
    <w:rsid w:val="00EB3231"/>
  </w:style>
  <w:style w:type="paragraph" w:styleId="BalloonText">
    <w:name w:val="Balloon Text"/>
    <w:basedOn w:val="Normal"/>
    <w:link w:val="BalloonTextChar"/>
    <w:uiPriority w:val="99"/>
    <w:semiHidden/>
    <w:unhideWhenUsed/>
    <w:rsid w:val="00EB32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2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297006">
      <w:bodyDiv w:val="1"/>
      <w:marLeft w:val="0"/>
      <w:marRight w:val="0"/>
      <w:marTop w:val="0"/>
      <w:marBottom w:val="0"/>
      <w:divBdr>
        <w:top w:val="none" w:sz="0" w:space="0" w:color="auto"/>
        <w:left w:val="none" w:sz="0" w:space="0" w:color="auto"/>
        <w:bottom w:val="none" w:sz="0" w:space="0" w:color="auto"/>
        <w:right w:val="none" w:sz="0" w:space="0" w:color="auto"/>
      </w:divBdr>
      <w:divsChild>
        <w:div w:id="1407848966">
          <w:marLeft w:val="0"/>
          <w:marRight w:val="0"/>
          <w:marTop w:val="0"/>
          <w:marBottom w:val="0"/>
          <w:divBdr>
            <w:top w:val="none" w:sz="0" w:space="0" w:color="auto"/>
            <w:left w:val="none" w:sz="0" w:space="0" w:color="auto"/>
            <w:bottom w:val="none" w:sz="0" w:space="0" w:color="auto"/>
            <w:right w:val="none" w:sz="0" w:space="0" w:color="auto"/>
          </w:divBdr>
          <w:divsChild>
            <w:div w:id="601109773">
              <w:marLeft w:val="0"/>
              <w:marRight w:val="0"/>
              <w:marTop w:val="0"/>
              <w:marBottom w:val="0"/>
              <w:divBdr>
                <w:top w:val="none" w:sz="0" w:space="0" w:color="auto"/>
                <w:left w:val="none" w:sz="0" w:space="0" w:color="auto"/>
                <w:bottom w:val="none" w:sz="0" w:space="0" w:color="auto"/>
                <w:right w:val="none" w:sz="0" w:space="0" w:color="auto"/>
              </w:divBdr>
              <w:divsChild>
                <w:div w:id="475297207">
                  <w:marLeft w:val="0"/>
                  <w:marRight w:val="0"/>
                  <w:marTop w:val="0"/>
                  <w:marBottom w:val="0"/>
                  <w:divBdr>
                    <w:top w:val="none" w:sz="0" w:space="0" w:color="auto"/>
                    <w:left w:val="none" w:sz="0" w:space="0" w:color="auto"/>
                    <w:bottom w:val="none" w:sz="0" w:space="0" w:color="auto"/>
                    <w:right w:val="none" w:sz="0" w:space="0" w:color="auto"/>
                  </w:divBdr>
                  <w:divsChild>
                    <w:div w:id="786198353">
                      <w:marLeft w:val="0"/>
                      <w:marRight w:val="0"/>
                      <w:marTop w:val="0"/>
                      <w:marBottom w:val="0"/>
                      <w:divBdr>
                        <w:top w:val="none" w:sz="0" w:space="0" w:color="auto"/>
                        <w:left w:val="none" w:sz="0" w:space="0" w:color="auto"/>
                        <w:bottom w:val="none" w:sz="0" w:space="0" w:color="auto"/>
                        <w:right w:val="none" w:sz="0" w:space="0" w:color="auto"/>
                      </w:divBdr>
                      <w:divsChild>
                        <w:div w:id="1466970907">
                          <w:marLeft w:val="0"/>
                          <w:marRight w:val="0"/>
                          <w:marTop w:val="0"/>
                          <w:marBottom w:val="0"/>
                          <w:divBdr>
                            <w:top w:val="none" w:sz="0" w:space="0" w:color="auto"/>
                            <w:left w:val="none" w:sz="0" w:space="0" w:color="auto"/>
                            <w:bottom w:val="none" w:sz="0" w:space="0" w:color="auto"/>
                            <w:right w:val="none" w:sz="0" w:space="0" w:color="auto"/>
                          </w:divBdr>
                          <w:divsChild>
                            <w:div w:id="1624726378">
                              <w:marLeft w:val="0"/>
                              <w:marRight w:val="0"/>
                              <w:marTop w:val="0"/>
                              <w:marBottom w:val="0"/>
                              <w:divBdr>
                                <w:top w:val="none" w:sz="0" w:space="0" w:color="auto"/>
                                <w:left w:val="none" w:sz="0" w:space="0" w:color="auto"/>
                                <w:bottom w:val="none" w:sz="0" w:space="0" w:color="auto"/>
                                <w:right w:val="none" w:sz="0" w:space="0" w:color="auto"/>
                              </w:divBdr>
                              <w:divsChild>
                                <w:div w:id="729036666">
                                  <w:marLeft w:val="0"/>
                                  <w:marRight w:val="0"/>
                                  <w:marTop w:val="0"/>
                                  <w:marBottom w:val="0"/>
                                  <w:divBdr>
                                    <w:top w:val="none" w:sz="0" w:space="0" w:color="auto"/>
                                    <w:left w:val="none" w:sz="0" w:space="0" w:color="auto"/>
                                    <w:bottom w:val="none" w:sz="0" w:space="0" w:color="auto"/>
                                    <w:right w:val="none" w:sz="0" w:space="0" w:color="auto"/>
                                  </w:divBdr>
                                </w:div>
                              </w:divsChild>
                            </w:div>
                            <w:div w:id="612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__doLinkPostBack('','mdb%7E%7Erzh%7C%7Cjdb%7E%7Erzhjnh%7C%7Css%7E%7EJN%20%22Journal%20of%20Advanced%20Nursing%22%7C%7Csl%7E%7Ejh','');" TargetMode="External"/><Relationship Id="rId18" Type="http://schemas.openxmlformats.org/officeDocument/2006/relationships/hyperlink" Target="javascript:__doLinkPostBack('','ss%7E%7EMH%20%22CINAHL%20Database%22%7C%7Csl%7E%7Erl','');" TargetMode="External"/><Relationship Id="rId26" Type="http://schemas.openxmlformats.org/officeDocument/2006/relationships/hyperlink" Target="javascript:__doLinkPostBack('','ss%7E%7EMH%20%22Research%22%7C%7Csl%7E%7Erl','');" TargetMode="External"/><Relationship Id="rId39" Type="http://schemas.openxmlformats.org/officeDocument/2006/relationships/hyperlink" Target="javascript:;" TargetMode="External"/><Relationship Id="rId3" Type="http://schemas.openxmlformats.org/officeDocument/2006/relationships/settings" Target="settings.xml"/><Relationship Id="rId21" Type="http://schemas.openxmlformats.org/officeDocument/2006/relationships/hyperlink" Target="javascript:__doLinkPostBack('','ss%7E%7EMH%20%22Life%20Experiences%22%7C%7Csl%7E%7Erl','');" TargetMode="External"/><Relationship Id="rId34" Type="http://schemas.openxmlformats.org/officeDocument/2006/relationships/hyperlink" Target="http://web.ebscohost.com.ezproxy.apollolibrary.com/ehost/?sid=97964737-859d-46fc-9485-70d7e57c7650@sessionmgr104&amp;vid=6&amp;hid=113&amp;" TargetMode="External"/><Relationship Id="rId42" Type="http://schemas.openxmlformats.org/officeDocument/2006/relationships/image" Target="media/image7.jpeg"/><Relationship Id="rId47" Type="http://schemas.openxmlformats.org/officeDocument/2006/relationships/theme" Target="theme/theme1.xml"/><Relationship Id="rId7" Type="http://schemas.openxmlformats.org/officeDocument/2006/relationships/hyperlink" Target="javascript:;" TargetMode="External"/><Relationship Id="rId12" Type="http://schemas.openxmlformats.org/officeDocument/2006/relationships/hyperlink" Target="javascript:__doLinkPostBack('','ss%7E%7EAR%20%22Webb%20C%22%7C%7Csl%7E%7Erl','');" TargetMode="External"/><Relationship Id="rId17" Type="http://schemas.openxmlformats.org/officeDocument/2006/relationships/hyperlink" Target="javascript:__doLinkPostBack('','ss%7E%7EMH%20%22British%20Nursing%20Index%22%7C%7Csl%7E%7Erl','');" TargetMode="External"/><Relationship Id="rId25" Type="http://schemas.openxmlformats.org/officeDocument/2006/relationships/hyperlink" Target="javascript:__doLinkPostBack('','ss%7E%7EMH%20%22Psycinfo%22%7C%7Csl%7E%7Erl','');" TargetMode="External"/><Relationship Id="rId33" Type="http://schemas.openxmlformats.org/officeDocument/2006/relationships/image" Target="media/image3.gif"/><Relationship Id="rId38" Type="http://schemas.openxmlformats.org/officeDocument/2006/relationships/image" Target="media/image5.jpe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__doLinkPostBack('','ss%7E%7EMM%20%22Mental%20Retardation%22%7C%7Csl%7E%7Erl','');" TargetMode="External"/><Relationship Id="rId20" Type="http://schemas.openxmlformats.org/officeDocument/2006/relationships/hyperlink" Target="javascript:__doLinkPostBack('','ss%7E%7EMH%20%22Intelligence%22%7C%7Csl%7E%7Erl','');" TargetMode="External"/><Relationship Id="rId29" Type="http://schemas.openxmlformats.org/officeDocument/2006/relationships/hyperlink" Target="javascript:__doLinkPostBack('','ss%7E%7EMH%20%22Human%22%7C%7Csl%7E%7Erl','');" TargetMode="External"/><Relationship Id="rId41"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__doLinkPostBack('','ss%7E%7EAR%20%22Skirton%20H%22%7C%7Csl%7E%7Erl','');" TargetMode="External"/><Relationship Id="rId24" Type="http://schemas.openxmlformats.org/officeDocument/2006/relationships/hyperlink" Target="javascript:__doLinkPostBack('','ss%7E%7EMH%20%22Professional%2DPatient%20Relations%22%7C%7Csl%7E%7Erl','');" TargetMode="External"/><Relationship Id="rId32" Type="http://schemas.openxmlformats.org/officeDocument/2006/relationships/control" Target="activeX/activeX1.xml"/><Relationship Id="rId37" Type="http://schemas.openxmlformats.org/officeDocument/2006/relationships/hyperlink" Target="javascript:;" TargetMode="External"/><Relationship Id="rId40" Type="http://schemas.openxmlformats.org/officeDocument/2006/relationships/image" Target="media/image6.jpeg"/><Relationship Id="rId45" Type="http://schemas.openxmlformats.org/officeDocument/2006/relationships/control" Target="activeX/activeX3.xml"/><Relationship Id="rId5" Type="http://schemas.openxmlformats.org/officeDocument/2006/relationships/hyperlink" Target="javascript:;" TargetMode="External"/><Relationship Id="rId15" Type="http://schemas.openxmlformats.org/officeDocument/2006/relationships/hyperlink" Target="javascript:__doLinkPostBack('','ss%7E%7EMM%20%22Consent%20Ethical%20Issues%22%7C%7Csl%7E%7Erl','');" TargetMode="External"/><Relationship Id="rId23" Type="http://schemas.openxmlformats.org/officeDocument/2006/relationships/hyperlink" Target="javascript:__doLinkPostBack('','ss%7E%7EMH%20%22Memory%22%7C%7Csl%7E%7Erl','');" TargetMode="External"/><Relationship Id="rId28" Type="http://schemas.openxmlformats.org/officeDocument/2006/relationships/hyperlink" Target="javascript:__doLinkPostBack('','ss%7E%7EMH%20%22Thematic%20Analysis%22%7C%7Csl%7E%7Erl','');" TargetMode="External"/><Relationship Id="rId36" Type="http://schemas.openxmlformats.org/officeDocument/2006/relationships/control" Target="activeX/activeX2.xml"/><Relationship Id="rId10" Type="http://schemas.openxmlformats.org/officeDocument/2006/relationships/hyperlink" Target="javascript:__doLinkPostBack('','ss%7E%7EAR%20%22Goldsmith%20L%22%7C%7Csl%7E%7Erl','');" TargetMode="External"/><Relationship Id="rId19" Type="http://schemas.openxmlformats.org/officeDocument/2006/relationships/hyperlink" Target="javascript:__doLinkPostBack('','ss%7E%7EMH%20%22ERIC%20Database%22%7C%7Csl%7E%7Erl','');" TargetMode="External"/><Relationship Id="rId31" Type="http://schemas.openxmlformats.org/officeDocument/2006/relationships/image" Target="media/image2.wmf"/><Relationship Id="rId44"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javascript:__doLinkPostBack('','ss%7E%7EMM%20%22Consent%22%7C%7Csl%7E%7Erl','');" TargetMode="External"/><Relationship Id="rId22" Type="http://schemas.openxmlformats.org/officeDocument/2006/relationships/hyperlink" Target="javascript:__doLinkPostBack('','ss%7E%7EMH%20%22Medline%22%7C%7Csl%7E%7Erl','');" TargetMode="External"/><Relationship Id="rId27" Type="http://schemas.openxmlformats.org/officeDocument/2006/relationships/hyperlink" Target="javascript:__doLinkPostBack('','ss%7E%7EMH%20%22Research%20Evaluation%22%7C%7Csl%7E%7Erl','');" TargetMode="External"/><Relationship Id="rId30" Type="http://schemas.openxmlformats.org/officeDocument/2006/relationships/hyperlink" Target="http://web.ebscohost.com.ezproxy.apollolibrary.com/ehost/detail?sid=97964737-859d-46fc-9485-70d7e57c7650@sessionmgr104&amp;vid=6&amp;hid=113&amp;mdb=rzh&amp;jdb=rzhjnh&amp;ss=JN+%22Journal+of+Advanced+Nursing%22&amp;sl=jh" TargetMode="External"/><Relationship Id="rId35" Type="http://schemas.openxmlformats.org/officeDocument/2006/relationships/image" Target="media/image4.wmf"/><Relationship Id="rId43" Type="http://schemas.openxmlformats.org/officeDocument/2006/relationships/hyperlink" Target="http://web.ebscohost.com.ezproxy.apollolibrary.com/ehost/?sid=97964737-859d-46fc-9485-70d7e57c7650@sessionmgr104&amp;vid=6&amp;hid=113&am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1151</Words>
  <Characters>6562</Characters>
  <Application>Microsoft Office Word</Application>
  <DocSecurity>0</DocSecurity>
  <Lines>54</Lines>
  <Paragraphs>15</Paragraphs>
  <ScaleCrop>false</ScaleCrop>
  <Company> </Company>
  <LinksUpToDate>false</LinksUpToDate>
  <CharactersWithSpaces>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2010-09-21T17:13:00Z</dcterms:created>
  <dcterms:modified xsi:type="dcterms:W3CDTF">2010-09-21T17:14:00Z</dcterms:modified>
</cp:coreProperties>
</file>