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2" w:rsidRDefault="00C82CDC" w:rsidP="000F1B98">
      <w:pPr>
        <w:spacing w:line="480" w:lineRule="auto"/>
        <w:jc w:val="center"/>
        <w:rPr>
          <w:rFonts w:ascii="Times New Roman" w:hAnsi="Times New Roman" w:cs="Times New Roman"/>
          <w:sz w:val="24"/>
          <w:szCs w:val="24"/>
        </w:rPr>
      </w:pPr>
    </w:p>
    <w:p w:rsidR="000F1B98" w:rsidRDefault="000F1B98" w:rsidP="000F1B98">
      <w:pPr>
        <w:spacing w:line="480" w:lineRule="auto"/>
        <w:jc w:val="center"/>
        <w:rPr>
          <w:rFonts w:ascii="Times New Roman" w:hAnsi="Times New Roman" w:cs="Times New Roman"/>
          <w:sz w:val="24"/>
          <w:szCs w:val="24"/>
        </w:rPr>
      </w:pPr>
      <w:r>
        <w:rPr>
          <w:rFonts w:ascii="Times New Roman" w:hAnsi="Times New Roman" w:cs="Times New Roman"/>
          <w:sz w:val="24"/>
          <w:szCs w:val="24"/>
        </w:rPr>
        <w:t>Carol Ann Cheetham</w:t>
      </w:r>
    </w:p>
    <w:p w:rsidR="000F1B98" w:rsidRDefault="000F1B98" w:rsidP="000F1B98">
      <w:pPr>
        <w:spacing w:line="480" w:lineRule="auto"/>
        <w:jc w:val="center"/>
        <w:rPr>
          <w:rFonts w:ascii="Times New Roman" w:hAnsi="Times New Roman" w:cs="Times New Roman"/>
          <w:sz w:val="24"/>
          <w:szCs w:val="24"/>
        </w:rPr>
      </w:pPr>
      <w:r>
        <w:rPr>
          <w:rFonts w:ascii="Times New Roman" w:hAnsi="Times New Roman" w:cs="Times New Roman"/>
          <w:sz w:val="24"/>
          <w:szCs w:val="24"/>
        </w:rPr>
        <w:t>Paroxetine</w:t>
      </w:r>
    </w:p>
    <w:p w:rsidR="000F1B98" w:rsidRDefault="000F1B98" w:rsidP="000F1B9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F1B98" w:rsidRDefault="000F1B98" w:rsidP="000F1B98">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14, 2013</w:t>
      </w: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Pr="00286182" w:rsidRDefault="000F1B98" w:rsidP="000F1B98">
      <w:pPr>
        <w:spacing w:line="480" w:lineRule="auto"/>
        <w:jc w:val="center"/>
        <w:rPr>
          <w:rFonts w:ascii="Times New Roman" w:hAnsi="Times New Roman" w:cs="Times New Roman"/>
          <w:b/>
          <w:sz w:val="24"/>
          <w:szCs w:val="24"/>
        </w:rPr>
      </w:pPr>
      <w:r w:rsidRPr="00286182">
        <w:rPr>
          <w:rFonts w:ascii="Times New Roman" w:hAnsi="Times New Roman" w:cs="Times New Roman"/>
          <w:b/>
          <w:sz w:val="24"/>
          <w:szCs w:val="24"/>
        </w:rPr>
        <w:lastRenderedPageBreak/>
        <w:t>Paroxetine</w:t>
      </w:r>
    </w:p>
    <w:p w:rsidR="000F1B98" w:rsidRDefault="0058685B" w:rsidP="000F1B98">
      <w:pPr>
        <w:spacing w:line="480" w:lineRule="auto"/>
        <w:rPr>
          <w:rFonts w:ascii="Times New Roman" w:hAnsi="Times New Roman" w:cs="Times New Roman"/>
          <w:sz w:val="24"/>
          <w:szCs w:val="24"/>
        </w:rPr>
      </w:pPr>
      <w:r>
        <w:rPr>
          <w:rFonts w:ascii="Times New Roman" w:hAnsi="Times New Roman" w:cs="Times New Roman"/>
          <w:sz w:val="24"/>
          <w:szCs w:val="24"/>
        </w:rPr>
        <w:tab/>
        <w:t>Paroxetine is a selective serotonin reuptake inhibitor (SSRI)</w:t>
      </w:r>
      <w:r w:rsidR="000256D2">
        <w:rPr>
          <w:rFonts w:ascii="Times New Roman" w:hAnsi="Times New Roman" w:cs="Times New Roman"/>
          <w:sz w:val="24"/>
          <w:szCs w:val="24"/>
        </w:rPr>
        <w:t xml:space="preserve"> and was introduced to the public in 1992.  </w:t>
      </w:r>
      <w:r w:rsidR="00CA2577">
        <w:rPr>
          <w:rFonts w:ascii="Times New Roman" w:hAnsi="Times New Roman" w:cs="Times New Roman"/>
          <w:sz w:val="24"/>
          <w:szCs w:val="24"/>
        </w:rPr>
        <w:t xml:space="preserve">It works by making more serotonin available to your brain to maintain mental balance (National Library of Medicine).  </w:t>
      </w:r>
      <w:r w:rsidR="000256D2">
        <w:rPr>
          <w:rFonts w:ascii="Times New Roman" w:hAnsi="Times New Roman" w:cs="Times New Roman"/>
          <w:sz w:val="24"/>
          <w:szCs w:val="24"/>
        </w:rPr>
        <w:t xml:space="preserve">SSRIs </w:t>
      </w:r>
      <w:r w:rsidR="00E2252C">
        <w:rPr>
          <w:rFonts w:ascii="Times New Roman" w:hAnsi="Times New Roman" w:cs="Times New Roman"/>
          <w:sz w:val="24"/>
          <w:szCs w:val="24"/>
        </w:rPr>
        <w:t>have become</w:t>
      </w:r>
      <w:r w:rsidR="002652BB">
        <w:rPr>
          <w:rFonts w:ascii="Times New Roman" w:hAnsi="Times New Roman" w:cs="Times New Roman"/>
          <w:sz w:val="24"/>
          <w:szCs w:val="24"/>
        </w:rPr>
        <w:t xml:space="preserve"> first-</w:t>
      </w:r>
      <w:r w:rsidR="000256D2">
        <w:rPr>
          <w:rFonts w:ascii="Times New Roman" w:hAnsi="Times New Roman" w:cs="Times New Roman"/>
          <w:sz w:val="24"/>
          <w:szCs w:val="24"/>
        </w:rPr>
        <w:t>line drugs for the treatment of depression and have far fewer side effects than monoamine oxidase inhibitors (MAOI) and tricyclic antidepressants (TCA) (</w:t>
      </w:r>
      <w:proofErr w:type="spellStart"/>
      <w:r w:rsidR="000256D2">
        <w:rPr>
          <w:rFonts w:ascii="Times New Roman" w:hAnsi="Times New Roman" w:cs="Times New Roman"/>
          <w:sz w:val="24"/>
          <w:szCs w:val="24"/>
        </w:rPr>
        <w:t>Keltner</w:t>
      </w:r>
      <w:proofErr w:type="spellEnd"/>
      <w:r w:rsidR="000256D2">
        <w:rPr>
          <w:rFonts w:ascii="Times New Roman" w:hAnsi="Times New Roman" w:cs="Times New Roman"/>
          <w:sz w:val="24"/>
          <w:szCs w:val="24"/>
        </w:rPr>
        <w:t xml:space="preserve">, </w:t>
      </w:r>
      <w:proofErr w:type="spellStart"/>
      <w:r w:rsidR="000256D2">
        <w:rPr>
          <w:rFonts w:ascii="Times New Roman" w:hAnsi="Times New Roman" w:cs="Times New Roman"/>
          <w:sz w:val="24"/>
          <w:szCs w:val="24"/>
        </w:rPr>
        <w:t>Bostrom</w:t>
      </w:r>
      <w:proofErr w:type="spellEnd"/>
      <w:r w:rsidR="000256D2">
        <w:rPr>
          <w:rFonts w:ascii="Times New Roman" w:hAnsi="Times New Roman" w:cs="Times New Roman"/>
          <w:sz w:val="24"/>
          <w:szCs w:val="24"/>
        </w:rPr>
        <w:t xml:space="preserve">, &amp; </w:t>
      </w:r>
      <w:proofErr w:type="spellStart"/>
      <w:r w:rsidR="000256D2">
        <w:rPr>
          <w:rFonts w:ascii="Times New Roman" w:hAnsi="Times New Roman" w:cs="Times New Roman"/>
          <w:sz w:val="24"/>
          <w:szCs w:val="24"/>
        </w:rPr>
        <w:t>McGuinness</w:t>
      </w:r>
      <w:proofErr w:type="spellEnd"/>
      <w:r w:rsidR="000256D2">
        <w:rPr>
          <w:rFonts w:ascii="Times New Roman" w:hAnsi="Times New Roman" w:cs="Times New Roman"/>
          <w:sz w:val="24"/>
          <w:szCs w:val="24"/>
        </w:rPr>
        <w:t>, 2011, p. 181).  “These drugs do not bind significantly to histaminic, cholinergic, dopaminergic, or adrenergic receptors, thus reducing many of the side effects that plague people w</w:t>
      </w:r>
      <w:r w:rsidR="002652BB">
        <w:rPr>
          <w:rFonts w:ascii="Times New Roman" w:hAnsi="Times New Roman" w:cs="Times New Roman"/>
          <w:sz w:val="24"/>
          <w:szCs w:val="24"/>
        </w:rPr>
        <w:t>h</w:t>
      </w:r>
      <w:r w:rsidR="000256D2">
        <w:rPr>
          <w:rFonts w:ascii="Times New Roman" w:hAnsi="Times New Roman" w:cs="Times New Roman"/>
          <w:sz w:val="24"/>
          <w:szCs w:val="24"/>
        </w:rPr>
        <w:t>o are taking TCAs” (</w:t>
      </w:r>
      <w:proofErr w:type="spellStart"/>
      <w:r w:rsidR="000256D2">
        <w:rPr>
          <w:rFonts w:ascii="Times New Roman" w:hAnsi="Times New Roman" w:cs="Times New Roman"/>
          <w:sz w:val="24"/>
          <w:szCs w:val="24"/>
        </w:rPr>
        <w:t>Keltner</w:t>
      </w:r>
      <w:proofErr w:type="spellEnd"/>
      <w:r w:rsidR="000256D2">
        <w:rPr>
          <w:rFonts w:ascii="Times New Roman" w:hAnsi="Times New Roman" w:cs="Times New Roman"/>
          <w:sz w:val="24"/>
          <w:szCs w:val="24"/>
        </w:rPr>
        <w:t xml:space="preserve">, 2011, p. 181). </w:t>
      </w:r>
      <w:r w:rsidR="002652BB">
        <w:rPr>
          <w:rFonts w:ascii="Times New Roman" w:hAnsi="Times New Roman" w:cs="Times New Roman"/>
          <w:sz w:val="24"/>
          <w:szCs w:val="24"/>
        </w:rPr>
        <w:t xml:space="preserve">SSRIs are absorbed in the GI tract and are metabolized in the liver.  The long half-lives of these drugs </w:t>
      </w:r>
      <w:r w:rsidR="00253C24">
        <w:rPr>
          <w:rFonts w:ascii="Times New Roman" w:hAnsi="Times New Roman" w:cs="Times New Roman"/>
          <w:sz w:val="24"/>
          <w:szCs w:val="24"/>
        </w:rPr>
        <w:t>allow a once-daily dosing schedule (</w:t>
      </w:r>
      <w:proofErr w:type="spellStart"/>
      <w:r w:rsidR="00253C24">
        <w:rPr>
          <w:rFonts w:ascii="Times New Roman" w:hAnsi="Times New Roman" w:cs="Times New Roman"/>
          <w:sz w:val="24"/>
          <w:szCs w:val="24"/>
        </w:rPr>
        <w:t>Keltner</w:t>
      </w:r>
      <w:proofErr w:type="spellEnd"/>
      <w:r w:rsidR="00253C24">
        <w:rPr>
          <w:rFonts w:ascii="Times New Roman" w:hAnsi="Times New Roman" w:cs="Times New Roman"/>
          <w:sz w:val="24"/>
          <w:szCs w:val="24"/>
        </w:rPr>
        <w:t xml:space="preserve">, 2011, p. 181). </w:t>
      </w:r>
    </w:p>
    <w:p w:rsidR="00253C24" w:rsidRDefault="00253C24" w:rsidP="000F1B9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Paroxetine is also approved </w:t>
      </w:r>
      <w:r w:rsidR="00CA2577">
        <w:rPr>
          <w:rFonts w:ascii="Times New Roman" w:hAnsi="Times New Roman" w:cs="Times New Roman"/>
          <w:sz w:val="24"/>
          <w:szCs w:val="24"/>
        </w:rPr>
        <w:t xml:space="preserve">to treat major depressive disorder, obsessive-compulsive disorder, panic </w:t>
      </w:r>
      <w:r w:rsidR="00E2252C">
        <w:rPr>
          <w:rFonts w:ascii="Times New Roman" w:hAnsi="Times New Roman" w:cs="Times New Roman"/>
          <w:sz w:val="24"/>
          <w:szCs w:val="24"/>
        </w:rPr>
        <w:t>disorder</w:t>
      </w:r>
      <w:r w:rsidR="00CA2577">
        <w:rPr>
          <w:rFonts w:ascii="Times New Roman" w:hAnsi="Times New Roman" w:cs="Times New Roman"/>
          <w:sz w:val="24"/>
          <w:szCs w:val="24"/>
        </w:rPr>
        <w:t>, generalized anxiety, post-traumatic stress disorder, premenstrual disorders, social anxiety disorder,</w:t>
      </w:r>
      <w:r>
        <w:rPr>
          <w:rFonts w:ascii="Times New Roman" w:hAnsi="Times New Roman" w:cs="Times New Roman"/>
          <w:sz w:val="24"/>
          <w:szCs w:val="24"/>
        </w:rPr>
        <w:t xml:space="preserve"> and the prevention of depressive relapse</w:t>
      </w:r>
      <w:r w:rsidR="00CA2577">
        <w:rPr>
          <w:rFonts w:ascii="Times New Roman" w:hAnsi="Times New Roman" w:cs="Times New Roman"/>
          <w:sz w:val="24"/>
          <w:szCs w:val="24"/>
        </w:rPr>
        <w:t xml:space="preserve"> (</w:t>
      </w:r>
      <w:r w:rsidR="00D81AFB">
        <w:rPr>
          <w:rFonts w:ascii="Times New Roman" w:hAnsi="Times New Roman" w:cs="Times New Roman"/>
          <w:sz w:val="24"/>
          <w:szCs w:val="24"/>
        </w:rPr>
        <w:t>Skidmore-Roth, 2013, p. 927)</w:t>
      </w:r>
      <w:r>
        <w:rPr>
          <w:rFonts w:ascii="Times New Roman" w:hAnsi="Times New Roman" w:cs="Times New Roman"/>
          <w:sz w:val="24"/>
          <w:szCs w:val="24"/>
        </w:rPr>
        <w:t>.  Because it does not have active metabolites, it has a shorter half-life and poses less problems if it needs to be continued (</w:t>
      </w:r>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2011</w:t>
      </w:r>
      <w:proofErr w:type="gramStart"/>
      <w:r>
        <w:rPr>
          <w:rFonts w:ascii="Times New Roman" w:hAnsi="Times New Roman" w:cs="Times New Roman"/>
          <w:sz w:val="24"/>
          <w:szCs w:val="24"/>
        </w:rPr>
        <w:t>,  p.185</w:t>
      </w:r>
      <w:proofErr w:type="gramEnd"/>
      <w:r>
        <w:rPr>
          <w:rFonts w:ascii="Times New Roman" w:hAnsi="Times New Roman" w:cs="Times New Roman"/>
          <w:sz w:val="24"/>
          <w:szCs w:val="24"/>
        </w:rPr>
        <w:t>).  Although most SSRI’s have a pregnanc</w:t>
      </w:r>
      <w:r w:rsidR="00E2252C">
        <w:rPr>
          <w:rFonts w:ascii="Times New Roman" w:hAnsi="Times New Roman" w:cs="Times New Roman"/>
          <w:sz w:val="24"/>
          <w:szCs w:val="24"/>
        </w:rPr>
        <w:t>y category B rating, the FDA warns</w:t>
      </w:r>
      <w:r>
        <w:rPr>
          <w:rFonts w:ascii="Times New Roman" w:hAnsi="Times New Roman" w:cs="Times New Roman"/>
          <w:sz w:val="24"/>
          <w:szCs w:val="24"/>
        </w:rPr>
        <w:t xml:space="preserve"> women who take paroxetine while they are pregnant </w:t>
      </w:r>
      <w:r w:rsidR="00E2252C">
        <w:rPr>
          <w:rFonts w:ascii="Times New Roman" w:hAnsi="Times New Roman" w:cs="Times New Roman"/>
          <w:sz w:val="24"/>
          <w:szCs w:val="24"/>
        </w:rPr>
        <w:t xml:space="preserve">they </w:t>
      </w:r>
      <w:bookmarkStart w:id="0" w:name="_GoBack"/>
      <w:bookmarkEnd w:id="0"/>
      <w:r>
        <w:rPr>
          <w:rFonts w:ascii="Times New Roman" w:hAnsi="Times New Roman" w:cs="Times New Roman"/>
          <w:sz w:val="24"/>
          <w:szCs w:val="24"/>
        </w:rPr>
        <w:t>are twice as likely to have a child with birth defects.  For this reason, the pregnancy category of paroxetine has been upgraded to category D (</w:t>
      </w:r>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2011, p. 185).</w:t>
      </w:r>
    </w:p>
    <w:p w:rsidR="004517A6" w:rsidRDefault="004517A6" w:rsidP="000F1B9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“Antidepressant discontinuation syndrome has been reported </w:t>
      </w:r>
      <w:r w:rsidR="006913BB">
        <w:rPr>
          <w:rFonts w:ascii="Times New Roman" w:hAnsi="Times New Roman" w:cs="Times New Roman"/>
          <w:sz w:val="24"/>
          <w:szCs w:val="24"/>
        </w:rPr>
        <w:t xml:space="preserve">with sudden termination of most antidepressant drugs.  In general, symptoms occur more rapidly and may be more intense with drugs that have a short half-life and/or with long-term antidepressant therapy” (Abrams, Pennington, &amp; </w:t>
      </w:r>
      <w:proofErr w:type="spellStart"/>
      <w:r w:rsidR="006913BB">
        <w:rPr>
          <w:rFonts w:ascii="Times New Roman" w:hAnsi="Times New Roman" w:cs="Times New Roman"/>
          <w:sz w:val="24"/>
          <w:szCs w:val="24"/>
        </w:rPr>
        <w:t>Lammon</w:t>
      </w:r>
      <w:proofErr w:type="spellEnd"/>
      <w:r w:rsidR="006913BB">
        <w:rPr>
          <w:rFonts w:ascii="Times New Roman" w:hAnsi="Times New Roman" w:cs="Times New Roman"/>
          <w:sz w:val="24"/>
          <w:szCs w:val="24"/>
        </w:rPr>
        <w:t xml:space="preserve">, 2009, p. 188). Paroxetine has a half-life of approximately twenty-four </w:t>
      </w:r>
      <w:r w:rsidR="006913BB">
        <w:rPr>
          <w:rFonts w:ascii="Times New Roman" w:hAnsi="Times New Roman" w:cs="Times New Roman"/>
          <w:sz w:val="24"/>
          <w:szCs w:val="24"/>
        </w:rPr>
        <w:lastRenderedPageBreak/>
        <w:t>hours and has been associated with severe withdrawal symptoms.  Symptoms include nausea with flu-like syndrome, fatigue, muscle aches, dizziness, headache, and insomnia (Abrams, 2009, p. 188).</w:t>
      </w:r>
    </w:p>
    <w:p w:rsidR="00D81AFB" w:rsidRDefault="00D81AFB" w:rsidP="000F1B9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 black box warning that is associated with this drug.  Although the warning is aimed at children and adolescents (up to the age of 24), anyone can suffer from increased suicidal and homicidal ideations when starting therapy or when dosages are increased or decreased.  The patient, caregivers, and family should be educated on the signs and symptoms that can lead to increased risk of suicide which include worsening depression, thinking about harming themselves or others, extreme worry or agitation, panic attacks, difficulty falling asleep or staying asleep, aggressive behavior, irritability, and acting without thinking  (National Library of Medicine). </w:t>
      </w:r>
      <w:r w:rsidR="000A41AC">
        <w:rPr>
          <w:rFonts w:ascii="Times New Roman" w:hAnsi="Times New Roman" w:cs="Times New Roman"/>
          <w:sz w:val="24"/>
          <w:szCs w:val="24"/>
        </w:rPr>
        <w:t>Other contraindications include pregnancy, current MAOI use, and alcohol use.  It should be used cautiously with geriatric patients, mothers who are breastfeeding, patients with a seizure disorder, patients with a history of mania, and with renal or hepatic disease (Skidmore-Roth, 2013, p. 927).</w:t>
      </w:r>
    </w:p>
    <w:p w:rsidR="000A41AC" w:rsidRDefault="000A41AC" w:rsidP="000F1B98">
      <w:pPr>
        <w:spacing w:line="480" w:lineRule="auto"/>
        <w:rPr>
          <w:rFonts w:ascii="Times New Roman" w:hAnsi="Times New Roman" w:cs="Times New Roman"/>
          <w:sz w:val="24"/>
          <w:szCs w:val="24"/>
        </w:rPr>
      </w:pPr>
      <w:r>
        <w:rPr>
          <w:rFonts w:ascii="Times New Roman" w:hAnsi="Times New Roman" w:cs="Times New Roman"/>
          <w:sz w:val="24"/>
          <w:szCs w:val="24"/>
        </w:rPr>
        <w:tab/>
      </w:r>
      <w:r w:rsidR="0034113E">
        <w:rPr>
          <w:rFonts w:ascii="Times New Roman" w:hAnsi="Times New Roman" w:cs="Times New Roman"/>
          <w:sz w:val="24"/>
          <w:szCs w:val="24"/>
        </w:rPr>
        <w:t xml:space="preserve">Patients should be cautioned about driving or </w:t>
      </w:r>
      <w:r w:rsidR="00DD57D6">
        <w:rPr>
          <w:rFonts w:ascii="Times New Roman" w:hAnsi="Times New Roman" w:cs="Times New Roman"/>
          <w:sz w:val="24"/>
          <w:szCs w:val="24"/>
        </w:rPr>
        <w:t xml:space="preserve">performing </w:t>
      </w:r>
      <w:r w:rsidR="0034113E">
        <w:rPr>
          <w:rFonts w:ascii="Times New Roman" w:hAnsi="Times New Roman" w:cs="Times New Roman"/>
          <w:sz w:val="24"/>
          <w:szCs w:val="24"/>
        </w:rPr>
        <w:t xml:space="preserve">other activities that require being alert until they know how the drug will affect them.  Dizziness and postural hypotension is a common side effect when beginning the drug.  They should also avoid use of Kava or St. John’s </w:t>
      </w:r>
      <w:proofErr w:type="spellStart"/>
      <w:r w:rsidR="0034113E">
        <w:rPr>
          <w:rFonts w:ascii="Times New Roman" w:hAnsi="Times New Roman" w:cs="Times New Roman"/>
          <w:sz w:val="24"/>
          <w:szCs w:val="24"/>
        </w:rPr>
        <w:t>wort</w:t>
      </w:r>
      <w:proofErr w:type="spellEnd"/>
      <w:r w:rsidR="0034113E">
        <w:rPr>
          <w:rFonts w:ascii="Times New Roman" w:hAnsi="Times New Roman" w:cs="Times New Roman"/>
          <w:sz w:val="24"/>
          <w:szCs w:val="24"/>
        </w:rPr>
        <w:t xml:space="preserve"> as combinations of these drugs and paroxetine have led to serotonin syndrome.  Patients that take paroxetine should not take ephedra as that has been linked to hypertensive crisis (Skidmore-Roth, 2013, p. 929).  When choosing a drug to treat depression and/or anxiety, sexual side effects should be discussed as these issues can lead to </w:t>
      </w:r>
      <w:r w:rsidR="00DD57D6">
        <w:rPr>
          <w:rFonts w:ascii="Times New Roman" w:hAnsi="Times New Roman" w:cs="Times New Roman"/>
          <w:sz w:val="24"/>
          <w:szCs w:val="24"/>
        </w:rPr>
        <w:t>compliance with medication regimens.  Interventions for sexual side effects could include lowering the dose of the medication, changing drugs used, and altering the time the patient takes the medication.</w:t>
      </w:r>
    </w:p>
    <w:p w:rsidR="000F1B98" w:rsidRPr="00B63BDB" w:rsidRDefault="000F1B98" w:rsidP="000F1B98">
      <w:pPr>
        <w:spacing w:line="480" w:lineRule="auto"/>
        <w:jc w:val="center"/>
        <w:rPr>
          <w:rFonts w:ascii="Times New Roman" w:hAnsi="Times New Roman" w:cs="Times New Roman"/>
          <w:b/>
          <w:sz w:val="24"/>
          <w:szCs w:val="24"/>
        </w:rPr>
      </w:pPr>
      <w:r w:rsidRPr="00B63BDB">
        <w:rPr>
          <w:rFonts w:ascii="Times New Roman" w:hAnsi="Times New Roman" w:cs="Times New Roman"/>
          <w:b/>
          <w:sz w:val="24"/>
          <w:szCs w:val="24"/>
        </w:rPr>
        <w:lastRenderedPageBreak/>
        <w:t>References</w:t>
      </w:r>
    </w:p>
    <w:p w:rsidR="00B63BDB" w:rsidRPr="000256D2" w:rsidRDefault="00B63BDB" w:rsidP="00B63BDB">
      <w:pPr>
        <w:pStyle w:val="hanging-indent-double"/>
      </w:pPr>
      <w:r w:rsidRPr="000256D2">
        <w:t xml:space="preserve">Abrams, A., Smith, S., &amp; </w:t>
      </w:r>
      <w:proofErr w:type="spellStart"/>
      <w:r w:rsidRPr="000256D2">
        <w:t>Lammon</w:t>
      </w:r>
      <w:proofErr w:type="spellEnd"/>
      <w:r w:rsidRPr="000256D2">
        <w:t xml:space="preserve">, C. (2009). </w:t>
      </w:r>
      <w:r w:rsidRPr="000256D2">
        <w:rPr>
          <w:i/>
          <w:iCs/>
        </w:rPr>
        <w:t>Clinical drug therapy: Rationales for nursing practice</w:t>
      </w:r>
      <w:r w:rsidRPr="000256D2">
        <w:t xml:space="preserve"> (9th </w:t>
      </w:r>
      <w:proofErr w:type="gramStart"/>
      <w:r w:rsidRPr="000256D2">
        <w:t>ed</w:t>
      </w:r>
      <w:proofErr w:type="gramEnd"/>
      <w:r w:rsidRPr="000256D2">
        <w:t xml:space="preserve">.). Philadelphia, PA: </w:t>
      </w:r>
      <w:proofErr w:type="spellStart"/>
      <w:r w:rsidRPr="000256D2">
        <w:t>Wolters</w:t>
      </w:r>
      <w:proofErr w:type="spellEnd"/>
      <w:r w:rsidRPr="000256D2">
        <w:t xml:space="preserve"> Kluwer Health/Lippincott Williams &amp; Wilkins.</w:t>
      </w:r>
    </w:p>
    <w:p w:rsidR="00B63BDB" w:rsidRPr="000256D2" w:rsidRDefault="00B63BDB" w:rsidP="000F1B98">
      <w:pPr>
        <w:pStyle w:val="hanging-indent-double"/>
      </w:pPr>
      <w:proofErr w:type="spellStart"/>
      <w:proofErr w:type="gramStart"/>
      <w:r w:rsidRPr="000256D2">
        <w:t>Keltner</w:t>
      </w:r>
      <w:proofErr w:type="spellEnd"/>
      <w:r w:rsidRPr="000256D2">
        <w:t xml:space="preserve">, N., </w:t>
      </w:r>
      <w:proofErr w:type="spellStart"/>
      <w:r w:rsidRPr="000256D2">
        <w:t>Bostrom</w:t>
      </w:r>
      <w:proofErr w:type="spellEnd"/>
      <w:r w:rsidRPr="000256D2">
        <w:t xml:space="preserve">, C., &amp; </w:t>
      </w:r>
      <w:proofErr w:type="spellStart"/>
      <w:r w:rsidRPr="000256D2">
        <w:t>McGuinness</w:t>
      </w:r>
      <w:proofErr w:type="spellEnd"/>
      <w:r w:rsidRPr="000256D2">
        <w:t>, T. (2011).</w:t>
      </w:r>
      <w:proofErr w:type="gramEnd"/>
      <w:r w:rsidRPr="000256D2">
        <w:t xml:space="preserve"> </w:t>
      </w:r>
      <w:r w:rsidRPr="000256D2">
        <w:rPr>
          <w:i/>
          <w:iCs/>
        </w:rPr>
        <w:t>Psychiatric nursing</w:t>
      </w:r>
      <w:r w:rsidRPr="000256D2">
        <w:t xml:space="preserve"> (6th </w:t>
      </w:r>
      <w:proofErr w:type="gramStart"/>
      <w:r w:rsidRPr="000256D2">
        <w:t>ed</w:t>
      </w:r>
      <w:proofErr w:type="gramEnd"/>
      <w:r w:rsidRPr="000256D2">
        <w:t>.). St. Louis, MO: Elsevier Mosby</w:t>
      </w:r>
    </w:p>
    <w:p w:rsidR="0058685B" w:rsidRPr="000256D2" w:rsidRDefault="0058685B" w:rsidP="0058685B">
      <w:pPr>
        <w:pStyle w:val="hanging-indent-double"/>
      </w:pPr>
      <w:proofErr w:type="gramStart"/>
      <w:r w:rsidRPr="000256D2">
        <w:t>Paroxetine.</w:t>
      </w:r>
      <w:proofErr w:type="gramEnd"/>
      <w:r w:rsidRPr="000256D2">
        <w:t xml:space="preserve"> </w:t>
      </w:r>
      <w:proofErr w:type="gramStart"/>
      <w:r w:rsidRPr="000256D2">
        <w:t>(</w:t>
      </w:r>
      <w:proofErr w:type="spellStart"/>
      <w:r w:rsidRPr="000256D2">
        <w:t>n.d.</w:t>
      </w:r>
      <w:proofErr w:type="spellEnd"/>
      <w:r w:rsidRPr="000256D2">
        <w:t>).</w:t>
      </w:r>
      <w:proofErr w:type="gramEnd"/>
      <w:r w:rsidRPr="000256D2">
        <w:t xml:space="preserve"> </w:t>
      </w:r>
      <w:proofErr w:type="gramStart"/>
      <w:r w:rsidRPr="000256D2">
        <w:t xml:space="preserve">In </w:t>
      </w:r>
      <w:proofErr w:type="spellStart"/>
      <w:r w:rsidRPr="000256D2">
        <w:rPr>
          <w:i/>
          <w:iCs/>
        </w:rPr>
        <w:t>MedlinePlus</w:t>
      </w:r>
      <w:proofErr w:type="spellEnd"/>
      <w:r w:rsidRPr="000256D2">
        <w:rPr>
          <w:i/>
          <w:iCs/>
        </w:rPr>
        <w:t>.</w:t>
      </w:r>
      <w:proofErr w:type="gramEnd"/>
      <w:r w:rsidRPr="000256D2">
        <w:t xml:space="preserve"> Retrieved from National Library of Medicine website: http://www.nlm.nih.gov/medlineplus/druginfo/meds/a698032.html</w:t>
      </w:r>
    </w:p>
    <w:p w:rsidR="000F1B98" w:rsidRPr="000256D2" w:rsidRDefault="000F1B98" w:rsidP="000F1B98">
      <w:pPr>
        <w:pStyle w:val="hanging-indent-double"/>
      </w:pPr>
      <w:r w:rsidRPr="000256D2">
        <w:t xml:space="preserve">Skidmore-Roth, L. (2013). </w:t>
      </w:r>
      <w:proofErr w:type="gramStart"/>
      <w:r w:rsidRPr="000256D2">
        <w:rPr>
          <w:i/>
          <w:iCs/>
        </w:rPr>
        <w:t>Mosby's 2013 nursing drug reference</w:t>
      </w:r>
      <w:r w:rsidRPr="000256D2">
        <w:t>.</w:t>
      </w:r>
      <w:proofErr w:type="gramEnd"/>
      <w:r w:rsidRPr="000256D2">
        <w:t xml:space="preserve"> St. Louis, MO: Elsevier Mosby.</w:t>
      </w:r>
    </w:p>
    <w:p w:rsidR="000F1B98" w:rsidRDefault="000F1B98" w:rsidP="000F1B98">
      <w:pPr>
        <w:spacing w:line="480" w:lineRule="auto"/>
        <w:rPr>
          <w:rFonts w:ascii="Times New Roman" w:hAnsi="Times New Roman" w:cs="Times New Roman"/>
          <w:sz w:val="24"/>
          <w:szCs w:val="24"/>
        </w:rPr>
      </w:pPr>
    </w:p>
    <w:p w:rsidR="000F1B98" w:rsidRDefault="000F1B98" w:rsidP="000F1B98">
      <w:pPr>
        <w:spacing w:line="480" w:lineRule="auto"/>
        <w:rPr>
          <w:rFonts w:ascii="Times New Roman" w:hAnsi="Times New Roman" w:cs="Times New Roman"/>
          <w:sz w:val="24"/>
          <w:szCs w:val="24"/>
        </w:rPr>
      </w:pPr>
    </w:p>
    <w:p w:rsidR="000F1B98" w:rsidRPr="000F1B98" w:rsidRDefault="000F1B98" w:rsidP="000F1B98">
      <w:pPr>
        <w:spacing w:line="480" w:lineRule="auto"/>
        <w:rPr>
          <w:rFonts w:ascii="Times New Roman" w:hAnsi="Times New Roman" w:cs="Times New Roman"/>
          <w:sz w:val="24"/>
          <w:szCs w:val="24"/>
        </w:rPr>
      </w:pPr>
    </w:p>
    <w:sectPr w:rsidR="000F1B98" w:rsidRPr="000F1B98" w:rsidSect="000F1B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DC" w:rsidRDefault="00C82CDC" w:rsidP="000F1B98">
      <w:pPr>
        <w:spacing w:after="0" w:line="240" w:lineRule="auto"/>
      </w:pPr>
      <w:r>
        <w:separator/>
      </w:r>
    </w:p>
  </w:endnote>
  <w:endnote w:type="continuationSeparator" w:id="0">
    <w:p w:rsidR="00C82CDC" w:rsidRDefault="00C82CDC" w:rsidP="000F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DC" w:rsidRDefault="00C82CDC" w:rsidP="000F1B98">
      <w:pPr>
        <w:spacing w:after="0" w:line="240" w:lineRule="auto"/>
      </w:pPr>
      <w:r>
        <w:separator/>
      </w:r>
    </w:p>
  </w:footnote>
  <w:footnote w:type="continuationSeparator" w:id="0">
    <w:p w:rsidR="00C82CDC" w:rsidRDefault="00C82CDC" w:rsidP="000F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98" w:rsidRDefault="000F1B98">
    <w:pPr>
      <w:pStyle w:val="Header"/>
    </w:pPr>
    <w:proofErr w:type="gramStart"/>
    <w:r>
      <w:t>PAROXETINE</w:t>
    </w:r>
    <w:proofErr w:type="gramEnd"/>
    <w:r>
      <w:ptab w:relativeTo="margin" w:alignment="center" w:leader="none"/>
    </w:r>
    <w:r>
      <w:ptab w:relativeTo="margin" w:alignment="right" w:leader="none"/>
    </w:r>
    <w:r>
      <w:fldChar w:fldCharType="begin"/>
    </w:r>
    <w:r>
      <w:instrText xml:space="preserve"> PAGE   \* MERGEFORMAT </w:instrText>
    </w:r>
    <w:r>
      <w:fldChar w:fldCharType="separate"/>
    </w:r>
    <w:r w:rsidR="009F644F">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98" w:rsidRDefault="000F1B98">
    <w:pPr>
      <w:pStyle w:val="Header"/>
    </w:pPr>
    <w:r>
      <w:t xml:space="preserve">Running head: Paroxetine </w:t>
    </w:r>
    <w:r>
      <w:ptab w:relativeTo="margin" w:alignment="center" w:leader="none"/>
    </w:r>
    <w:r>
      <w:ptab w:relativeTo="margin" w:alignment="right" w:leader="none"/>
    </w:r>
    <w:r>
      <w:fldChar w:fldCharType="begin"/>
    </w:r>
    <w:r>
      <w:instrText xml:space="preserve"> PAGE   \* MERGEFORMAT </w:instrText>
    </w:r>
    <w:r>
      <w:fldChar w:fldCharType="separate"/>
    </w:r>
    <w:r w:rsidR="00E2252C">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98"/>
    <w:rsid w:val="000256D2"/>
    <w:rsid w:val="000A41AC"/>
    <w:rsid w:val="000F1B98"/>
    <w:rsid w:val="00253C24"/>
    <w:rsid w:val="002652BB"/>
    <w:rsid w:val="00286182"/>
    <w:rsid w:val="0034113E"/>
    <w:rsid w:val="0037266C"/>
    <w:rsid w:val="004517A6"/>
    <w:rsid w:val="0058685B"/>
    <w:rsid w:val="006913BB"/>
    <w:rsid w:val="009F644F"/>
    <w:rsid w:val="00B63BDB"/>
    <w:rsid w:val="00B80BDA"/>
    <w:rsid w:val="00C82CDC"/>
    <w:rsid w:val="00CA2577"/>
    <w:rsid w:val="00CF26BF"/>
    <w:rsid w:val="00D26BF6"/>
    <w:rsid w:val="00D81AFB"/>
    <w:rsid w:val="00DD57D6"/>
    <w:rsid w:val="00E2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98"/>
  </w:style>
  <w:style w:type="paragraph" w:styleId="Footer">
    <w:name w:val="footer"/>
    <w:basedOn w:val="Normal"/>
    <w:link w:val="FooterChar"/>
    <w:uiPriority w:val="99"/>
    <w:unhideWhenUsed/>
    <w:rsid w:val="000F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98"/>
  </w:style>
  <w:style w:type="paragraph" w:styleId="BalloonText">
    <w:name w:val="Balloon Text"/>
    <w:basedOn w:val="Normal"/>
    <w:link w:val="BalloonTextChar"/>
    <w:uiPriority w:val="99"/>
    <w:semiHidden/>
    <w:unhideWhenUsed/>
    <w:rsid w:val="000F1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98"/>
    <w:rPr>
      <w:rFonts w:ascii="Tahoma" w:hAnsi="Tahoma" w:cs="Tahoma"/>
      <w:sz w:val="16"/>
      <w:szCs w:val="16"/>
    </w:rPr>
  </w:style>
  <w:style w:type="paragraph" w:customStyle="1" w:styleId="hanging-indent-double">
    <w:name w:val="hanging-indent-double"/>
    <w:basedOn w:val="Normal"/>
    <w:rsid w:val="000F1B98"/>
    <w:pPr>
      <w:spacing w:before="100" w:beforeAutospacing="1" w:after="100" w:afterAutospacing="1" w:line="480" w:lineRule="atLeast"/>
      <w:ind w:left="720" w:hanging="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98"/>
  </w:style>
  <w:style w:type="paragraph" w:styleId="Footer">
    <w:name w:val="footer"/>
    <w:basedOn w:val="Normal"/>
    <w:link w:val="FooterChar"/>
    <w:uiPriority w:val="99"/>
    <w:unhideWhenUsed/>
    <w:rsid w:val="000F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98"/>
  </w:style>
  <w:style w:type="paragraph" w:styleId="BalloonText">
    <w:name w:val="Balloon Text"/>
    <w:basedOn w:val="Normal"/>
    <w:link w:val="BalloonTextChar"/>
    <w:uiPriority w:val="99"/>
    <w:semiHidden/>
    <w:unhideWhenUsed/>
    <w:rsid w:val="000F1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98"/>
    <w:rPr>
      <w:rFonts w:ascii="Tahoma" w:hAnsi="Tahoma" w:cs="Tahoma"/>
      <w:sz w:val="16"/>
      <w:szCs w:val="16"/>
    </w:rPr>
  </w:style>
  <w:style w:type="paragraph" w:customStyle="1" w:styleId="hanging-indent-double">
    <w:name w:val="hanging-indent-double"/>
    <w:basedOn w:val="Normal"/>
    <w:rsid w:val="000F1B98"/>
    <w:pPr>
      <w:spacing w:before="100" w:beforeAutospacing="1" w:after="100" w:afterAutospacing="1" w:line="480" w:lineRule="atLeast"/>
      <w:ind w:left="72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dc:creator>
  <cp:lastModifiedBy>Carol Ann</cp:lastModifiedBy>
  <cp:revision>6</cp:revision>
  <dcterms:created xsi:type="dcterms:W3CDTF">2013-02-14T02:03:00Z</dcterms:created>
  <dcterms:modified xsi:type="dcterms:W3CDTF">2013-02-14T04:18:00Z</dcterms:modified>
</cp:coreProperties>
</file>