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5F" w:rsidRDefault="0022385F" w:rsidP="0022385F">
      <w:pPr>
        <w:pStyle w:val="APA"/>
      </w:pPr>
    </w:p>
    <w:p w:rsidR="0022385F" w:rsidRDefault="0022385F" w:rsidP="0022385F">
      <w:pPr>
        <w:pStyle w:val="APA"/>
      </w:pPr>
    </w:p>
    <w:p w:rsidR="0022385F" w:rsidRDefault="0022385F" w:rsidP="0022385F">
      <w:pPr>
        <w:pStyle w:val="APA"/>
      </w:pPr>
    </w:p>
    <w:p w:rsidR="0022385F" w:rsidRDefault="0022385F" w:rsidP="00AF5285">
      <w:pPr>
        <w:pStyle w:val="APA"/>
        <w:ind w:firstLine="0"/>
      </w:pPr>
    </w:p>
    <w:p w:rsidR="0022385F" w:rsidRDefault="0022385F" w:rsidP="0022385F">
      <w:pPr>
        <w:pStyle w:val="APA"/>
      </w:pPr>
    </w:p>
    <w:p w:rsidR="0022385F" w:rsidRDefault="007C216C" w:rsidP="0022385F">
      <w:pPr>
        <w:pStyle w:val="APAHeadingCenter"/>
      </w:pPr>
      <w:bookmarkStart w:id="0" w:name="bmTitlePageTitle"/>
      <w:r>
        <w:t xml:space="preserve">On </w:t>
      </w:r>
      <w:r w:rsidR="0022385F">
        <w:t>Site Nutritional Teaching</w:t>
      </w:r>
      <w:bookmarkEnd w:id="0"/>
    </w:p>
    <w:p w:rsidR="0022385F" w:rsidRDefault="0022385F" w:rsidP="0022385F">
      <w:pPr>
        <w:pStyle w:val="APAHeadingCenter"/>
      </w:pPr>
      <w:bookmarkStart w:id="1" w:name="bmTitlePageName"/>
      <w:r>
        <w:t>Todd Johnson &amp; Leslie Williams</w:t>
      </w:r>
      <w:bookmarkEnd w:id="1"/>
    </w:p>
    <w:p w:rsidR="0022385F" w:rsidRDefault="0022385F" w:rsidP="0022385F">
      <w:pPr>
        <w:pStyle w:val="APAHeadingCenter"/>
      </w:pPr>
      <w:bookmarkStart w:id="2" w:name="bmTitlePageInst"/>
      <w:r>
        <w:t>Lakeview College of Nursing</w:t>
      </w:r>
      <w:bookmarkEnd w:id="2"/>
    </w:p>
    <w:p w:rsidR="0022385F" w:rsidRDefault="00AF5285" w:rsidP="007C216C">
      <w:pPr>
        <w:pStyle w:val="APAHeadingCenter"/>
      </w:pPr>
      <w:bookmarkStart w:id="3" w:name="bmTitleAdd1"/>
      <w:r>
        <w:t xml:space="preserve">N404 </w:t>
      </w:r>
      <w:r w:rsidR="0022385F">
        <w:t>Nursing in Community Health</w:t>
      </w:r>
      <w:bookmarkStart w:id="4" w:name="bmTitleAdd3"/>
      <w:bookmarkEnd w:id="3"/>
      <w:bookmarkEnd w:id="4"/>
    </w:p>
    <w:p w:rsidR="0022385F" w:rsidRDefault="0022385F" w:rsidP="0022385F">
      <w:pPr>
        <w:pStyle w:val="APAHeadingCenter"/>
      </w:pPr>
      <w:bookmarkStart w:id="5" w:name="bmTitleAdd4"/>
      <w:r>
        <w:t>February 15, 2012</w:t>
      </w:r>
      <w:bookmarkEnd w:id="5"/>
    </w:p>
    <w:p w:rsidR="0022385F" w:rsidRDefault="0022385F" w:rsidP="0022385F">
      <w:pPr>
        <w:pStyle w:val="APA"/>
        <w:sectPr w:rsidR="0022385F" w:rsidSect="0022385F">
          <w:headerReference w:type="default" r:id="rId6"/>
          <w:headerReference w:type="first" r:id="rId7"/>
          <w:pgSz w:w="12240" w:h="15840" w:code="1"/>
          <w:pgMar w:top="1440" w:right="1440" w:bottom="1440" w:left="1440" w:header="720" w:footer="720" w:gutter="0"/>
          <w:cols w:space="720"/>
          <w:titlePg/>
          <w:docGrid w:linePitch="360"/>
        </w:sectPr>
      </w:pPr>
    </w:p>
    <w:p w:rsidR="0022385F" w:rsidRDefault="0022385F" w:rsidP="0022385F">
      <w:pPr>
        <w:pStyle w:val="APA"/>
        <w:sectPr w:rsidR="0022385F" w:rsidSect="0022385F">
          <w:headerReference w:type="first" r:id="rId8"/>
          <w:type w:val="continuous"/>
          <w:pgSz w:w="12240" w:h="15840" w:code="1"/>
          <w:pgMar w:top="1440" w:right="1440" w:bottom="1440" w:left="1440" w:header="720" w:footer="720" w:gutter="0"/>
          <w:cols w:space="720"/>
          <w:titlePg/>
          <w:docGrid w:linePitch="360"/>
        </w:sectPr>
      </w:pPr>
    </w:p>
    <w:p w:rsidR="0022385F" w:rsidRDefault="0022385F" w:rsidP="0022385F">
      <w:pPr>
        <w:pStyle w:val="APAHeadingCenter"/>
      </w:pPr>
      <w:bookmarkStart w:id="6" w:name="bmFirstPageTitle"/>
      <w:r>
        <w:lastRenderedPageBreak/>
        <w:t>On Site Nutritional Teaching</w:t>
      </w:r>
      <w:bookmarkEnd w:id="6"/>
    </w:p>
    <w:p w:rsidR="00AF5285" w:rsidRDefault="00AF5285" w:rsidP="00AF5285">
      <w:pPr>
        <w:pStyle w:val="APA"/>
      </w:pPr>
      <w:r w:rsidRPr="00AF5285">
        <w:tab/>
        <w:t xml:space="preserve">Americans </w:t>
      </w:r>
      <w:r>
        <w:t>are gen</w:t>
      </w:r>
      <w:r w:rsidR="006179C3">
        <w:t>e</w:t>
      </w:r>
      <w:r>
        <w:t>rally infamous for</w:t>
      </w:r>
      <w:r w:rsidRPr="00AF5285">
        <w:t xml:space="preserve"> poor dietary intake and our lousy exercising skills.  This weekend at the North County Market in Danville, Lakeview College of Nursing students tried to combat this growing problem by educating the public about healthier food choices.  </w:t>
      </w:r>
    </w:p>
    <w:p w:rsidR="00AF5285" w:rsidRDefault="00AF5285" w:rsidP="00AF5285">
      <w:pPr>
        <w:pStyle w:val="APA"/>
      </w:pPr>
      <w:r w:rsidRPr="00AF5285">
        <w:t xml:space="preserve">The complications of obesity related to poor dietary intake are </w:t>
      </w:r>
      <w:r w:rsidR="007C216C">
        <w:t>many.  According to Katz, et al.</w:t>
      </w:r>
      <w:r>
        <w:t xml:space="preserve"> (2011),</w:t>
      </w:r>
      <w:r w:rsidRPr="00AF5285">
        <w:t xml:space="preserve"> </w:t>
      </w:r>
      <w:r w:rsidRPr="00AF5285">
        <w:tab/>
        <w:t>“Obesity raises the risk for type 2 diabetes mellitus, insulin resistance, heart disease, high blood pressure, metabolic syndrome, and other health related disorders.  The best defense against obesity is to exercise daily and eat</w:t>
      </w:r>
      <w:r>
        <w:t xml:space="preserve"> a healthy diet”.  While</w:t>
      </w:r>
      <w:r w:rsidR="007C216C">
        <w:t xml:space="preserve"> many people</w:t>
      </w:r>
      <w:r w:rsidRPr="00AF5285">
        <w:t xml:space="preserve"> realize the benefits of a proper diet and </w:t>
      </w:r>
      <w:r>
        <w:t xml:space="preserve">exercising regularly, </w:t>
      </w:r>
      <w:r w:rsidRPr="00AF5285">
        <w:t>these life</w:t>
      </w:r>
      <w:r>
        <w:t>style</w:t>
      </w:r>
      <w:r w:rsidRPr="00AF5285">
        <w:t xml:space="preserve"> changes can be hard to implement without direction provided from those with experience or medical expertise.  </w:t>
      </w:r>
    </w:p>
    <w:p w:rsidR="007B6AAF" w:rsidRDefault="00AF5285" w:rsidP="006179C3">
      <w:pPr>
        <w:pStyle w:val="APA"/>
      </w:pPr>
      <w:r w:rsidRPr="00AF5285">
        <w:t>In regards to making healthy food choices, Popkin, Adair, and Ng</w:t>
      </w:r>
      <w:r w:rsidR="007C216C">
        <w:t>,</w:t>
      </w:r>
      <w:r w:rsidR="00A21D74">
        <w:t xml:space="preserve"> (2012)</w:t>
      </w:r>
      <w:r w:rsidRPr="00AF5285">
        <w:t>, point out the necessary dietary changes to address in shifting the American diet to decrease the obesity</w:t>
      </w:r>
      <w:r w:rsidR="007C216C">
        <w:t xml:space="preserve"> pandemic in America:</w:t>
      </w:r>
      <w:r w:rsidRPr="00AF5285">
        <w:t xml:space="preserve"> reducing or eliminating cooking with the edible oil, reducing the use of caloric sweeteners in foods, getting more protein from non-animal sources, and increasing the intake of legumes, coarse grains</w:t>
      </w:r>
      <w:r w:rsidR="007C216C">
        <w:t>,</w:t>
      </w:r>
      <w:r w:rsidRPr="00AF5285">
        <w:t xml:space="preserve"> and other vegetables.  With knowledge about healthy foods, the community will be able to make healthier decisions and thus improve their own, personal health.</w:t>
      </w:r>
    </w:p>
    <w:p w:rsidR="007B6AAF" w:rsidRDefault="00AF5285" w:rsidP="007B6AAF">
      <w:pPr>
        <w:pStyle w:val="APA"/>
      </w:pPr>
      <w:r w:rsidRPr="00AF5285">
        <w:t xml:space="preserve">  </w:t>
      </w:r>
      <w:r w:rsidR="00340C17">
        <w:t xml:space="preserve">The United States Department of Agriculture has updated healthy eating guidelines and is currently using the “ChooseMyPlate” program to promote healthy eating via a comprehensive website.  This program provides information for making healthy food choices and proper quantities of each of the food groups to be consumed daily. </w:t>
      </w:r>
      <w:bookmarkStart w:id="7" w:name="C409545302083333I0T409545396180556"/>
      <w:r w:rsidR="00340C17">
        <w:t>(Choosemyplate.gov, 2011)</w:t>
      </w:r>
      <w:bookmarkEnd w:id="7"/>
      <w:r w:rsidR="00340C17">
        <w:t xml:space="preserve">  It is also the basis the in-store initiative by Provena United Samaritan Medical Center’s Halo</w:t>
      </w:r>
      <w:r w:rsidR="007B6AAF">
        <w:t xml:space="preserve"> Project.</w:t>
      </w:r>
    </w:p>
    <w:p w:rsidR="00340C17" w:rsidRDefault="007B6AAF" w:rsidP="007B6AAF">
      <w:pPr>
        <w:pStyle w:val="APA"/>
        <w:ind w:firstLine="0"/>
      </w:pPr>
      <w:r>
        <w:lastRenderedPageBreak/>
        <w:tab/>
        <w:t>This initiative aims to provide healthy food choice assistance to shoppers while they are in the store.  The program includes a central kiosk with nutritional information and guides, as well at shelf signage throughout the store which helps shoppers identify healthy choices in each of the five food groups. The Lakeview nursing student assisted shoppers by helping them locate the healthy alternatives on the shelves as well as coaching shoppers on how to read and understand the nutritional facts labels on products.</w:t>
      </w:r>
    </w:p>
    <w:p w:rsidR="007B6AAF" w:rsidRDefault="007B6AAF" w:rsidP="007B6AAF">
      <w:pPr>
        <w:pStyle w:val="APA"/>
        <w:ind w:firstLine="0"/>
      </w:pPr>
      <w:r>
        <w:tab/>
        <w:t>Students were stationed in teams of two throughout the store to provide assistance.  As shoppers approached the area, students asked if they could help them in find</w:t>
      </w:r>
      <w:r w:rsidR="00E85F49">
        <w:t>ing healthy choices in that part</w:t>
      </w:r>
      <w:r>
        <w:t xml:space="preserve"> of the store.  The students used each phase of teaching wit</w:t>
      </w:r>
      <w:r w:rsidR="00E85F49">
        <w:t>h shoppers:</w:t>
      </w:r>
      <w:r>
        <w:t xml:space="preserve"> first assessing the need, ability and willingness to learn</w:t>
      </w:r>
      <w:r w:rsidR="005F5950">
        <w:t xml:space="preserve"> as well as barriers to learning</w:t>
      </w:r>
      <w:r>
        <w:t xml:space="preserve">; next formulating </w:t>
      </w:r>
      <w:r w:rsidR="004B3593">
        <w:t>and providing the proper information</w:t>
      </w:r>
      <w:r>
        <w:t xml:space="preserve"> or help for the particular shopper’s needs; </w:t>
      </w:r>
      <w:r w:rsidR="004B3593">
        <w:t>and finally evaluating the understanding of the shopper and the success of the teaching.</w:t>
      </w:r>
    </w:p>
    <w:p w:rsidR="004B3593" w:rsidRDefault="004B3593" w:rsidP="007B6AAF">
      <w:pPr>
        <w:pStyle w:val="APA"/>
        <w:ind w:firstLine="0"/>
      </w:pPr>
      <w:r>
        <w:tab/>
      </w:r>
      <w:r w:rsidR="005F5950">
        <w:t xml:space="preserve">The teaching was met by mixed results.  Though many shoppers were interested in the information being offered and fully participated in the learning opportunity, a great many more declined any involvement.  Some shoppers seemed annoyed at the distraction as they tried to get in and out of the store quickly.  Others had been </w:t>
      </w:r>
      <w:r w:rsidR="00325BF6">
        <w:t>“taught” multiple times as they passed up and down the aisles of the store and felt, as one shopper put it, “badgered repeatedly despite the good intentions of you all.”  Still others showed appreciation for the information, but felt their financial situation limited their ability to purchase healthier items. Other issues included buying for the families’</w:t>
      </w:r>
      <w:r w:rsidR="00CB76F7">
        <w:t xml:space="preserve"> preferred tastes, specific needs, </w:t>
      </w:r>
      <w:r w:rsidR="00325BF6">
        <w:t xml:space="preserve">and convenience. </w:t>
      </w:r>
    </w:p>
    <w:p w:rsidR="00325BF6" w:rsidRDefault="00325BF6" w:rsidP="007B6AAF">
      <w:pPr>
        <w:pStyle w:val="APA"/>
        <w:ind w:firstLine="0"/>
      </w:pPr>
      <w:r>
        <w:tab/>
        <w:t>A prime example of the issue of cost was in the bread area.  Breads made from 100% whole grains provide more fiber and greater nutritional value that white bread</w:t>
      </w:r>
      <w:r w:rsidR="00CB76F7">
        <w:t xml:space="preserve"> </w:t>
      </w:r>
      <w:bookmarkStart w:id="8" w:name="C409545302083333I0T409545707291667"/>
      <w:r w:rsidR="00CB76F7">
        <w:t>which uses bleached enriched flour (Choosemyplate.gov, 2011)</w:t>
      </w:r>
      <w:bookmarkEnd w:id="8"/>
      <w:r>
        <w:t xml:space="preserve">.  But while whole grain breads cost nearly </w:t>
      </w:r>
      <w:r>
        <w:lastRenderedPageBreak/>
        <w:t xml:space="preserve">three dollars per loaf, generic white bread was a mere 74 cents per loaf.  Shoppers on a very tight budget or government assistance felt limited in their ability to purchase such healthy items. </w:t>
      </w:r>
    </w:p>
    <w:p w:rsidR="00325BF6" w:rsidRPr="007C216C" w:rsidRDefault="00325BF6" w:rsidP="007B6AAF">
      <w:pPr>
        <w:pStyle w:val="APA"/>
        <w:ind w:firstLine="0"/>
      </w:pPr>
      <w:r>
        <w:tab/>
        <w:t xml:space="preserve">Overall, it seemed that the program will be beneficial for </w:t>
      </w:r>
      <w:r w:rsidR="00CB76F7">
        <w:t xml:space="preserve">some </w:t>
      </w:r>
      <w:r>
        <w:t xml:space="preserve">shoppers.  Obviously nursing students will not be able to provide assistance on a constant basis, but the informational kiosk will help people who are interested in looking for healthy food choices while shopping but don’t know where to start.  The in-aisle signage will be helpful in directing patients to the healthy choices when students are not </w:t>
      </w:r>
      <w:r w:rsidR="00CB76F7">
        <w:t>there</w:t>
      </w:r>
      <w:r>
        <w:t xml:space="preserve"> to help. </w:t>
      </w:r>
      <w:r w:rsidR="00CB76F7">
        <w:t xml:space="preserve"> For shoppers who are interested in help finding healthy choices,</w:t>
      </w:r>
      <w:r w:rsidR="007C216C">
        <w:t xml:space="preserve"> the program can be quite usefu</w:t>
      </w:r>
      <w:r w:rsidR="00CB76F7">
        <w:t>l.</w:t>
      </w:r>
      <w:bookmarkStart w:id="9" w:name="bmCurrentCitationPosition"/>
      <w:bookmarkEnd w:id="9"/>
    </w:p>
    <w:p w:rsidR="006179C3" w:rsidRDefault="006179C3">
      <w:pPr>
        <w:overflowPunct/>
        <w:autoSpaceDE/>
        <w:autoSpaceDN/>
        <w:adjustRightInd/>
        <w:textAlignment w:val="auto"/>
        <w:rPr>
          <w:sz w:val="24"/>
        </w:rPr>
      </w:pPr>
      <w:r>
        <w:br w:type="page"/>
      </w:r>
    </w:p>
    <w:p w:rsidR="006179C3" w:rsidRDefault="006179C3" w:rsidP="006179C3">
      <w:pPr>
        <w:pStyle w:val="APAHeadingCenter"/>
      </w:pPr>
      <w:r>
        <w:lastRenderedPageBreak/>
        <w:t>References</w:t>
      </w:r>
    </w:p>
    <w:p w:rsidR="006179C3" w:rsidRDefault="006179C3" w:rsidP="006179C3">
      <w:pPr>
        <w:pStyle w:val="APAReference"/>
      </w:pPr>
      <w:bookmarkStart w:id="10" w:name="R409545302083333I0"/>
      <w:r>
        <w:t>Choosemyplate.gov. (2011). http://www.choosemyplate.gov</w:t>
      </w:r>
      <w:bookmarkEnd w:id="10"/>
    </w:p>
    <w:p w:rsidR="006179C3" w:rsidRDefault="006179C3" w:rsidP="006179C3">
      <w:pPr>
        <w:pStyle w:val="APAReference"/>
      </w:pPr>
      <w:bookmarkStart w:id="11" w:name="R409545147337963I0"/>
      <w:r>
        <w:t xml:space="preserve">Katz, D., Katz, C., Treu, J., Reynolds, J., Njike, V., Walker, J.,...Michael, J. (2011). Teaching healthful food choices to elementary school students and their parents: The </w:t>
      </w:r>
      <w:r w:rsidR="00E85F49">
        <w:t>Nutrition</w:t>
      </w:r>
      <w:r>
        <w:t xml:space="preserve"> Detectives program. </w:t>
      </w:r>
      <w:r>
        <w:rPr>
          <w:i/>
        </w:rPr>
        <w:t>Journal of School Health</w:t>
      </w:r>
      <w:r>
        <w:t xml:space="preserve">, </w:t>
      </w:r>
      <w:r>
        <w:rPr>
          <w:i/>
        </w:rPr>
        <w:t>81</w:t>
      </w:r>
      <w:r>
        <w:t>(1), 21-28. doi: 10.1111/j.1746-1561.2010.00553.x</w:t>
      </w:r>
      <w:bookmarkEnd w:id="11"/>
    </w:p>
    <w:p w:rsidR="006179C3" w:rsidRPr="006179C3" w:rsidRDefault="006179C3" w:rsidP="006179C3">
      <w:pPr>
        <w:pStyle w:val="APAReference"/>
      </w:pPr>
      <w:bookmarkStart w:id="12" w:name="R409545196643519I0"/>
      <w:r>
        <w:t xml:space="preserve">Popkin, B. M., Adair, L. S., &amp; Ng, S. W. (2012). Global nutrition transition and the pandemic of obesity in developing countries. </w:t>
      </w:r>
      <w:r>
        <w:rPr>
          <w:i/>
        </w:rPr>
        <w:t>Nutrition Reviews</w:t>
      </w:r>
      <w:r>
        <w:t xml:space="preserve">, </w:t>
      </w:r>
      <w:r>
        <w:rPr>
          <w:i/>
        </w:rPr>
        <w:t>70</w:t>
      </w:r>
      <w:r>
        <w:t>(1), 3-21. doi: 10.1111/j.1753-4887.2011.00456.x</w:t>
      </w:r>
      <w:bookmarkEnd w:id="12"/>
    </w:p>
    <w:p w:rsidR="006179C3" w:rsidRDefault="006179C3" w:rsidP="006179C3">
      <w:pPr>
        <w:pStyle w:val="APAHeadingCenter"/>
      </w:pPr>
    </w:p>
    <w:sectPr w:rsidR="006179C3" w:rsidSect="0022385F">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B5B" w:rsidRDefault="006B0B5B">
      <w:r>
        <w:separator/>
      </w:r>
    </w:p>
  </w:endnote>
  <w:endnote w:type="continuationSeparator" w:id="0">
    <w:p w:rsidR="006B0B5B" w:rsidRDefault="006B0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B5B" w:rsidRDefault="006B0B5B">
      <w:r>
        <w:separator/>
      </w:r>
    </w:p>
  </w:footnote>
  <w:footnote w:type="continuationSeparator" w:id="0">
    <w:p w:rsidR="006B0B5B" w:rsidRDefault="006B0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5F" w:rsidRPr="0022385F" w:rsidRDefault="0022385F" w:rsidP="0022385F">
    <w:pPr>
      <w:pStyle w:val="APAPageHeading"/>
    </w:pPr>
    <w:r>
      <w:t>ON SITE NUTRITIONAL TEACHING</w:t>
    </w:r>
    <w:r>
      <w:tab/>
    </w:r>
    <w:fldSimple w:instr=" PAGE  \* MERGEFORMAT ">
      <w:r w:rsidR="00E85F49">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5F" w:rsidRPr="0022385F" w:rsidRDefault="0022385F" w:rsidP="0022385F">
    <w:pPr>
      <w:pStyle w:val="APAPageHeading"/>
    </w:pPr>
    <w:r>
      <w:t>Running head: ON SITE NUTRITIONAL TEACHING</w:t>
    </w:r>
    <w:r>
      <w:tab/>
    </w:r>
    <w:fldSimple w:instr=" PAGE  \* MERGEFORMAT ">
      <w:r w:rsidR="00E85F49">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5F" w:rsidRPr="0022385F" w:rsidRDefault="0022385F" w:rsidP="0022385F">
    <w:pPr>
      <w:pStyle w:val="APAPageHeading"/>
    </w:pPr>
    <w:r>
      <w:t>ON SITE NUTRITIONAL TEACHING</w:t>
    </w:r>
    <w:r>
      <w:tab/>
    </w:r>
    <w:fldSimple w:instr=" PAGE  \* MERGEFORMAT ">
      <w:r w:rsidR="00E85F49">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cVars>
    <w:docVar w:name="409545147337963I0" w:val="*1,60˜11D~~Katz~C~~Katz~J~~Treu~J~~Reynolds~V~~Njike~J~~Walker~E~~Smith~J~~Michael~˜12032011˜2330˜1241˜13Teaching healthful food choices to elementary school students and their parents: The Nurition Detectives program˜16Journal of School Health˜2681˜18681˜211˜1811˜2711˜116321-28˜21751˜2691˜119610.1111/j.1746-1561.2010.00553.x˜1141˜"/>
    <w:docVar w:name="409545196643519I0" w:val="*1,60˜11Barry~M~Popkin~Linda~S~Adair~Shu~Wen~Ng~˜12032012˜2330˜1241˜13Global nutrition transition and the pandemic of obesity in developing countries˜16Nutrition Reviews˜2681˜18670˜211˜1811˜2711˜11633-21˜21751˜2691˜119610.1111/j.1753-4887.2011.00456.x˜1141˜"/>
    <w:docVar w:name="409545302083333I0" w:val="*1,617˜1200Choosemyplate.gov˜2981˜122011˜1141http://www.choosemyplate.gov˜"/>
    <w:docVar w:name="bmHeaderInfo" w:val="ON SITE NUTRITIONAL TEACHING"/>
    <w:docVar w:name="cIsAbstract" w:val="False"/>
    <w:docVar w:name="cPaperAPAOrMLA" w:val="1"/>
    <w:docVar w:name="cUniquePaperID" w:val="409545066782407I0"/>
    <w:docVar w:name="LastEditedVersion" w:val="7.1.3"/>
  </w:docVars>
  <w:rsids>
    <w:rsidRoot w:val="00AF5285"/>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385F"/>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5BF6"/>
    <w:rsid w:val="00326614"/>
    <w:rsid w:val="00326D13"/>
    <w:rsid w:val="00326D6C"/>
    <w:rsid w:val="003338CD"/>
    <w:rsid w:val="003353D8"/>
    <w:rsid w:val="0033781A"/>
    <w:rsid w:val="00340452"/>
    <w:rsid w:val="00340C17"/>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593"/>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5950"/>
    <w:rsid w:val="005F6687"/>
    <w:rsid w:val="005F732A"/>
    <w:rsid w:val="005F7879"/>
    <w:rsid w:val="00600222"/>
    <w:rsid w:val="00600B4A"/>
    <w:rsid w:val="00601283"/>
    <w:rsid w:val="00601679"/>
    <w:rsid w:val="00604740"/>
    <w:rsid w:val="00611E7C"/>
    <w:rsid w:val="006142E4"/>
    <w:rsid w:val="00614926"/>
    <w:rsid w:val="00616AAA"/>
    <w:rsid w:val="006179C3"/>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0B5B"/>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AAF"/>
    <w:rsid w:val="007C04EF"/>
    <w:rsid w:val="007C0B49"/>
    <w:rsid w:val="007C2077"/>
    <w:rsid w:val="007C216C"/>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1D74"/>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285"/>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B76F7"/>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5F49"/>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104</TotalTime>
  <Pages>5</Pages>
  <Words>781</Words>
  <Characters>4598</Characters>
  <Application>Microsoft Office Word</Application>
  <DocSecurity>0</DocSecurity>
  <Lines>919</Lines>
  <Paragraphs>206</Paragraphs>
  <ScaleCrop>false</ScaleCrop>
  <HeadingPairs>
    <vt:vector size="2" baseType="variant">
      <vt:variant>
        <vt:lpstr>Title</vt:lpstr>
      </vt:variant>
      <vt:variant>
        <vt:i4>1</vt:i4>
      </vt:variant>
    </vt:vector>
  </HeadingPairs>
  <TitlesOfParts>
    <vt:vector size="1" baseType="lpstr">
      <vt:lpstr>On Site Nutritional Teaching</vt:lpstr>
    </vt:vector>
  </TitlesOfParts>
  <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Site Nutritional Teaching</dc:title>
  <dc:subject>Copyright</dc:subject>
  <dc:creator>Todd Johnson &amp; Leslie Williams</dc:creator>
  <cp:keywords/>
  <cp:lastModifiedBy>Owner</cp:lastModifiedBy>
  <cp:revision>3</cp:revision>
  <dcterms:created xsi:type="dcterms:W3CDTF">2012-02-15T18:09:00Z</dcterms:created>
  <dcterms:modified xsi:type="dcterms:W3CDTF">2012-02-15T19:54:00Z</dcterms:modified>
</cp:coreProperties>
</file>