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D8B" w:rsidRDefault="000E737F" w:rsidP="000E737F">
      <w:pPr>
        <w:jc w:val="center"/>
        <w:rPr>
          <w:b/>
          <w:u w:val="single"/>
        </w:rPr>
      </w:pPr>
      <w:r>
        <w:rPr>
          <w:b/>
          <w:u w:val="single"/>
        </w:rPr>
        <w:t>Nursing Theorists</w:t>
      </w:r>
    </w:p>
    <w:p w:rsidR="000E737F" w:rsidRDefault="000E737F" w:rsidP="000E737F">
      <w:pPr>
        <w:rPr>
          <w:b/>
        </w:rPr>
      </w:pPr>
      <w:r>
        <w:rPr>
          <w:b/>
        </w:rPr>
        <w:t>Patricia Benner</w:t>
      </w:r>
    </w:p>
    <w:p w:rsidR="000E737F" w:rsidRDefault="000E737F" w:rsidP="000E737F">
      <w:r>
        <w:t>Benner’s theory focuses on the acquisition of knowledge over a period of time as well as the “know-how” in nursing practice.</w:t>
      </w:r>
    </w:p>
    <w:p w:rsidR="000E737F" w:rsidRDefault="000E737F" w:rsidP="000E737F">
      <w:r>
        <w:t>Based on the Dreyfus model of skill acquisition, Benner developed the following:</w:t>
      </w:r>
    </w:p>
    <w:tbl>
      <w:tblPr>
        <w:tblStyle w:val="TableGrid"/>
        <w:tblW w:w="0" w:type="auto"/>
        <w:tblLook w:val="04A0" w:firstRow="1" w:lastRow="0" w:firstColumn="1" w:lastColumn="0" w:noHBand="0" w:noVBand="1"/>
      </w:tblPr>
      <w:tblGrid>
        <w:gridCol w:w="1998"/>
        <w:gridCol w:w="7578"/>
      </w:tblGrid>
      <w:tr w:rsidR="000E737F" w:rsidTr="000E737F">
        <w:tc>
          <w:tcPr>
            <w:tcW w:w="1998" w:type="dxa"/>
            <w:shd w:val="clear" w:color="auto" w:fill="BFBFBF" w:themeFill="background1" w:themeFillShade="BF"/>
          </w:tcPr>
          <w:p w:rsidR="000E737F" w:rsidRDefault="000E737F" w:rsidP="000E737F">
            <w:r>
              <w:t>Stage</w:t>
            </w:r>
          </w:p>
        </w:tc>
        <w:tc>
          <w:tcPr>
            <w:tcW w:w="7578" w:type="dxa"/>
            <w:shd w:val="clear" w:color="auto" w:fill="BFBFBF" w:themeFill="background1" w:themeFillShade="BF"/>
          </w:tcPr>
          <w:p w:rsidR="000E737F" w:rsidRDefault="000E737F" w:rsidP="000E737F">
            <w:r>
              <w:t>Skill Acquisition</w:t>
            </w:r>
          </w:p>
        </w:tc>
      </w:tr>
      <w:tr w:rsidR="000E737F" w:rsidTr="000E737F">
        <w:tc>
          <w:tcPr>
            <w:tcW w:w="1998" w:type="dxa"/>
          </w:tcPr>
          <w:p w:rsidR="000E737F" w:rsidRDefault="000E737F" w:rsidP="000E737F">
            <w:r>
              <w:t>Novice</w:t>
            </w:r>
          </w:p>
        </w:tc>
        <w:tc>
          <w:tcPr>
            <w:tcW w:w="7578" w:type="dxa"/>
          </w:tcPr>
          <w:p w:rsidR="000E737F" w:rsidRDefault="000E737F" w:rsidP="003E4576">
            <w:r>
              <w:t xml:space="preserve">The </w:t>
            </w:r>
            <w:r w:rsidR="003E4576">
              <w:t>nurse</w:t>
            </w:r>
            <w:r>
              <w:t xml:space="preserve"> has no background or experience in the situation.  Expert nurses outside of their specific specialty can be viewed as a novice in any given situation, although this stage is generally referring to the student nurse.</w:t>
            </w:r>
          </w:p>
        </w:tc>
      </w:tr>
      <w:tr w:rsidR="000E737F" w:rsidTr="000E737F">
        <w:tc>
          <w:tcPr>
            <w:tcW w:w="1998" w:type="dxa"/>
          </w:tcPr>
          <w:p w:rsidR="000E737F" w:rsidRDefault="000E737F" w:rsidP="000E737F">
            <w:r>
              <w:t>Advanced Beginner</w:t>
            </w:r>
          </w:p>
        </w:tc>
        <w:tc>
          <w:tcPr>
            <w:tcW w:w="7578" w:type="dxa"/>
          </w:tcPr>
          <w:p w:rsidR="000E737F" w:rsidRDefault="003E4576" w:rsidP="000E737F">
            <w:r>
              <w:t>During this stage, the nurse has had some exposure to similar situations and can demonstrate marginally acceptable skills and may require some coaching from a mentor.  This nurse can often grasp the concepts.  This is a rule and task oriented stage.  Nurses in this stage are often focused on their abilities and less on patient needs and responses.</w:t>
            </w:r>
          </w:p>
        </w:tc>
      </w:tr>
      <w:tr w:rsidR="000E737F" w:rsidTr="000E737F">
        <w:tc>
          <w:tcPr>
            <w:tcW w:w="1998" w:type="dxa"/>
          </w:tcPr>
          <w:p w:rsidR="000E737F" w:rsidRDefault="000E737F" w:rsidP="000E737F">
            <w:r>
              <w:t>Competent</w:t>
            </w:r>
          </w:p>
        </w:tc>
        <w:tc>
          <w:tcPr>
            <w:tcW w:w="7578" w:type="dxa"/>
          </w:tcPr>
          <w:p w:rsidR="000E737F" w:rsidRDefault="003E4576" w:rsidP="000E737F">
            <w:r>
              <w:t>During this stage, the nurse is more deliberate and conscious of the patient needs.  In this stage, nurses become more consistent, predict outcomes, and work on time management.  It is the most critical stage in clinical learning as this stage is reflective of the ability to process information and know what elements of a situation warrant action which elements can be ignored.</w:t>
            </w:r>
          </w:p>
        </w:tc>
      </w:tr>
      <w:tr w:rsidR="000E737F" w:rsidTr="000E737F">
        <w:tc>
          <w:tcPr>
            <w:tcW w:w="1998" w:type="dxa"/>
          </w:tcPr>
          <w:p w:rsidR="000E737F" w:rsidRDefault="000E737F" w:rsidP="000E737F">
            <w:r>
              <w:t>Proficient</w:t>
            </w:r>
          </w:p>
        </w:tc>
        <w:tc>
          <w:tcPr>
            <w:tcW w:w="7578" w:type="dxa"/>
          </w:tcPr>
          <w:p w:rsidR="000E737F" w:rsidRDefault="003E4576" w:rsidP="000E737F">
            <w:r>
              <w:t>The nurse views situations holistically.  Intuition becomes a new component of nursing care as the nurse becomes more comfortable with knowledge, skills, and situations.  During this stage, the nurse exudes confidence and is more involved with the patient and family.</w:t>
            </w:r>
          </w:p>
        </w:tc>
      </w:tr>
      <w:tr w:rsidR="000E737F" w:rsidTr="000E737F">
        <w:tc>
          <w:tcPr>
            <w:tcW w:w="1998" w:type="dxa"/>
          </w:tcPr>
          <w:p w:rsidR="000E737F" w:rsidRDefault="000E737F" w:rsidP="000E737F">
            <w:r>
              <w:t>Expert</w:t>
            </w:r>
          </w:p>
        </w:tc>
        <w:tc>
          <w:tcPr>
            <w:tcW w:w="7578" w:type="dxa"/>
          </w:tcPr>
          <w:p w:rsidR="000E737F" w:rsidRDefault="003E4576" w:rsidP="000E737F">
            <w:r>
              <w:t>At this stage, the nurse is more aware of intuition and the ability to predict the range of a given situation without losing time to process information in an analytical format.</w:t>
            </w:r>
            <w:r w:rsidR="004F1A47">
              <w:t xml:space="preserve">  Nurses can recognize patterns earlier based on previous experiences and often times have difficulty articulating a methodical process by which they provided care in a given situation because it becomes internalized.</w:t>
            </w:r>
          </w:p>
        </w:tc>
      </w:tr>
    </w:tbl>
    <w:p w:rsidR="004F1A47" w:rsidRPr="00E75B22" w:rsidRDefault="004F1A47" w:rsidP="004F1A47">
      <w:pPr>
        <w:pStyle w:val="APA"/>
      </w:pPr>
      <w:bookmarkStart w:id="0" w:name="C409968356250000I31169T409968377662037"/>
      <w:r>
        <w:t>(</w:t>
      </w:r>
      <w:proofErr w:type="spellStart"/>
      <w:r>
        <w:t>Tomey</w:t>
      </w:r>
      <w:proofErr w:type="spellEnd"/>
      <w:r>
        <w:t xml:space="preserve"> &amp; </w:t>
      </w:r>
      <w:proofErr w:type="spellStart"/>
      <w:r>
        <w:t>Alligood</w:t>
      </w:r>
      <w:proofErr w:type="spellEnd"/>
      <w:r>
        <w:t>, 2006)</w:t>
      </w:r>
      <w:bookmarkEnd w:id="0"/>
    </w:p>
    <w:p w:rsidR="000E737F" w:rsidRDefault="004F1A47" w:rsidP="000E737F">
      <w:r>
        <w:t>This can be useful when evaluating student clinical performance.</w:t>
      </w:r>
    </w:p>
    <w:p w:rsidR="000E737F" w:rsidRDefault="000E737F" w:rsidP="000E737F">
      <w:pPr>
        <w:rPr>
          <w:b/>
        </w:rPr>
      </w:pPr>
    </w:p>
    <w:p w:rsidR="00254B67" w:rsidRDefault="00254B67" w:rsidP="000E737F">
      <w:pPr>
        <w:rPr>
          <w:b/>
        </w:rPr>
      </w:pPr>
    </w:p>
    <w:p w:rsidR="00254B67" w:rsidRDefault="00254B67" w:rsidP="000E737F">
      <w:pPr>
        <w:rPr>
          <w:b/>
        </w:rPr>
      </w:pPr>
    </w:p>
    <w:p w:rsidR="00254B67" w:rsidRDefault="00254B67" w:rsidP="000E737F">
      <w:pPr>
        <w:rPr>
          <w:b/>
        </w:rPr>
      </w:pPr>
    </w:p>
    <w:p w:rsidR="00254B67" w:rsidRDefault="00254B67" w:rsidP="000E737F">
      <w:pPr>
        <w:rPr>
          <w:b/>
        </w:rPr>
      </w:pPr>
    </w:p>
    <w:p w:rsidR="00254B67" w:rsidRDefault="00254B67" w:rsidP="000E737F">
      <w:pPr>
        <w:rPr>
          <w:b/>
        </w:rPr>
      </w:pPr>
    </w:p>
    <w:p w:rsidR="000E737F" w:rsidRDefault="00254B67" w:rsidP="000E737F">
      <w:pPr>
        <w:rPr>
          <w:b/>
        </w:rPr>
      </w:pPr>
      <w:r>
        <w:rPr>
          <w:b/>
        </w:rPr>
        <w:lastRenderedPageBreak/>
        <w:t>Jean Watson—Theory of Caring</w:t>
      </w:r>
    </w:p>
    <w:p w:rsidR="004F1A47" w:rsidRDefault="00254B67" w:rsidP="000E737F">
      <w:pPr>
        <w:rPr>
          <w:b/>
        </w:rPr>
      </w:pPr>
      <w:r>
        <w:rPr>
          <w:rFonts w:ascii="Arial" w:hAnsi="Arial" w:cs="Arial"/>
          <w:noProof/>
          <w:sz w:val="20"/>
          <w:szCs w:val="20"/>
        </w:rPr>
        <w:drawing>
          <wp:inline distT="0" distB="0" distL="0" distR="0" wp14:anchorId="035255BD" wp14:editId="76EA3B7B">
            <wp:extent cx="5449570" cy="5104765"/>
            <wp:effectExtent l="0" t="0" r="0" b="635"/>
            <wp:docPr id="1" name="il_fi" descr="http://www.scielo.br/img/revistas/tce/v16n1/a16box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cielo.br/img/revistas/tce/v16n1/a16box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49570" cy="5104765"/>
                    </a:xfrm>
                    <a:prstGeom prst="rect">
                      <a:avLst/>
                    </a:prstGeom>
                    <a:noFill/>
                    <a:ln>
                      <a:noFill/>
                    </a:ln>
                  </pic:spPr>
                </pic:pic>
              </a:graphicData>
            </a:graphic>
          </wp:inline>
        </w:drawing>
      </w:r>
    </w:p>
    <w:p w:rsidR="00254B67" w:rsidRPr="00254B67" w:rsidRDefault="00254B67" w:rsidP="000E737F">
      <w:r w:rsidRPr="00254B67">
        <w:t>Retrieved from</w:t>
      </w:r>
      <w:proofErr w:type="gramStart"/>
      <w:r w:rsidRPr="00254B67">
        <w:t>:</w:t>
      </w:r>
      <w:proofErr w:type="gramEnd"/>
      <w:r>
        <w:br/>
      </w:r>
      <w:r w:rsidRPr="00254B67">
        <w:t>http://www.scielo.br/scielo.php?pid=S0104-07072007000100016&amp;script=sci_arttext</w:t>
      </w:r>
    </w:p>
    <w:p w:rsidR="00254B67" w:rsidRDefault="00254B67" w:rsidP="000E737F">
      <w:pPr>
        <w:rPr>
          <w:b/>
        </w:rPr>
      </w:pPr>
    </w:p>
    <w:p w:rsidR="00254B67" w:rsidRDefault="00254B67" w:rsidP="000E737F">
      <w:pPr>
        <w:rPr>
          <w:b/>
        </w:rPr>
      </w:pPr>
    </w:p>
    <w:p w:rsidR="00254B67" w:rsidRDefault="00254B67" w:rsidP="000E737F">
      <w:pPr>
        <w:rPr>
          <w:b/>
        </w:rPr>
      </w:pPr>
    </w:p>
    <w:p w:rsidR="00254B67" w:rsidRDefault="00254B67" w:rsidP="000E737F">
      <w:pPr>
        <w:rPr>
          <w:b/>
        </w:rPr>
      </w:pPr>
    </w:p>
    <w:p w:rsidR="00254B67" w:rsidRDefault="00254B67" w:rsidP="000E737F">
      <w:pPr>
        <w:rPr>
          <w:b/>
        </w:rPr>
      </w:pPr>
    </w:p>
    <w:p w:rsidR="00254B67" w:rsidRDefault="00254B67" w:rsidP="000E737F">
      <w:pPr>
        <w:rPr>
          <w:b/>
        </w:rPr>
      </w:pPr>
    </w:p>
    <w:p w:rsidR="00254B67" w:rsidRDefault="00254B67" w:rsidP="000E737F">
      <w:pPr>
        <w:rPr>
          <w:b/>
        </w:rPr>
      </w:pPr>
    </w:p>
    <w:p w:rsidR="000E737F" w:rsidRDefault="000E737F" w:rsidP="000E737F">
      <w:pPr>
        <w:rPr>
          <w:b/>
        </w:rPr>
      </w:pPr>
      <w:r>
        <w:rPr>
          <w:b/>
        </w:rPr>
        <w:lastRenderedPageBreak/>
        <w:t>Nola Pender</w:t>
      </w:r>
      <w:r w:rsidR="00254B67">
        <w:rPr>
          <w:b/>
        </w:rPr>
        <w:t>—Health Promotion Model</w:t>
      </w:r>
    </w:p>
    <w:p w:rsidR="00254B67" w:rsidRDefault="00254B67" w:rsidP="000E737F">
      <w:pPr>
        <w:rPr>
          <w:b/>
        </w:rPr>
      </w:pPr>
      <w:r>
        <w:rPr>
          <w:rFonts w:ascii="Arial" w:hAnsi="Arial" w:cs="Arial"/>
          <w:noProof/>
          <w:sz w:val="20"/>
          <w:szCs w:val="20"/>
        </w:rPr>
        <w:drawing>
          <wp:inline distT="0" distB="0" distL="0" distR="0" wp14:anchorId="2F395971" wp14:editId="7A5ACF11">
            <wp:extent cx="4159250" cy="5554345"/>
            <wp:effectExtent l="0" t="0" r="0" b="8255"/>
            <wp:docPr id="2" name="il_fi" descr="http://chhs.georgiasouthern.edu/nursing/Pages/overview/Conceptual%20Mod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chhs.georgiasouthern.edu/nursing/Pages/overview/Conceptual%20Mod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59250" cy="5554345"/>
                    </a:xfrm>
                    <a:prstGeom prst="rect">
                      <a:avLst/>
                    </a:prstGeom>
                    <a:noFill/>
                    <a:ln>
                      <a:noFill/>
                    </a:ln>
                  </pic:spPr>
                </pic:pic>
              </a:graphicData>
            </a:graphic>
          </wp:inline>
        </w:drawing>
      </w:r>
    </w:p>
    <w:p w:rsidR="00254B67" w:rsidRDefault="00254B67" w:rsidP="000E737F">
      <w:r>
        <w:t>Retrieved from</w:t>
      </w:r>
      <w:proofErr w:type="gramStart"/>
      <w:r>
        <w:t>:</w:t>
      </w:r>
      <w:proofErr w:type="gramEnd"/>
      <w:r>
        <w:br/>
      </w:r>
      <w:r w:rsidRPr="00254B67">
        <w:t>http://chhs.georgiasouthern.edu/nursing/?link=overview/overview_about&amp;sm=0</w:t>
      </w:r>
    </w:p>
    <w:p w:rsidR="00254B67" w:rsidRDefault="00254B67" w:rsidP="000E737F"/>
    <w:p w:rsidR="00254B67" w:rsidRDefault="00254B67" w:rsidP="000E737F"/>
    <w:p w:rsidR="00254B67" w:rsidRDefault="00254B67" w:rsidP="000E737F"/>
    <w:p w:rsidR="00254B67" w:rsidRDefault="00254B67" w:rsidP="000E737F"/>
    <w:p w:rsidR="00254B67" w:rsidRPr="00254B67" w:rsidRDefault="00254B67" w:rsidP="000E737F"/>
    <w:p w:rsidR="000E737F" w:rsidRDefault="00254B67" w:rsidP="000E737F">
      <w:pPr>
        <w:rPr>
          <w:b/>
        </w:rPr>
      </w:pPr>
      <w:r>
        <w:rPr>
          <w:b/>
        </w:rPr>
        <w:lastRenderedPageBreak/>
        <w:t>S</w:t>
      </w:r>
      <w:r w:rsidR="000E737F">
        <w:rPr>
          <w:b/>
        </w:rPr>
        <w:t xml:space="preserve">ister </w:t>
      </w:r>
      <w:proofErr w:type="spellStart"/>
      <w:r w:rsidR="000E737F">
        <w:rPr>
          <w:b/>
        </w:rPr>
        <w:t>Calista</w:t>
      </w:r>
      <w:proofErr w:type="spellEnd"/>
      <w:r w:rsidR="000E737F">
        <w:rPr>
          <w:b/>
        </w:rPr>
        <w:t xml:space="preserve"> Roy</w:t>
      </w:r>
      <w:r>
        <w:rPr>
          <w:b/>
        </w:rPr>
        <w:t>—Adaptation Model</w:t>
      </w:r>
    </w:p>
    <w:p w:rsidR="00254B67" w:rsidRDefault="00254B67" w:rsidP="000E737F">
      <w:pPr>
        <w:rPr>
          <w:b/>
        </w:rPr>
      </w:pPr>
      <w:r>
        <w:rPr>
          <w:rFonts w:ascii="Arial" w:hAnsi="Arial" w:cs="Arial"/>
          <w:noProof/>
          <w:sz w:val="20"/>
          <w:szCs w:val="20"/>
        </w:rPr>
        <w:drawing>
          <wp:inline distT="0" distB="0" distL="0" distR="0" wp14:anchorId="15D75D61" wp14:editId="17D39605">
            <wp:extent cx="3809365" cy="3584575"/>
            <wp:effectExtent l="0" t="0" r="635" b="0"/>
            <wp:docPr id="3" name="il_fi" descr="http://bp3.blogger.com/_IeMU3Ss0eG0/SIGieQonHGI/AAAAAAAAAHM/yyhk-ZNT4cg/s400/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bp3.blogger.com/_IeMU3Ss0eG0/SIGieQonHGI/AAAAAAAAAHM/yyhk-ZNT4cg/s400/PIC+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9365" cy="3584575"/>
                    </a:xfrm>
                    <a:prstGeom prst="rect">
                      <a:avLst/>
                    </a:prstGeom>
                    <a:noFill/>
                    <a:ln>
                      <a:noFill/>
                    </a:ln>
                  </pic:spPr>
                </pic:pic>
              </a:graphicData>
            </a:graphic>
          </wp:inline>
        </w:drawing>
      </w:r>
    </w:p>
    <w:p w:rsidR="00254B67" w:rsidRDefault="00254B67" w:rsidP="000E737F">
      <w:r>
        <w:t>Retrieved from</w:t>
      </w:r>
      <w:proofErr w:type="gramStart"/>
      <w:r>
        <w:t>:</w:t>
      </w:r>
      <w:proofErr w:type="gramEnd"/>
      <w:r>
        <w:br/>
      </w:r>
      <w:r w:rsidRPr="00254B67">
        <w:t>http://nursingtheories.blogspot.com/2008/07/sister-callista-roy-adaptation-theory.html</w:t>
      </w:r>
    </w:p>
    <w:p w:rsidR="00BD3191" w:rsidRDefault="00BD3191" w:rsidP="000E737F">
      <w:pPr>
        <w:rPr>
          <w:b/>
        </w:rPr>
      </w:pPr>
    </w:p>
    <w:p w:rsidR="00BD3191" w:rsidRDefault="00BD3191" w:rsidP="000E737F">
      <w:pPr>
        <w:rPr>
          <w:b/>
        </w:rPr>
      </w:pPr>
    </w:p>
    <w:p w:rsidR="000E737F" w:rsidRDefault="000E737F" w:rsidP="000E737F">
      <w:pPr>
        <w:rPr>
          <w:b/>
        </w:rPr>
      </w:pPr>
      <w:r>
        <w:rPr>
          <w:b/>
        </w:rPr>
        <w:t>Ida Orlando</w:t>
      </w:r>
      <w:r w:rsidR="00254B67">
        <w:rPr>
          <w:b/>
        </w:rPr>
        <w:t>—Nursing Process Theory</w:t>
      </w:r>
      <w:r w:rsidR="00254B67">
        <w:rPr>
          <w:b/>
        </w:rPr>
        <w:br/>
      </w:r>
      <w:r w:rsidR="00254B67">
        <w:rPr>
          <w:rFonts w:ascii="Arial" w:hAnsi="Arial" w:cs="Arial"/>
          <w:noProof/>
          <w:sz w:val="20"/>
          <w:szCs w:val="20"/>
        </w:rPr>
        <w:drawing>
          <wp:inline distT="0" distB="0" distL="0" distR="0" wp14:anchorId="7869C228" wp14:editId="78954510">
            <wp:extent cx="2854325" cy="2138680"/>
            <wp:effectExtent l="0" t="0" r="3175" b="0"/>
            <wp:docPr id="4" name="il_fi" descr="http://www.cetl.org.uk/learning/perioperative/Nursing_Process_Quiz/qti/images/nursing-process-1s_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etl.org.uk/learning/perioperative/Nursing_Process_Quiz/qti/images/nursing-process-1s_b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4325" cy="2138680"/>
                    </a:xfrm>
                    <a:prstGeom prst="rect">
                      <a:avLst/>
                    </a:prstGeom>
                    <a:noFill/>
                    <a:ln>
                      <a:noFill/>
                    </a:ln>
                  </pic:spPr>
                </pic:pic>
              </a:graphicData>
            </a:graphic>
          </wp:inline>
        </w:drawing>
      </w:r>
    </w:p>
    <w:p w:rsidR="00254B67" w:rsidRPr="00BD3191" w:rsidRDefault="00254B67" w:rsidP="000E737F">
      <w:r w:rsidRPr="00BD3191">
        <w:t>Retrieved from</w:t>
      </w:r>
      <w:proofErr w:type="gramStart"/>
      <w:r w:rsidRPr="00BD3191">
        <w:t>:</w:t>
      </w:r>
      <w:proofErr w:type="gramEnd"/>
      <w:r w:rsidRPr="00BD3191">
        <w:br/>
        <w:t>http://nurseslabs.com/nursing-nursing-related-theories-theorists-an-ultimate-guide/</w:t>
      </w:r>
    </w:p>
    <w:p w:rsidR="000E737F" w:rsidRDefault="000E737F" w:rsidP="000E737F">
      <w:pPr>
        <w:rPr>
          <w:b/>
        </w:rPr>
      </w:pPr>
      <w:proofErr w:type="spellStart"/>
      <w:r>
        <w:rPr>
          <w:b/>
        </w:rPr>
        <w:lastRenderedPageBreak/>
        <w:t>Madeliene</w:t>
      </w:r>
      <w:proofErr w:type="spellEnd"/>
      <w:r>
        <w:rPr>
          <w:b/>
        </w:rPr>
        <w:t xml:space="preserve"> </w:t>
      </w:r>
      <w:proofErr w:type="spellStart"/>
      <w:r>
        <w:rPr>
          <w:b/>
        </w:rPr>
        <w:t>Leininger</w:t>
      </w:r>
      <w:proofErr w:type="spellEnd"/>
      <w:r w:rsidR="00BD3191">
        <w:rPr>
          <w:b/>
        </w:rPr>
        <w:t>—Transcultural Nursing</w:t>
      </w:r>
    </w:p>
    <w:p w:rsidR="00BD3191" w:rsidRDefault="00BD3191" w:rsidP="000E737F">
      <w:pPr>
        <w:rPr>
          <w:b/>
        </w:rPr>
      </w:pPr>
      <w:r>
        <w:rPr>
          <w:rFonts w:ascii="Arial" w:hAnsi="Arial" w:cs="Arial"/>
          <w:noProof/>
          <w:sz w:val="20"/>
          <w:szCs w:val="20"/>
        </w:rPr>
        <w:drawing>
          <wp:inline distT="0" distB="0" distL="0" distR="0" wp14:anchorId="63C6CC2E" wp14:editId="43327364">
            <wp:extent cx="5279390" cy="5279390"/>
            <wp:effectExtent l="0" t="0" r="0" b="0"/>
            <wp:docPr id="6" name="il_fi" descr="http://media.capella.edu/CourseMedia/MS6006/CulturalCompetencePractice/images/LeiningersSunriseEnabl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media.capella.edu/CourseMedia/MS6006/CulturalCompetencePractice/images/LeiningersSunriseEnable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9390" cy="5279390"/>
                    </a:xfrm>
                    <a:prstGeom prst="rect">
                      <a:avLst/>
                    </a:prstGeom>
                    <a:noFill/>
                    <a:ln>
                      <a:noFill/>
                    </a:ln>
                  </pic:spPr>
                </pic:pic>
              </a:graphicData>
            </a:graphic>
          </wp:inline>
        </w:drawing>
      </w:r>
    </w:p>
    <w:p w:rsidR="00BD3191" w:rsidRPr="00BD3191" w:rsidRDefault="00BD3191" w:rsidP="000E737F">
      <w:r w:rsidRPr="00BD3191">
        <w:t>Retrieved from</w:t>
      </w:r>
      <w:proofErr w:type="gramStart"/>
      <w:r w:rsidRPr="00BD3191">
        <w:t>:</w:t>
      </w:r>
      <w:proofErr w:type="gramEnd"/>
      <w:r w:rsidRPr="00BD3191">
        <w:br/>
        <w:t>http://media.capella.edu/Course</w:t>
      </w:r>
      <w:bookmarkStart w:id="1" w:name="_GoBack"/>
      <w:bookmarkEnd w:id="1"/>
      <w:r w:rsidRPr="00BD3191">
        <w:t>Media/MS6006/CulturalCompetencePractice/interactive_ts.html</w:t>
      </w:r>
    </w:p>
    <w:sectPr w:rsidR="00BD3191" w:rsidRPr="00BD31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7F"/>
    <w:rsid w:val="000E737F"/>
    <w:rsid w:val="00254B67"/>
    <w:rsid w:val="003E4576"/>
    <w:rsid w:val="004F1A47"/>
    <w:rsid w:val="00BD3191"/>
    <w:rsid w:val="00F42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73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A">
    <w:name w:val="APA"/>
    <w:basedOn w:val="BodyText"/>
    <w:rsid w:val="004F1A47"/>
    <w:pPr>
      <w:overflowPunct w:val="0"/>
      <w:autoSpaceDE w:val="0"/>
      <w:autoSpaceDN w:val="0"/>
      <w:adjustRightInd w:val="0"/>
      <w:spacing w:after="0" w:line="480" w:lineRule="auto"/>
      <w:ind w:firstLine="720"/>
      <w:textAlignment w:val="baseline"/>
    </w:pPr>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4F1A47"/>
    <w:pPr>
      <w:spacing w:after="120"/>
    </w:pPr>
  </w:style>
  <w:style w:type="character" w:customStyle="1" w:styleId="BodyTextChar">
    <w:name w:val="Body Text Char"/>
    <w:basedOn w:val="DefaultParagraphFont"/>
    <w:link w:val="BodyText"/>
    <w:uiPriority w:val="99"/>
    <w:semiHidden/>
    <w:rsid w:val="004F1A47"/>
  </w:style>
  <w:style w:type="paragraph" w:styleId="BalloonText">
    <w:name w:val="Balloon Text"/>
    <w:basedOn w:val="Normal"/>
    <w:link w:val="BalloonTextChar"/>
    <w:uiPriority w:val="99"/>
    <w:semiHidden/>
    <w:unhideWhenUsed/>
    <w:rsid w:val="00254B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4B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73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A">
    <w:name w:val="APA"/>
    <w:basedOn w:val="BodyText"/>
    <w:rsid w:val="004F1A47"/>
    <w:pPr>
      <w:overflowPunct w:val="0"/>
      <w:autoSpaceDE w:val="0"/>
      <w:autoSpaceDN w:val="0"/>
      <w:adjustRightInd w:val="0"/>
      <w:spacing w:after="0" w:line="480" w:lineRule="auto"/>
      <w:ind w:firstLine="720"/>
      <w:textAlignment w:val="baseline"/>
    </w:pPr>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4F1A47"/>
    <w:pPr>
      <w:spacing w:after="120"/>
    </w:pPr>
  </w:style>
  <w:style w:type="character" w:customStyle="1" w:styleId="BodyTextChar">
    <w:name w:val="Body Text Char"/>
    <w:basedOn w:val="DefaultParagraphFont"/>
    <w:link w:val="BodyText"/>
    <w:uiPriority w:val="99"/>
    <w:semiHidden/>
    <w:rsid w:val="004F1A47"/>
  </w:style>
  <w:style w:type="paragraph" w:styleId="BalloonText">
    <w:name w:val="Balloon Text"/>
    <w:basedOn w:val="Normal"/>
    <w:link w:val="BalloonTextChar"/>
    <w:uiPriority w:val="99"/>
    <w:semiHidden/>
    <w:unhideWhenUsed/>
    <w:rsid w:val="00254B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4B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Pages>
  <Words>400</Words>
  <Characters>2335</Characters>
  <Application>Microsoft Office Word</Application>
  <DocSecurity>0</DocSecurity>
  <Lines>1167</Lines>
  <Paragraphs>151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Mom's Computer</dc:creator>
  <cp:lastModifiedBy>Mom's Computer</cp:lastModifiedBy>
  <cp:revision>1</cp:revision>
  <dcterms:created xsi:type="dcterms:W3CDTF">2012-03-29T00:40:00Z</dcterms:created>
  <dcterms:modified xsi:type="dcterms:W3CDTF">2012-03-29T01:29:00Z</dcterms:modified>
</cp:coreProperties>
</file>