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r>
        <w:t>Men in Nursing</w:t>
      </w:r>
    </w:p>
    <w:p w:rsidR="001368EF" w:rsidRDefault="001368EF" w:rsidP="001368EF">
      <w:pPr>
        <w:spacing w:line="480" w:lineRule="auto"/>
        <w:jc w:val="center"/>
      </w:pPr>
      <w:r>
        <w:t>Sarah Geiger</w:t>
      </w:r>
    </w:p>
    <w:p w:rsidR="001368EF" w:rsidRDefault="001368EF" w:rsidP="001368EF">
      <w:pPr>
        <w:spacing w:line="480" w:lineRule="auto"/>
        <w:jc w:val="center"/>
      </w:pPr>
      <w:r>
        <w:t>Lakeview College of Nursing</w:t>
      </w:r>
    </w:p>
    <w:p w:rsidR="001368EF" w:rsidRDefault="001368EF" w:rsidP="001368EF">
      <w:pPr>
        <w:spacing w:line="480" w:lineRule="auto"/>
        <w:jc w:val="center"/>
      </w:pPr>
      <w:r>
        <w:t>N200 Theories and Issues in Nursing</w:t>
      </w:r>
    </w:p>
    <w:p w:rsidR="001368EF" w:rsidRDefault="001368EF" w:rsidP="001368EF">
      <w:pPr>
        <w:spacing w:line="480" w:lineRule="auto"/>
        <w:jc w:val="center"/>
      </w:pPr>
      <w:r>
        <w:t>November 10, 2010</w:t>
      </w: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jc w:val="center"/>
      </w:pPr>
    </w:p>
    <w:p w:rsidR="001368EF" w:rsidRDefault="001368EF" w:rsidP="001368EF">
      <w:pPr>
        <w:spacing w:line="480" w:lineRule="auto"/>
      </w:pPr>
    </w:p>
    <w:p w:rsidR="001368EF" w:rsidRDefault="001368EF" w:rsidP="001368EF">
      <w:pPr>
        <w:spacing w:line="480" w:lineRule="auto"/>
        <w:jc w:val="center"/>
      </w:pPr>
      <w:r>
        <w:lastRenderedPageBreak/>
        <w:t>Men in Nursing</w:t>
      </w:r>
    </w:p>
    <w:p w:rsidR="00585020" w:rsidRDefault="00585020" w:rsidP="00585020">
      <w:pPr>
        <w:spacing w:line="480" w:lineRule="auto"/>
        <w:ind w:firstLine="720"/>
      </w:pPr>
      <w:r>
        <w:t xml:space="preserve">The purpose of this paper is to show how men </w:t>
      </w:r>
      <w:r w:rsidR="00267EFF">
        <w:t>have affected the nursing field, t</w:t>
      </w:r>
      <w:r>
        <w:t>o give information about the history of men in nursing and the barr</w:t>
      </w:r>
      <w:r w:rsidR="00267EFF">
        <w:t>iers men have to go through. This paper will</w:t>
      </w:r>
      <w:r>
        <w:t xml:space="preserve"> also</w:t>
      </w:r>
      <w:r w:rsidR="00267EFF">
        <w:t xml:space="preserve"> discuss</w:t>
      </w:r>
      <w:r>
        <w:t xml:space="preserve"> what strategies are being taken into consideration to ensure men of this career and how it will help with the nursing shortages.</w:t>
      </w:r>
    </w:p>
    <w:p w:rsidR="00840223" w:rsidRDefault="001368EF" w:rsidP="00585020">
      <w:pPr>
        <w:spacing w:line="480" w:lineRule="auto"/>
        <w:ind w:firstLine="720"/>
      </w:pPr>
      <w:r>
        <w:t>According to</w:t>
      </w:r>
      <w:r w:rsidR="00CA5339">
        <w:t xml:space="preserve"> Mackintosh (1997)</w:t>
      </w:r>
      <w:r w:rsidR="00AD134C">
        <w:t xml:space="preserve"> (</w:t>
      </w:r>
      <w:r w:rsidR="00EE0E20">
        <w:t>a</w:t>
      </w:r>
      <w:r w:rsidR="00CA5339">
        <w:t>s cited in Evans J. (2004) on page 321</w:t>
      </w:r>
      <w:r w:rsidR="00AD134C">
        <w:t>)</w:t>
      </w:r>
      <w:r w:rsidR="00CA5339">
        <w:t xml:space="preserve">, </w:t>
      </w:r>
      <w:r w:rsidR="00305872">
        <w:t>“T</w:t>
      </w:r>
      <w:r w:rsidR="00436E5B">
        <w:t>he</w:t>
      </w:r>
      <w:r w:rsidR="00CA5339">
        <w:t xml:space="preserve"> history of nursing is almost exclusively a history of women’s accomplishments, despite the fact that men have worked as nurses since the profession’s infancy.</w:t>
      </w:r>
      <w:r w:rsidR="00585020">
        <w:t>”</w:t>
      </w:r>
      <w:r w:rsidR="00CA5339">
        <w:t xml:space="preserve"> </w:t>
      </w:r>
      <w:proofErr w:type="spellStart"/>
      <w:r w:rsidR="00436E5B">
        <w:t>Okrainec</w:t>
      </w:r>
      <w:proofErr w:type="spellEnd"/>
      <w:r w:rsidR="00436E5B">
        <w:t xml:space="preserve"> (1990) </w:t>
      </w:r>
      <w:r w:rsidR="00AD134C">
        <w:t>suggests “T</w:t>
      </w:r>
      <w:r w:rsidR="00436E5B">
        <w:t>he failure to recognize this contribution leaves men nurses with little information about their professional background and historical position, a situation which suggests</w:t>
      </w:r>
      <w:r w:rsidR="00267EFF">
        <w:t xml:space="preserve"> and</w:t>
      </w:r>
      <w:r w:rsidR="00436E5B">
        <w:t xml:space="preserve"> perpetuates the notion that men nurses are anomalies</w:t>
      </w:r>
      <w:r w:rsidR="00585020">
        <w:t>”</w:t>
      </w:r>
      <w:r w:rsidR="00436E5B">
        <w:t xml:space="preserve"> (</w:t>
      </w:r>
      <w:r w:rsidR="00EE0E20">
        <w:t xml:space="preserve">as cited in </w:t>
      </w:r>
      <w:r w:rsidR="007A18DD">
        <w:t>Evans,</w:t>
      </w:r>
      <w:r w:rsidR="00436E5B">
        <w:t xml:space="preserve"> 2004, p 321).</w:t>
      </w:r>
      <w:r w:rsidR="00585020">
        <w:t xml:space="preserve"> This suggests that men who want to go into nursing have a har</w:t>
      </w:r>
      <w:r w:rsidR="00EE0E20">
        <w:t>d time establishing their statu</w:t>
      </w:r>
      <w:r w:rsidR="00585020">
        <w:t>s and where they belong in the nursing field.</w:t>
      </w:r>
    </w:p>
    <w:p w:rsidR="002A6F87" w:rsidRDefault="002A6F87" w:rsidP="00606B20">
      <w:pPr>
        <w:spacing w:line="480" w:lineRule="auto"/>
        <w:ind w:firstLine="720"/>
      </w:pPr>
      <w:r>
        <w:t xml:space="preserve">It is essential for the progress of the nursing profession that both the general public, and nursing candidates’ in particular, are educated on the beneficial nature of male participation in nursing. As stated by </w:t>
      </w:r>
      <w:r w:rsidR="00C46AF0">
        <w:t>Evans</w:t>
      </w:r>
      <w:r>
        <w:t>:</w:t>
      </w:r>
    </w:p>
    <w:p w:rsidR="00606B20" w:rsidRDefault="00606B20" w:rsidP="002A6F87">
      <w:pPr>
        <w:spacing w:line="480" w:lineRule="auto"/>
        <w:ind w:left="720" w:firstLine="45"/>
      </w:pPr>
      <w:r>
        <w:t>Failure to recognize men’s participation in nursing leaves men nurses with little information about their professional background and historical position. It also maintains the invisibility of gender relations that have shaped the exp</w:t>
      </w:r>
      <w:r w:rsidR="00305872">
        <w:t xml:space="preserve">erience of men and women alike. </w:t>
      </w:r>
      <w:r>
        <w:t xml:space="preserve">Such </w:t>
      </w:r>
      <w:r w:rsidR="00305872">
        <w:t>relations</w:t>
      </w:r>
      <w:r>
        <w:t xml:space="preserve"> understood within their broader social context, remain</w:t>
      </w:r>
      <w:r w:rsidR="00305872">
        <w:t>s</w:t>
      </w:r>
      <w:r>
        <w:t xml:space="preserve"> poorly understood and hence uninterrupted, to the detriment of nurses and the profession of nursing (Evans, 2004, p 321).</w:t>
      </w:r>
      <w:r w:rsidR="002A6F87">
        <w:t xml:space="preserve"> </w:t>
      </w:r>
    </w:p>
    <w:p w:rsidR="00606B20" w:rsidRDefault="00606B20" w:rsidP="002A6F87">
      <w:pPr>
        <w:spacing w:line="480" w:lineRule="auto"/>
        <w:ind w:firstLine="720"/>
      </w:pPr>
      <w:r>
        <w:lastRenderedPageBreak/>
        <w:t xml:space="preserve">This paper will provide information about men in nursing and their struggles throughout history. </w:t>
      </w:r>
      <w:r w:rsidR="00267EFF">
        <w:t>It will a</w:t>
      </w:r>
      <w:r>
        <w:t>lso take a look at how</w:t>
      </w:r>
      <w:r w:rsidR="007F1E82">
        <w:t xml:space="preserve"> </w:t>
      </w:r>
      <w:r w:rsidR="00583199">
        <w:t>shortages of male nurses have</w:t>
      </w:r>
      <w:r w:rsidR="007F1E82">
        <w:t xml:space="preserve"> </w:t>
      </w:r>
      <w:r>
        <w:t>affected</w:t>
      </w:r>
      <w:r w:rsidR="007F1E82">
        <w:t xml:space="preserve"> the</w:t>
      </w:r>
      <w:r>
        <w:t xml:space="preserve"> nursing field.</w:t>
      </w:r>
      <w:r w:rsidR="00BB1CFE">
        <w:t xml:space="preserve"> Finally, it will talk about how the situation could (and should) be improved.</w:t>
      </w:r>
    </w:p>
    <w:p w:rsidR="00EA6A15" w:rsidRDefault="00EA6A15" w:rsidP="00EA6A15">
      <w:pPr>
        <w:spacing w:line="480" w:lineRule="auto"/>
        <w:jc w:val="center"/>
        <w:rPr>
          <w:b/>
        </w:rPr>
      </w:pPr>
      <w:r>
        <w:rPr>
          <w:b/>
        </w:rPr>
        <w:t>History</w:t>
      </w:r>
    </w:p>
    <w:p w:rsidR="00840223" w:rsidRDefault="00EA6A15" w:rsidP="004A25AF">
      <w:pPr>
        <w:spacing w:line="480" w:lineRule="auto"/>
      </w:pPr>
      <w:r>
        <w:tab/>
      </w:r>
      <w:r w:rsidR="00BB1CFE">
        <w:t xml:space="preserve">According to Davis (1980); </w:t>
      </w:r>
      <w:proofErr w:type="spellStart"/>
      <w:r w:rsidR="00BB1CFE">
        <w:t>Dingwall</w:t>
      </w:r>
      <w:proofErr w:type="spellEnd"/>
      <w:r w:rsidR="00BB1CFE">
        <w:t xml:space="preserve"> et al. (1988) (a</w:t>
      </w:r>
      <w:r w:rsidR="0046115C">
        <w:t>s cited in Mackintosh (1997) on page 232</w:t>
      </w:r>
      <w:r w:rsidR="00BB1CFE">
        <w:t>)</w:t>
      </w:r>
      <w:r w:rsidR="0046115C">
        <w:t xml:space="preserve">, </w:t>
      </w:r>
      <w:r w:rsidR="00305872">
        <w:t>“</w:t>
      </w:r>
      <w:r w:rsidR="0046115C">
        <w:t>Men have worked as nurses since the profession’s infancy, fulfilling the caring role in areas such as asylums, workhouses</w:t>
      </w:r>
      <w:r w:rsidR="00BB1CFE">
        <w:t>,</w:t>
      </w:r>
      <w:r w:rsidR="0046115C">
        <w:t xml:space="preserve"> infirmaries, military services and private associations.</w:t>
      </w:r>
      <w:r w:rsidR="00305872">
        <w:t>”</w:t>
      </w:r>
      <w:r w:rsidR="009428F6">
        <w:t xml:space="preserve"> </w:t>
      </w:r>
      <w:r w:rsidR="00BB1CFE">
        <w:t>It shows throughout time the</w:t>
      </w:r>
      <w:r w:rsidR="00B72B7E">
        <w:t xml:space="preserve"> services</w:t>
      </w:r>
      <w:r w:rsidR="00BB1CFE">
        <w:t xml:space="preserve"> of male nurses</w:t>
      </w:r>
      <w:r w:rsidR="00B72B7E">
        <w:t xml:space="preserve"> were needed.</w:t>
      </w:r>
      <w:r w:rsidR="00BB1CFE">
        <w:t xml:space="preserve"> Men perform services in a wide variety of institutions and situations. In the beginning of the profession, men’s ability to perform in a caring capacity was not questioned. </w:t>
      </w:r>
    </w:p>
    <w:p w:rsidR="00BB1CFE" w:rsidRDefault="00BB1CFE" w:rsidP="004A25AF">
      <w:pPr>
        <w:spacing w:line="480" w:lineRule="auto"/>
      </w:pPr>
      <w:r>
        <w:tab/>
        <w:t>This changed however in the 1860’s due to the actions of Florence Nightingale. Nightingale made nursing a major role for women. She persuaded society that caring for others was second nature to women and not men. As stated by Mackintosh:</w:t>
      </w:r>
    </w:p>
    <w:p w:rsidR="00BB1CFE" w:rsidRDefault="00B72B7E" w:rsidP="00BB1CFE">
      <w:pPr>
        <w:spacing w:line="480" w:lineRule="auto"/>
        <w:ind w:left="720"/>
      </w:pPr>
      <w:r>
        <w:t>“</w:t>
      </w:r>
      <w:r w:rsidR="00DE792C">
        <w:t>The introduction of Nightingale trained nurses, or ‘reformed’ nurses, swiftly spread from St. Bartholomew’s Hospital, London, England in 1860 to the province, reaching the Manchester Royal Infirmary in 1864. This development created a non-religious nursing sisterhood on the European model, which allowed no room for male participation in nursing within the general or volunta</w:t>
      </w:r>
      <w:r w:rsidR="00F729FC">
        <w:t>ry hospital section</w:t>
      </w:r>
      <w:r>
        <w:t>”</w:t>
      </w:r>
      <w:r w:rsidR="00F729FC">
        <w:t xml:space="preserve"> (Mackintosh, </w:t>
      </w:r>
      <w:r w:rsidR="00DE792C">
        <w:t>1997, p233).</w:t>
      </w:r>
    </w:p>
    <w:p w:rsidR="00C21845" w:rsidRDefault="004E6472" w:rsidP="00C21845">
      <w:pPr>
        <w:spacing w:line="480" w:lineRule="auto"/>
        <w:ind w:left="720"/>
      </w:pPr>
      <w:r>
        <w:t xml:space="preserve">Adams (1969) and Greene (1975) said </w:t>
      </w:r>
      <w:r w:rsidR="00143DE7">
        <w:t>“T</w:t>
      </w:r>
      <w:r>
        <w:t>hat however, the asylums with their strict sexual segregation of patients and staff proved more difficult to infiltrate. Male attendants were not prepared to allow general trained female nurses to take over the asylums and in 1879 the Medico-Psycho</w:t>
      </w:r>
      <w:r w:rsidR="00143DE7">
        <w:t>logical Association was founded. It</w:t>
      </w:r>
      <w:r w:rsidR="00740CC4">
        <w:t>s’</w:t>
      </w:r>
      <w:r>
        <w:t xml:space="preserve"> membership consisted of male </w:t>
      </w:r>
      <w:r>
        <w:lastRenderedPageBreak/>
        <w:t>medical superintendents</w:t>
      </w:r>
      <w:r w:rsidR="00143DE7">
        <w:t>,</w:t>
      </w:r>
      <w:r>
        <w:t xml:space="preserve"> with the aim to improve the standing of </w:t>
      </w:r>
      <w:r w:rsidR="00F729FC">
        <w:t>the male attendants</w:t>
      </w:r>
      <w:r w:rsidR="00143DE7">
        <w:t xml:space="preserve">” </w:t>
      </w:r>
      <w:r w:rsidR="00F729FC">
        <w:t>(</w:t>
      </w:r>
      <w:r w:rsidR="00882409">
        <w:t xml:space="preserve">as cited in </w:t>
      </w:r>
      <w:r w:rsidR="00F729FC">
        <w:t xml:space="preserve">Mackintosh, </w:t>
      </w:r>
      <w:r w:rsidR="00143DE7">
        <w:t xml:space="preserve">1977, p 233-234). </w:t>
      </w:r>
    </w:p>
    <w:p w:rsidR="00840223" w:rsidRDefault="00143DE7" w:rsidP="00840223">
      <w:pPr>
        <w:spacing w:line="480" w:lineRule="auto"/>
        <w:ind w:firstLine="720"/>
      </w:pPr>
      <w:r>
        <w:t>Men were not going to allow women to take over what was rightfully theirs from the beginning.</w:t>
      </w:r>
    </w:p>
    <w:p w:rsidR="00143DE7" w:rsidRDefault="00143DE7" w:rsidP="00840223">
      <w:pPr>
        <w:spacing w:line="480" w:lineRule="auto"/>
        <w:ind w:firstLine="720"/>
      </w:pPr>
      <w:proofErr w:type="gramStart"/>
      <w:r>
        <w:t>“</w:t>
      </w:r>
      <w:r w:rsidR="0020188F">
        <w:t>But men working within the asylums were doubly disadvantaged by the new breed of ‘lady’ nurses, and still h</w:t>
      </w:r>
      <w:r w:rsidR="00B13CD4">
        <w:t xml:space="preserve">ad to face ‘feminism, snobbery… </w:t>
      </w:r>
      <w:r w:rsidR="0020188F">
        <w:t>and deeper sexual taboos’</w:t>
      </w:r>
      <w:r w:rsidR="00B13CD4">
        <w:t>”</w:t>
      </w:r>
      <w:r w:rsidR="00E26CD1">
        <w:t xml:space="preserve"> </w:t>
      </w:r>
      <w:r w:rsidR="0020188F">
        <w:t>(Abel-Smith</w:t>
      </w:r>
      <w:r w:rsidR="00E26CD1">
        <w:t>,</w:t>
      </w:r>
      <w:r w:rsidR="0020188F">
        <w:t xml:space="preserve"> 1960</w:t>
      </w:r>
      <w:r w:rsidR="00E26CD1">
        <w:t>,</w:t>
      </w:r>
      <w:r w:rsidR="0020188F">
        <w:t xml:space="preserve"> p. 117)</w:t>
      </w:r>
      <w:r w:rsidR="00B13CD4">
        <w:t xml:space="preserve"> </w:t>
      </w:r>
      <w:r w:rsidR="00E26CD1">
        <w:t>(as cited in Mackintosh, 1997, p 234)</w:t>
      </w:r>
      <w:r w:rsidR="0020188F">
        <w:t>.</w:t>
      </w:r>
      <w:proofErr w:type="gramEnd"/>
      <w:r w:rsidR="0020188F">
        <w:t xml:space="preserve"> </w:t>
      </w:r>
      <w:r>
        <w:t>“</w:t>
      </w:r>
      <w:r w:rsidR="0020188F">
        <w:t>They were also ‘poorly placed to resist, their social background and level of education were markedly inferior to those of the general nurses, and they lacked the clear identification with the medical model of illness and treatment which psychiatrists were adopting’</w:t>
      </w:r>
      <w:r>
        <w:t>”</w:t>
      </w:r>
      <w:r w:rsidR="0020188F">
        <w:t xml:space="preserve"> </w:t>
      </w:r>
      <w:r w:rsidR="007A18DD">
        <w:t>(</w:t>
      </w:r>
      <w:proofErr w:type="spellStart"/>
      <w:r w:rsidR="007A18DD">
        <w:t>Dingwall</w:t>
      </w:r>
      <w:proofErr w:type="spellEnd"/>
      <w:r w:rsidR="00E26CD1">
        <w:t>,</w:t>
      </w:r>
      <w:r w:rsidR="007A18DD">
        <w:t xml:space="preserve"> 1977</w:t>
      </w:r>
      <w:r w:rsidR="00E26CD1">
        <w:t>,</w:t>
      </w:r>
      <w:r w:rsidR="007A18DD">
        <w:t xml:space="preserve"> p 201)</w:t>
      </w:r>
      <w:r w:rsidR="00E26CD1">
        <w:t xml:space="preserve"> (as cited in Mackintosh, 1997, p 234</w:t>
      </w:r>
      <w:r w:rsidR="007A18DD">
        <w:t>.</w:t>
      </w:r>
      <w:r>
        <w:t xml:space="preserve"> Wit</w:t>
      </w:r>
      <w:r w:rsidR="007B17D8">
        <w:t>h the ladies</w:t>
      </w:r>
      <w:r>
        <w:t xml:space="preserve"> moving into the asylums and trying to make the men leave, the men also had to put up with how mean the ladies were towards them.</w:t>
      </w:r>
    </w:p>
    <w:p w:rsidR="00840223" w:rsidRDefault="0020188F" w:rsidP="00840223">
      <w:pPr>
        <w:spacing w:line="480" w:lineRule="auto"/>
        <w:ind w:firstLine="720"/>
      </w:pPr>
      <w:r>
        <w:t xml:space="preserve"> </w:t>
      </w:r>
      <w:proofErr w:type="spellStart"/>
      <w:r w:rsidR="00B56386">
        <w:t>Bendall</w:t>
      </w:r>
      <w:proofErr w:type="spellEnd"/>
      <w:r w:rsidR="00B56386">
        <w:t xml:space="preserve"> and </w:t>
      </w:r>
      <w:proofErr w:type="spellStart"/>
      <w:r w:rsidR="00B56386">
        <w:t>Raybould</w:t>
      </w:r>
      <w:proofErr w:type="spellEnd"/>
      <w:r w:rsidR="00B56386">
        <w:t xml:space="preserve"> (1969) said</w:t>
      </w:r>
      <w:r w:rsidR="00DA122A">
        <w:t xml:space="preserve"> “B</w:t>
      </w:r>
      <w:r w:rsidR="00B56386">
        <w:t>y the 1900 general hospitals and workhouses were dominated by female nurses (</w:t>
      </w:r>
      <w:r w:rsidR="00E26CD1">
        <w:t xml:space="preserve">as cited in </w:t>
      </w:r>
      <w:r w:rsidR="00F729FC">
        <w:t xml:space="preserve">Mackintosh, </w:t>
      </w:r>
      <w:r w:rsidR="00B56386">
        <w:t>1997, p 234). Male nurses were only allowed entry to part 2 of the register, with one male nurse allowed admission to the first unelected GNC</w:t>
      </w:r>
      <w:r w:rsidR="00DA122A">
        <w:t>”</w:t>
      </w:r>
      <w:r w:rsidR="00B13CD4">
        <w:t xml:space="preserve"> (Nursing Mirror 1907 [Editors reply to query])</w:t>
      </w:r>
      <w:r w:rsidR="00B56386">
        <w:t xml:space="preserve">. </w:t>
      </w:r>
      <w:r w:rsidR="00DA122A">
        <w:t>In the end of the gender fight</w:t>
      </w:r>
      <w:r w:rsidR="00D35E9A">
        <w:t xml:space="preserve"> it seems that</w:t>
      </w:r>
      <w:r w:rsidR="00DA122A">
        <w:t xml:space="preserve"> the women won and dominated the nursing field.</w:t>
      </w:r>
    </w:p>
    <w:p w:rsidR="004B3834" w:rsidRDefault="0056381B" w:rsidP="004B3834">
      <w:pPr>
        <w:spacing w:line="480" w:lineRule="auto"/>
        <w:ind w:left="720"/>
      </w:pPr>
      <w:r>
        <w:t xml:space="preserve">Mackintosh stated </w:t>
      </w:r>
      <w:r w:rsidR="00DA122A">
        <w:t>“T</w:t>
      </w:r>
      <w:r w:rsidR="00FF72F1">
        <w:t>he 1949 act amalgamating the male part of the register with the other constituent parts effectively ended formal legislative discrimination against male nurses, with 108 schools of nursing opening their doors to male probationers in 1947. The expansion in numbers of males employed as a result of these changes was dramatic, with a 542% increase in the number of male nurses registered between 1939 and 1947</w:t>
      </w:r>
      <w:r>
        <w:t>” (Mackintosh, 1997, p 235)</w:t>
      </w:r>
      <w:r w:rsidR="00FF72F1">
        <w:t>.</w:t>
      </w:r>
      <w:r>
        <w:t xml:space="preserve"> </w:t>
      </w:r>
    </w:p>
    <w:p w:rsidR="004B3834" w:rsidRDefault="0056381B" w:rsidP="00740CC4">
      <w:pPr>
        <w:spacing w:line="480" w:lineRule="auto"/>
        <w:ind w:firstLine="720"/>
      </w:pPr>
      <w:r>
        <w:lastRenderedPageBreak/>
        <w:t xml:space="preserve">This dramatic increase was </w:t>
      </w:r>
      <w:r w:rsidR="004B3834">
        <w:t xml:space="preserve">matched </w:t>
      </w:r>
      <w:r>
        <w:t>by the swift increase in male registered nurses.</w:t>
      </w:r>
      <w:r w:rsidR="00FF72F1">
        <w:t xml:space="preserve"> </w:t>
      </w:r>
      <w:r w:rsidR="004B3834">
        <w:t>According to Mackintosh,</w:t>
      </w:r>
      <w:r>
        <w:t xml:space="preserve"> </w:t>
      </w:r>
      <w:r w:rsidR="004B3834">
        <w:t>“121 male nurses entered the re</w:t>
      </w:r>
      <w:r w:rsidR="00FF72F1">
        <w:t>gister en bloc in 1947</w:t>
      </w:r>
      <w:r w:rsidR="00740CC4">
        <w:t xml:space="preserve"> </w:t>
      </w:r>
      <w:r w:rsidR="00FF72F1">
        <w:t>(General Nursing Council 1948, in Nursing Mirror 1948), and membership of the Society of Male Nurses expanded from 39 in 1939 to 507 in 1945 (Minutes of the Society of Male Nurses 1945).</w:t>
      </w:r>
      <w:r w:rsidR="004B3834">
        <w:t>”</w:t>
      </w:r>
    </w:p>
    <w:p w:rsidR="00141BFC" w:rsidRPr="00740CC4" w:rsidRDefault="00FF72F1" w:rsidP="00740CC4">
      <w:pPr>
        <w:spacing w:line="480" w:lineRule="auto"/>
        <w:ind w:firstLine="720"/>
      </w:pPr>
      <w:r>
        <w:t xml:space="preserve"> </w:t>
      </w:r>
      <w:r w:rsidR="00740CC4">
        <w:t>“</w:t>
      </w:r>
      <w:r>
        <w:t>Difficulties still remain in nursing for males but it has improved enormously</w:t>
      </w:r>
      <w:r w:rsidR="00F729FC">
        <w:t xml:space="preserve"> (Mackintosh, 1997, p 235).</w:t>
      </w:r>
      <w:r w:rsidR="004B3834">
        <w:t>”</w:t>
      </w:r>
      <w:r w:rsidR="00740CC4">
        <w:t xml:space="preserve"> This shows that with getting the discrimination out of the way in nursing the ratings have improved with male nurses in the field.</w:t>
      </w:r>
    </w:p>
    <w:p w:rsidR="00FF72F1" w:rsidRDefault="00FF72F1" w:rsidP="00FF72F1">
      <w:pPr>
        <w:spacing w:line="480" w:lineRule="auto"/>
        <w:jc w:val="center"/>
        <w:rPr>
          <w:b/>
        </w:rPr>
      </w:pPr>
      <w:r>
        <w:rPr>
          <w:b/>
        </w:rPr>
        <w:t>Gender Bias and Barriers</w:t>
      </w:r>
    </w:p>
    <w:p w:rsidR="006A1594" w:rsidRDefault="00C4251F" w:rsidP="006A1594">
      <w:pPr>
        <w:spacing w:line="480" w:lineRule="auto"/>
      </w:pPr>
      <w:r>
        <w:tab/>
        <w:t>According to Lusk (2000)</w:t>
      </w:r>
      <w:r w:rsidR="007C420E">
        <w:t xml:space="preserve">, </w:t>
      </w:r>
      <w:r w:rsidR="00740CC4">
        <w:t>“A</w:t>
      </w:r>
      <w:r>
        <w:t>lthough researchers have reported the public’s per</w:t>
      </w:r>
      <w:r w:rsidR="00760786">
        <w:t>ception of nurses and nursing is</w:t>
      </w:r>
      <w:r>
        <w:t xml:space="preserve"> generally positive</w:t>
      </w:r>
      <w:r w:rsidR="00760786">
        <w:t>,</w:t>
      </w:r>
      <w:r>
        <w:t xml:space="preserve"> one potential barrier perceived by men </w:t>
      </w:r>
      <w:r w:rsidR="00760786">
        <w:t>is the public image of nursing a</w:t>
      </w:r>
      <w:r>
        <w:t xml:space="preserve">s a traditional feminine </w:t>
      </w:r>
      <w:r w:rsidR="007C420E">
        <w:t>career</w:t>
      </w:r>
      <w:r w:rsidR="003A07B0">
        <w:t>”</w:t>
      </w:r>
      <w:r w:rsidR="007D692E">
        <w:t xml:space="preserve"> (</w:t>
      </w:r>
      <w:r w:rsidR="006A1594">
        <w:t xml:space="preserve">as cited in </w:t>
      </w:r>
      <w:r w:rsidR="0025282C">
        <w:t>Roth &amp; Coleman, 2008, p 149).</w:t>
      </w:r>
      <w:r w:rsidR="007D692E">
        <w:t xml:space="preserve"> Other authorities have confirmed the feminine image of nursing as a problem for males considering nursing as a profession. </w:t>
      </w:r>
    </w:p>
    <w:p w:rsidR="006A1594" w:rsidRDefault="0025282C" w:rsidP="006A1594">
      <w:pPr>
        <w:spacing w:line="480" w:lineRule="auto"/>
        <w:ind w:left="720"/>
      </w:pPr>
      <w:proofErr w:type="spellStart"/>
      <w:r>
        <w:t>Hemsley</w:t>
      </w:r>
      <w:proofErr w:type="spellEnd"/>
      <w:r>
        <w:t xml:space="preserve">-Brown and </w:t>
      </w:r>
      <w:proofErr w:type="spellStart"/>
      <w:r>
        <w:t>Fosket</w:t>
      </w:r>
      <w:proofErr w:type="spellEnd"/>
      <w:r>
        <w:t xml:space="preserve"> (1999) interviewed groups of male and female students separately stratified by different age groups.</w:t>
      </w:r>
      <w:r w:rsidR="006A1594">
        <w:t xml:space="preserve"> </w:t>
      </w:r>
      <w:r>
        <w:t>Although the data indicated an admiration for nurses and their work, this rarely matched their desire to become nurses. The most popular reason for not entering nursing was a perception they would not attain job satisfaction. The second reason was a perception that nurses were too squeamish. Young men were more likely to show a disinterest in nursing because they believed it was a profession for females. The most negative perception of nursing came from middle class boys who had fears of being perceived as gay or being feminine (</w:t>
      </w:r>
      <w:r w:rsidR="006A1594">
        <w:t xml:space="preserve">as cited in </w:t>
      </w:r>
      <w:r>
        <w:t>Roth &amp; Coleman, 2008, p 150).</w:t>
      </w:r>
      <w:r w:rsidR="003A07B0">
        <w:t xml:space="preserve"> </w:t>
      </w:r>
      <w:r>
        <w:t xml:space="preserve"> </w:t>
      </w:r>
    </w:p>
    <w:p w:rsidR="00840223" w:rsidRDefault="003A07B0" w:rsidP="004D46C6">
      <w:pPr>
        <w:spacing w:line="480" w:lineRule="auto"/>
        <w:ind w:firstLine="720"/>
      </w:pPr>
      <w:r>
        <w:lastRenderedPageBreak/>
        <w:t>These</w:t>
      </w:r>
      <w:r w:rsidR="007B17D8">
        <w:t xml:space="preserve"> are the</w:t>
      </w:r>
      <w:r>
        <w:t xml:space="preserve"> top reasons why men are scared or apprehensive to enter the nursing field. If nursing for men was put in a positive way boys may not feel the need for these fears. These stereotypes need to be addressed at a younger age.</w:t>
      </w:r>
    </w:p>
    <w:p w:rsidR="004D46C6" w:rsidRDefault="004D46C6" w:rsidP="004D46C6">
      <w:pPr>
        <w:spacing w:line="480" w:lineRule="auto"/>
        <w:ind w:firstLine="720"/>
      </w:pPr>
      <w:r>
        <w:t xml:space="preserve">There are unfortunately a numerous of other barriers and obstacles to male participation. Some of these were outlined by Roth &amp; Coleman: </w:t>
      </w:r>
    </w:p>
    <w:p w:rsidR="007B17D8" w:rsidRDefault="003A07B0" w:rsidP="004D46C6">
      <w:pPr>
        <w:spacing w:line="480" w:lineRule="auto"/>
        <w:ind w:left="720"/>
      </w:pPr>
      <w:r>
        <w:t>“</w:t>
      </w:r>
      <w:r w:rsidR="0025282C">
        <w:t>Of all the barriers reported the most prominent was the lack of mentorship programs. Ninety-nine percent of respondents</w:t>
      </w:r>
      <w:r w:rsidR="00B976FE">
        <w:t xml:space="preserve"> stated</w:t>
      </w:r>
      <w:r w:rsidR="0025282C">
        <w:t xml:space="preserve"> that this barrier was significant. T</w:t>
      </w:r>
      <w:r w:rsidR="00B976FE">
        <w:t>he absence of the historical contributions of nurses who were male, from nursing texts and the ubiquitous use of the feminine pronoun “she” in nursing schools and hospitals, were also seen as barriers. Another perceived barrier reported was that men did not</w:t>
      </w:r>
      <w:r w:rsidR="00C00A07">
        <w:t xml:space="preserve"> feel welcome as students in the clinical setting. Male nursing students also reported being nervous that female patient</w:t>
      </w:r>
      <w:r w:rsidR="00503A43">
        <w:t xml:space="preserve">s would </w:t>
      </w:r>
      <w:r w:rsidR="00C00A07">
        <w:t xml:space="preserve">accuse them of sexual inappropriate care and also indicate their desire to pursue nursing as a career was not supported by the people </w:t>
      </w:r>
      <w:r w:rsidR="00B927A6">
        <w:t>who were important to them</w:t>
      </w:r>
      <w:r w:rsidR="004D46C6">
        <w:t>”</w:t>
      </w:r>
      <w:r w:rsidR="00B927A6">
        <w:t xml:space="preserve"> (Roth &amp; Coleman, 2008, p 151). </w:t>
      </w:r>
    </w:p>
    <w:p w:rsidR="004D46C6" w:rsidRDefault="004D46C6" w:rsidP="00EF3490">
      <w:pPr>
        <w:spacing w:line="480" w:lineRule="auto"/>
        <w:ind w:firstLine="720"/>
      </w:pPr>
      <w:r>
        <w:t>Perhaps the most serious barrier to</w:t>
      </w:r>
      <w:r w:rsidR="00EF3490">
        <w:t xml:space="preserve"> overcome is the perception of male nurses as gay. As was stated by Brown:</w:t>
      </w:r>
    </w:p>
    <w:p w:rsidR="00EF3490" w:rsidRDefault="00EF3490" w:rsidP="00EF3490">
      <w:pPr>
        <w:spacing w:line="480" w:lineRule="auto"/>
        <w:ind w:left="720"/>
      </w:pPr>
      <w:r>
        <w:t>“</w:t>
      </w:r>
      <w:r w:rsidR="00447853">
        <w:t>Even more, men in nursing may report themselves as being the victim of homophobic abuse: “I’ve been called awful things- you faggot this, you faggot that” (</w:t>
      </w:r>
      <w:proofErr w:type="spellStart"/>
      <w:r w:rsidR="00447853">
        <w:t>Wingfield</w:t>
      </w:r>
      <w:proofErr w:type="spellEnd"/>
      <w:r w:rsidR="00447853">
        <w:t xml:space="preserve">, 2009, p 23). </w:t>
      </w:r>
      <w:r w:rsidR="00503A43">
        <w:t xml:space="preserve">So not only is there something burdensome about masculinity itself, but the practice of a career in nursing places additional burdens upon the man as if these fragile structures of personality require additional effort to sustain in the face of ‘low status’ and anticipated </w:t>
      </w:r>
      <w:r w:rsidR="003A07B0">
        <w:t>homophobic jibes.</w:t>
      </w:r>
      <w:r w:rsidR="00D000C7">
        <w:t xml:space="preserve"> Men in nursing are thus</w:t>
      </w:r>
      <w:r w:rsidR="00503A43">
        <w:t xml:space="preserve"> constituted as victims</w:t>
      </w:r>
      <w:r w:rsidR="00D000C7">
        <w:t xml:space="preserve"> </w:t>
      </w:r>
      <w:r w:rsidR="00503A43">
        <w:t>(Brown, 2009, p 125-126).</w:t>
      </w:r>
      <w:r w:rsidR="00ED013D">
        <w:t xml:space="preserve"> </w:t>
      </w:r>
    </w:p>
    <w:p w:rsidR="00874838" w:rsidRDefault="00282629" w:rsidP="00840223">
      <w:pPr>
        <w:spacing w:line="480" w:lineRule="auto"/>
        <w:ind w:firstLine="720"/>
      </w:pPr>
      <w:r>
        <w:lastRenderedPageBreak/>
        <w:t>This could be perceived as men being too sensitive</w:t>
      </w:r>
      <w:r w:rsidR="00874838">
        <w:t>. After all, American society is increasingly accepting of homosexual lifestyles. But for heterosexual men</w:t>
      </w:r>
      <w:r w:rsidR="007B17D8">
        <w:t xml:space="preserve"> it</w:t>
      </w:r>
      <w:r>
        <w:t xml:space="preserve"> is</w:t>
      </w:r>
      <w:r w:rsidR="00874838">
        <w:t xml:space="preserve"> still a huge barrier to their consideration of nursing as a profession. However Roth &amp; Coleman have suggested a way to attack this problem.</w:t>
      </w:r>
    </w:p>
    <w:p w:rsidR="00874838" w:rsidRDefault="00084175" w:rsidP="00874838">
      <w:pPr>
        <w:spacing w:line="480" w:lineRule="auto"/>
        <w:ind w:left="720" w:firstLine="45"/>
      </w:pPr>
      <w:r>
        <w:t>Much can be done to confront paradigms that perpetuate perceived and real barriers experienced by nurses who are male. First, to challenge public perceptions of nursing that create barriers for male nurses, the profession needs to monitor and critique how the imagery of nursing is presented to the public….Additionally, increasing the number of males in nursing academia, on all levels from faculty to Deans, has the potential to increase the visibility and contribution of male</w:t>
      </w:r>
      <w:r w:rsidR="00840223">
        <w:t>s to nursing on a large scale (</w:t>
      </w:r>
      <w:r>
        <w:t xml:space="preserve">Roth &amp; Coleman, </w:t>
      </w:r>
      <w:r w:rsidR="00840223">
        <w:t>2008, p 151).</w:t>
      </w:r>
      <w:r w:rsidR="00282629">
        <w:t xml:space="preserve"> </w:t>
      </w:r>
    </w:p>
    <w:p w:rsidR="0025282C" w:rsidRDefault="00282629" w:rsidP="00874838">
      <w:pPr>
        <w:spacing w:line="480" w:lineRule="auto"/>
      </w:pPr>
      <w:r>
        <w:t>Many hope that this will help with getting more males into the profession of nursing.</w:t>
      </w:r>
    </w:p>
    <w:p w:rsidR="00840223" w:rsidRDefault="00840223" w:rsidP="00840223">
      <w:pPr>
        <w:spacing w:line="480" w:lineRule="auto"/>
        <w:jc w:val="center"/>
        <w:rPr>
          <w:b/>
        </w:rPr>
      </w:pPr>
      <w:r>
        <w:rPr>
          <w:b/>
        </w:rPr>
        <w:t>Shortages</w:t>
      </w:r>
    </w:p>
    <w:p w:rsidR="00840223" w:rsidRDefault="00840223" w:rsidP="00840223">
      <w:pPr>
        <w:spacing w:line="480" w:lineRule="auto"/>
      </w:pPr>
      <w:r>
        <w:tab/>
      </w:r>
      <w:r w:rsidR="000A6C98">
        <w:t xml:space="preserve">According to </w:t>
      </w:r>
      <w:proofErr w:type="spellStart"/>
      <w:r w:rsidR="000A6C98">
        <w:t>Trossman</w:t>
      </w:r>
      <w:proofErr w:type="spellEnd"/>
      <w:r w:rsidR="0065492A">
        <w:t>,</w:t>
      </w:r>
      <w:r w:rsidR="000A6C98">
        <w:t xml:space="preserve"> (2003) </w:t>
      </w:r>
      <w:r w:rsidR="0065492A">
        <w:t>“</w:t>
      </w:r>
      <w:r w:rsidR="000A6C98">
        <w:t>Much has been written recently about the potential short fall of nurses that certain recommendation is to increase the number of men in the profession…Men only make up between 5% and 10% of the workforce in the United Kingdom, United States, and Canada. For example, in March 2000, only 5.4% of nurses in the USA were male. Although a small percentage, it actually represents a 226% increase in the number of male nurses in the past two decades</w:t>
      </w:r>
      <w:r w:rsidR="0065492A">
        <w:t>”</w:t>
      </w:r>
      <w:r w:rsidR="000A6C98">
        <w:t xml:space="preserve"> (</w:t>
      </w:r>
      <w:r w:rsidR="0096529F">
        <w:t xml:space="preserve">as cited in </w:t>
      </w:r>
      <w:proofErr w:type="spellStart"/>
      <w:r w:rsidR="000A6C98">
        <w:t>Mullan</w:t>
      </w:r>
      <w:proofErr w:type="spellEnd"/>
      <w:r w:rsidR="000A6C98">
        <w:t xml:space="preserve"> &amp; Harrison, 2008, p 528).</w:t>
      </w:r>
      <w:r w:rsidR="0065492A">
        <w:t xml:space="preserve"> The high increase percentages show potential for the future</w:t>
      </w:r>
      <w:r w:rsidR="007B17D8">
        <w:t xml:space="preserve"> of</w:t>
      </w:r>
      <w:r w:rsidR="0065492A">
        <w:t xml:space="preserve"> male nurses.</w:t>
      </w:r>
    </w:p>
    <w:p w:rsidR="000A6C98" w:rsidRDefault="000A6C98" w:rsidP="00840223">
      <w:pPr>
        <w:spacing w:line="480" w:lineRule="auto"/>
      </w:pPr>
      <w:r>
        <w:tab/>
        <w:t>Mackintosh (1997)</w:t>
      </w:r>
      <w:r w:rsidR="00F97559">
        <w:t xml:space="preserve"> stated</w:t>
      </w:r>
      <w:r>
        <w:t xml:space="preserve"> </w:t>
      </w:r>
      <w:r w:rsidR="0065492A">
        <w:t>“</w:t>
      </w:r>
      <w:r>
        <w:t>In Britain this potential was realized to a greater extent as a result of acute nursing shortage compounded by large numbers of unemployed ex-servicemen.</w:t>
      </w:r>
      <w:r w:rsidR="00CF4E76">
        <w:t xml:space="preserve"> </w:t>
      </w:r>
      <w:r w:rsidR="00DA7754">
        <w:t xml:space="preserve">As prevailing notions of masculinity were redefined, nursing was increasingly promoted as an </w:t>
      </w:r>
      <w:r w:rsidR="00DA7754">
        <w:lastRenderedPageBreak/>
        <w:t>occupation appropriate for both men and women</w:t>
      </w:r>
      <w:r w:rsidR="0065492A">
        <w:t>”</w:t>
      </w:r>
      <w:r w:rsidR="00DA7754">
        <w:t xml:space="preserve"> (</w:t>
      </w:r>
      <w:r w:rsidR="00F97559">
        <w:t xml:space="preserve">as cited in </w:t>
      </w:r>
      <w:r w:rsidR="00DA7754">
        <w:t>Evan</w:t>
      </w:r>
      <w:r w:rsidR="00E11459">
        <w:t>s, 2004, p 325).</w:t>
      </w:r>
      <w:r w:rsidR="0065492A">
        <w:t xml:space="preserve"> It was finally realized both men and women could work together in the nursing career.</w:t>
      </w:r>
    </w:p>
    <w:p w:rsidR="0043650F" w:rsidRDefault="00E11459" w:rsidP="00840223">
      <w:pPr>
        <w:spacing w:line="480" w:lineRule="auto"/>
      </w:pPr>
      <w:r>
        <w:tab/>
      </w:r>
      <w:r w:rsidR="00CF4E76">
        <w:t>“</w:t>
      </w:r>
      <w:r w:rsidR="0043650F">
        <w:t>Understanding the centrality of gender in relation to the history of men in nursing in Canada, Britain, and the USA is essential if nursing is to address longstanding gender inequities that impact on men and women in nurses</w:t>
      </w:r>
      <w:r w:rsidR="00CF4E76">
        <w:t>”</w:t>
      </w:r>
      <w:r w:rsidR="0043650F">
        <w:t xml:space="preserve"> (</w:t>
      </w:r>
      <w:r w:rsidR="00F97559">
        <w:t xml:space="preserve">as cited in </w:t>
      </w:r>
      <w:r w:rsidR="0043650F">
        <w:t>Evans, 2004, p 327).</w:t>
      </w:r>
      <w:r w:rsidR="00CF4E76">
        <w:t xml:space="preserve"> Men in nursing have to be looked at the same way all over the globe for it to be acceptable.</w:t>
      </w:r>
    </w:p>
    <w:p w:rsidR="009D6315" w:rsidRDefault="00CF4E76" w:rsidP="00697B57">
      <w:pPr>
        <w:spacing w:line="480" w:lineRule="auto"/>
        <w:ind w:firstLine="720"/>
      </w:pPr>
      <w:r>
        <w:t>“</w:t>
      </w:r>
      <w:r w:rsidR="0043650F">
        <w:t xml:space="preserve">What we need, rather, is an adequately political language of the experience of men and women in nursing that places individual experience coherently and exhaustively in the material environment of social space and time. </w:t>
      </w:r>
      <w:proofErr w:type="gramStart"/>
      <w:r w:rsidR="0043650F">
        <w:t>It is in this way that we can genuinely advance the interest of men and women and build an effective profile for the profession as a whole</w:t>
      </w:r>
      <w:r>
        <w:t>”</w:t>
      </w:r>
      <w:r w:rsidR="00287004">
        <w:t xml:space="preserve"> </w:t>
      </w:r>
      <w:r w:rsidR="0043650F">
        <w:t>(Brown, 2009, p 127).</w:t>
      </w:r>
      <w:proofErr w:type="gramEnd"/>
      <w:r w:rsidR="00697B57">
        <w:t xml:space="preserve"> </w:t>
      </w:r>
      <w:r w:rsidR="004D21F8">
        <w:t xml:space="preserve"> </w:t>
      </w:r>
      <w:r w:rsidR="00697B57">
        <w:t xml:space="preserve">As stated above, it is essential for the future of the nursing profession that a way </w:t>
      </w:r>
      <w:proofErr w:type="gramStart"/>
      <w:r w:rsidR="00697B57">
        <w:t>be</w:t>
      </w:r>
      <w:proofErr w:type="gramEnd"/>
      <w:r w:rsidR="00697B57">
        <w:t xml:space="preserve"> found for men and women to fully participate in the nursing profession. </w:t>
      </w:r>
      <w:r w:rsidR="00E351F7">
        <w:t>“</w:t>
      </w:r>
      <w:r w:rsidR="00E11459">
        <w:t>At extraordinary times such as war and acute nursing shortages, gender boundaries are negotiable</w:t>
      </w:r>
      <w:r w:rsidR="00E351F7">
        <w:t>”</w:t>
      </w:r>
      <w:r w:rsidR="00E11459">
        <w:t xml:space="preserve"> (</w:t>
      </w:r>
      <w:r w:rsidR="00F97559">
        <w:t xml:space="preserve">as cited in </w:t>
      </w:r>
      <w:r w:rsidR="00E11459">
        <w:t>Evans, 2004, p 321).</w:t>
      </w:r>
      <w:r w:rsidR="00287004">
        <w:t xml:space="preserve"> We all need to work together to encourage</w:t>
      </w:r>
      <w:r w:rsidR="00461B5C">
        <w:t xml:space="preserve"> men to join the nursing field, It can help with shortages and keeping the diversity in the hospitals eq</w:t>
      </w:r>
      <w:r w:rsidR="00F0092B">
        <w:t>ual with the patients.</w:t>
      </w: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9D6315" w:rsidRDefault="009D6315" w:rsidP="009D6315">
      <w:pPr>
        <w:spacing w:line="480" w:lineRule="auto"/>
      </w:pPr>
    </w:p>
    <w:p w:rsidR="00132DB8" w:rsidRDefault="00132DB8" w:rsidP="00F97559">
      <w:pPr>
        <w:spacing w:line="480" w:lineRule="auto"/>
      </w:pPr>
    </w:p>
    <w:p w:rsidR="00281A53" w:rsidRDefault="00281A53" w:rsidP="00281A53">
      <w:pPr>
        <w:spacing w:line="480" w:lineRule="auto"/>
      </w:pPr>
    </w:p>
    <w:p w:rsidR="009D6315" w:rsidRPr="00D22D80" w:rsidRDefault="009D6315" w:rsidP="00281A53">
      <w:pPr>
        <w:spacing w:line="480" w:lineRule="auto"/>
        <w:jc w:val="center"/>
      </w:pPr>
      <w:r w:rsidRPr="00D22D80">
        <w:lastRenderedPageBreak/>
        <w:t>References</w:t>
      </w:r>
    </w:p>
    <w:p w:rsidR="00657057" w:rsidRPr="00657057" w:rsidRDefault="009D6315" w:rsidP="00657057">
      <w:pPr>
        <w:spacing w:line="480" w:lineRule="auto"/>
        <w:ind w:left="720" w:hanging="720"/>
        <w:rPr>
          <w:i/>
        </w:rPr>
      </w:pPr>
      <w:r>
        <w:t>Bro</w:t>
      </w:r>
      <w:r w:rsidR="00045273">
        <w:t>wn, B. (2009). Men in nursing: R</w:t>
      </w:r>
      <w:r>
        <w:t xml:space="preserve">e-evaluating masculinities, re-evaluating gender. </w:t>
      </w:r>
      <w:r>
        <w:rPr>
          <w:i/>
        </w:rPr>
        <w:t xml:space="preserve">Contemporary Nurse, 33, </w:t>
      </w:r>
      <w:r>
        <w:t>pp 120-127.</w:t>
      </w:r>
      <w:r w:rsidR="00657057">
        <w:t xml:space="preserve"> </w:t>
      </w:r>
      <w:proofErr w:type="gramStart"/>
      <w:r w:rsidR="00657057">
        <w:t>Retrieved from CINAHL Plus with Full Text database.</w:t>
      </w:r>
      <w:proofErr w:type="gramEnd"/>
    </w:p>
    <w:p w:rsidR="00657057" w:rsidRDefault="00045273" w:rsidP="00657057">
      <w:pPr>
        <w:spacing w:line="480" w:lineRule="auto"/>
        <w:ind w:left="720" w:hanging="720"/>
      </w:pPr>
      <w:r>
        <w:t>Evans, J. (2004). Men nurses: A</w:t>
      </w:r>
      <w:r w:rsidR="009D6315">
        <w:t xml:space="preserve"> historical and feminist perspective. </w:t>
      </w:r>
      <w:proofErr w:type="gramStart"/>
      <w:r w:rsidR="009D6315">
        <w:t xml:space="preserve">In R. </w:t>
      </w:r>
      <w:proofErr w:type="spellStart"/>
      <w:r w:rsidR="009D6315">
        <w:t>Clementson</w:t>
      </w:r>
      <w:proofErr w:type="spellEnd"/>
      <w:r w:rsidR="00D43D73">
        <w:t xml:space="preserve"> </w:t>
      </w:r>
      <w:r w:rsidR="009D6315">
        <w:rPr>
          <w:i/>
        </w:rPr>
        <w:t>Men in nursing.</w:t>
      </w:r>
      <w:proofErr w:type="gramEnd"/>
      <w:r w:rsidR="00657057">
        <w:t xml:space="preserve"> </w:t>
      </w:r>
      <w:proofErr w:type="gramStart"/>
      <w:r w:rsidR="00657057">
        <w:t>Retrieved from CINAHL Plus with Full Text database.</w:t>
      </w:r>
      <w:proofErr w:type="gramEnd"/>
    </w:p>
    <w:p w:rsidR="00657057" w:rsidRDefault="009D6315" w:rsidP="00657057">
      <w:pPr>
        <w:spacing w:line="480" w:lineRule="auto"/>
        <w:ind w:left="720" w:hanging="720"/>
      </w:pPr>
      <w:proofErr w:type="gramStart"/>
      <w:r>
        <w:t>Harding, T. (2009).</w:t>
      </w:r>
      <w:proofErr w:type="gramEnd"/>
      <w:r>
        <w:t xml:space="preserve"> Sw</w:t>
      </w:r>
      <w:r w:rsidR="00045273">
        <w:t xml:space="preserve">imming against the </w:t>
      </w:r>
      <w:proofErr w:type="spellStart"/>
      <w:r w:rsidR="00045273">
        <w:t>malestream</w:t>
      </w:r>
      <w:proofErr w:type="spellEnd"/>
      <w:r w:rsidR="00045273">
        <w:t>: M</w:t>
      </w:r>
      <w:r>
        <w:t>en choosing nursing as a career.</w:t>
      </w:r>
      <w:r w:rsidR="00D43D73">
        <w:t xml:space="preserve"> </w:t>
      </w:r>
      <w:proofErr w:type="gramStart"/>
      <w:r>
        <w:rPr>
          <w:i/>
        </w:rPr>
        <w:t xml:space="preserve">Nursing Praxis in New Zealand, 25, </w:t>
      </w:r>
      <w:r>
        <w:t>pp 4-16.</w:t>
      </w:r>
      <w:proofErr w:type="gramEnd"/>
      <w:r w:rsidR="00657057">
        <w:t xml:space="preserve"> </w:t>
      </w:r>
      <w:proofErr w:type="gramStart"/>
      <w:r w:rsidR="00657057">
        <w:t>Retrieved from CINAHL Plus with Full Text database.</w:t>
      </w:r>
      <w:proofErr w:type="gramEnd"/>
    </w:p>
    <w:p w:rsidR="009D6315" w:rsidRDefault="009D6315" w:rsidP="009D6315">
      <w:pPr>
        <w:spacing w:line="480" w:lineRule="auto"/>
      </w:pPr>
      <w:proofErr w:type="gramStart"/>
      <w:r>
        <w:t>Mackintosh, C. (1997).</w:t>
      </w:r>
      <w:proofErr w:type="gramEnd"/>
      <w:r>
        <w:t xml:space="preserve"> </w:t>
      </w:r>
      <w:proofErr w:type="gramStart"/>
      <w:r>
        <w:t>A historical study of men in nursing.</w:t>
      </w:r>
      <w:proofErr w:type="gramEnd"/>
      <w:r>
        <w:t xml:space="preserve"> </w:t>
      </w:r>
      <w:proofErr w:type="gramStart"/>
      <w:r>
        <w:t>In J. E. Roth &amp; C. L.</w:t>
      </w:r>
      <w:proofErr w:type="gramEnd"/>
    </w:p>
    <w:p w:rsidR="00657057" w:rsidRPr="00657057" w:rsidRDefault="009D6315" w:rsidP="00657057">
      <w:pPr>
        <w:spacing w:line="480" w:lineRule="auto"/>
        <w:ind w:left="720"/>
        <w:rPr>
          <w:i/>
        </w:rPr>
      </w:pPr>
      <w:r>
        <w:t xml:space="preserve">Coleman </w:t>
      </w:r>
      <w:r w:rsidR="00045273">
        <w:rPr>
          <w:i/>
        </w:rPr>
        <w:t>Percei</w:t>
      </w:r>
      <w:r>
        <w:rPr>
          <w:i/>
        </w:rPr>
        <w:t>ved and real barriers for men entering nursing: implications for gender diversity.</w:t>
      </w:r>
      <w:r w:rsidR="00657057" w:rsidRPr="00657057">
        <w:t xml:space="preserve"> </w:t>
      </w:r>
      <w:proofErr w:type="gramStart"/>
      <w:r w:rsidR="00657057">
        <w:t>Retrieved from CINAHL Plus with Full Text database.</w:t>
      </w:r>
      <w:proofErr w:type="gramEnd"/>
    </w:p>
    <w:p w:rsidR="009D6315" w:rsidRDefault="00657057" w:rsidP="00657057">
      <w:pPr>
        <w:spacing w:line="480" w:lineRule="auto"/>
      </w:pPr>
      <w:r>
        <w:rPr>
          <w:i/>
        </w:rPr>
        <w:t xml:space="preserve"> </w:t>
      </w:r>
      <w:proofErr w:type="spellStart"/>
      <w:proofErr w:type="gramStart"/>
      <w:r w:rsidR="00D43D73">
        <w:t>Mullan</w:t>
      </w:r>
      <w:proofErr w:type="spellEnd"/>
      <w:r w:rsidR="00D43D73">
        <w:t>,</w:t>
      </w:r>
      <w:r w:rsidR="009D6315">
        <w:t xml:space="preserve"> B. &amp; Harrison, J. (2008).</w:t>
      </w:r>
      <w:proofErr w:type="gramEnd"/>
      <w:r w:rsidR="009D6315">
        <w:t xml:space="preserve"> Male and female nursing applicants’ attitudes and </w:t>
      </w:r>
    </w:p>
    <w:p w:rsidR="00657057" w:rsidRPr="00657057" w:rsidRDefault="009D6315" w:rsidP="00657057">
      <w:pPr>
        <w:spacing w:line="480" w:lineRule="auto"/>
        <w:ind w:left="720"/>
        <w:rPr>
          <w:i/>
        </w:rPr>
      </w:pPr>
      <w:proofErr w:type="gramStart"/>
      <w:r>
        <w:t>Expectations towards their future careers in nursing.</w:t>
      </w:r>
      <w:proofErr w:type="gramEnd"/>
      <w:r>
        <w:t xml:space="preserve"> In B. Brown </w:t>
      </w:r>
      <w:r>
        <w:rPr>
          <w:i/>
        </w:rPr>
        <w:t>Men in nursing: re-evaluating masculinities, re-evaluating gender.</w:t>
      </w:r>
      <w:r w:rsidR="00657057">
        <w:rPr>
          <w:i/>
        </w:rPr>
        <w:t xml:space="preserve"> </w:t>
      </w:r>
      <w:proofErr w:type="gramStart"/>
      <w:r w:rsidR="00657057">
        <w:t>Retrieved from CINAHL Plus with Full Text database.</w:t>
      </w:r>
      <w:proofErr w:type="gramEnd"/>
    </w:p>
    <w:p w:rsidR="009D6315" w:rsidRDefault="009D6315" w:rsidP="009D6315">
      <w:pPr>
        <w:spacing w:line="480" w:lineRule="auto"/>
      </w:pPr>
      <w:proofErr w:type="gramStart"/>
      <w:r>
        <w:t>Roth, J. E. &amp; Coleman, C. L. (2008).</w:t>
      </w:r>
      <w:proofErr w:type="gramEnd"/>
      <w:r>
        <w:t xml:space="preserve"> Perceived and real barriers for men entering </w:t>
      </w:r>
    </w:p>
    <w:p w:rsidR="00657057" w:rsidRPr="00657057" w:rsidRDefault="00DF4C1D" w:rsidP="00657057">
      <w:pPr>
        <w:spacing w:line="480" w:lineRule="auto"/>
        <w:ind w:left="720"/>
        <w:rPr>
          <w:i/>
        </w:rPr>
      </w:pPr>
      <w:proofErr w:type="gramStart"/>
      <w:r>
        <w:t>nursing</w:t>
      </w:r>
      <w:proofErr w:type="gramEnd"/>
      <w:r>
        <w:t>: I</w:t>
      </w:r>
      <w:r w:rsidR="009D6315">
        <w:t xml:space="preserve">mplications for gender diversity. </w:t>
      </w:r>
      <w:r w:rsidR="009D6315">
        <w:rPr>
          <w:i/>
        </w:rPr>
        <w:t>Journal of Cultural Diversity, 15</w:t>
      </w:r>
      <w:proofErr w:type="gramStart"/>
      <w:r w:rsidR="009D6315">
        <w:rPr>
          <w:i/>
        </w:rPr>
        <w:t>,</w:t>
      </w:r>
      <w:r w:rsidR="009D6315">
        <w:t>pp</w:t>
      </w:r>
      <w:proofErr w:type="gramEnd"/>
      <w:r w:rsidR="009D6315">
        <w:t xml:space="preserve"> 148-152.</w:t>
      </w:r>
      <w:r w:rsidR="009D6315">
        <w:rPr>
          <w:i/>
        </w:rPr>
        <w:t xml:space="preserve"> </w:t>
      </w:r>
      <w:proofErr w:type="gramStart"/>
      <w:r w:rsidR="00657057">
        <w:t>Retrieved from CINAHL Plus with Full Text database.</w:t>
      </w:r>
      <w:proofErr w:type="gramEnd"/>
    </w:p>
    <w:p w:rsidR="009D6315" w:rsidRPr="00657057" w:rsidRDefault="009D6315" w:rsidP="009D6315">
      <w:pPr>
        <w:spacing w:line="480" w:lineRule="auto"/>
        <w:ind w:firstLine="720"/>
      </w:pPr>
    </w:p>
    <w:p w:rsidR="009D6315" w:rsidRPr="009D6315" w:rsidRDefault="009D6315" w:rsidP="009D6315">
      <w:pPr>
        <w:spacing w:line="480" w:lineRule="auto"/>
        <w:rPr>
          <w:b/>
        </w:rPr>
      </w:pPr>
    </w:p>
    <w:p w:rsidR="00E11459" w:rsidRDefault="00E11459" w:rsidP="00840223">
      <w:pPr>
        <w:spacing w:line="480" w:lineRule="auto"/>
      </w:pPr>
      <w:r>
        <w:tab/>
      </w:r>
    </w:p>
    <w:p w:rsidR="000A6C98" w:rsidRPr="00840223" w:rsidRDefault="000A6C98" w:rsidP="00840223">
      <w:pPr>
        <w:spacing w:line="480" w:lineRule="auto"/>
      </w:pPr>
      <w:r>
        <w:tab/>
      </w:r>
    </w:p>
    <w:p w:rsidR="00840223" w:rsidRPr="00840223" w:rsidRDefault="00840223" w:rsidP="00840223">
      <w:pPr>
        <w:spacing w:line="480" w:lineRule="auto"/>
      </w:pPr>
      <w:r>
        <w:lastRenderedPageBreak/>
        <w:tab/>
      </w:r>
    </w:p>
    <w:p w:rsidR="00840223" w:rsidRPr="00840223" w:rsidRDefault="00840223" w:rsidP="00840223">
      <w:pPr>
        <w:spacing w:line="480" w:lineRule="auto"/>
        <w:jc w:val="center"/>
        <w:rPr>
          <w:b/>
        </w:rPr>
      </w:pPr>
    </w:p>
    <w:p w:rsidR="00840223" w:rsidRPr="00840223" w:rsidRDefault="00840223" w:rsidP="00840223">
      <w:pPr>
        <w:spacing w:line="480" w:lineRule="auto"/>
        <w:ind w:firstLine="720"/>
        <w:jc w:val="center"/>
        <w:rPr>
          <w:b/>
        </w:rPr>
      </w:pPr>
    </w:p>
    <w:p w:rsidR="00447853" w:rsidRPr="00C4251F" w:rsidRDefault="00447853" w:rsidP="00C4251F">
      <w:pPr>
        <w:spacing w:line="480" w:lineRule="auto"/>
      </w:pPr>
    </w:p>
    <w:p w:rsidR="00F729FC" w:rsidRDefault="00F729FC" w:rsidP="00F729FC">
      <w:pPr>
        <w:spacing w:line="480" w:lineRule="auto"/>
        <w:rPr>
          <w:b/>
        </w:rPr>
      </w:pPr>
      <w:r>
        <w:rPr>
          <w:b/>
        </w:rPr>
        <w:tab/>
      </w:r>
    </w:p>
    <w:p w:rsidR="00FF72F1" w:rsidRPr="00FF72F1" w:rsidRDefault="00FF72F1" w:rsidP="00FF72F1">
      <w:pPr>
        <w:spacing w:line="480" w:lineRule="auto"/>
      </w:pPr>
      <w:r>
        <w:tab/>
      </w:r>
    </w:p>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p w:rsidR="001368EF" w:rsidRDefault="001368EF"/>
    <w:sectPr w:rsidR="001368EF" w:rsidSect="001368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0FF" w:rsidRDefault="00E530FF" w:rsidP="001368EF">
      <w:r>
        <w:separator/>
      </w:r>
    </w:p>
  </w:endnote>
  <w:endnote w:type="continuationSeparator" w:id="0">
    <w:p w:rsidR="00E530FF" w:rsidRDefault="00E530FF" w:rsidP="001368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0FF" w:rsidRDefault="00E530FF" w:rsidP="001368EF">
      <w:r>
        <w:separator/>
      </w:r>
    </w:p>
  </w:footnote>
  <w:footnote w:type="continuationSeparator" w:id="0">
    <w:p w:rsidR="00E530FF" w:rsidRDefault="00E530FF" w:rsidP="00136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EF" w:rsidRPr="001368EF" w:rsidRDefault="001368EF" w:rsidP="001368EF">
    <w:pPr>
      <w:pStyle w:val="Header"/>
      <w:spacing w:line="480" w:lineRule="auto"/>
      <w:rPr>
        <w:rFonts w:ascii="Times New Roman" w:hAnsi="Times New Roman" w:cs="Times New Roman"/>
        <w:sz w:val="24"/>
        <w:szCs w:val="24"/>
      </w:rPr>
    </w:pPr>
    <w:r>
      <w:rPr>
        <w:rFonts w:ascii="Times New Roman" w:hAnsi="Times New Roman" w:cs="Times New Roman"/>
        <w:sz w:val="24"/>
        <w:szCs w:val="24"/>
      </w:rPr>
      <w:t>MEN IN NURSING</w:t>
    </w:r>
    <w:r>
      <w:rPr>
        <w:rFonts w:ascii="Times New Roman" w:hAnsi="Times New Roman" w:cs="Times New Roman"/>
        <w:sz w:val="24"/>
        <w:szCs w:val="24"/>
      </w:rPr>
      <w:tab/>
    </w:r>
    <w:r>
      <w:rPr>
        <w:rFonts w:ascii="Times New Roman" w:hAnsi="Times New Roman" w:cs="Times New Roman"/>
        <w:sz w:val="24"/>
        <w:szCs w:val="24"/>
      </w:rPr>
      <w:tab/>
    </w:r>
    <w:r w:rsidR="00D20A3A" w:rsidRPr="001368EF">
      <w:rPr>
        <w:rFonts w:ascii="Times New Roman" w:hAnsi="Times New Roman" w:cs="Times New Roman"/>
        <w:sz w:val="24"/>
        <w:szCs w:val="24"/>
      </w:rPr>
      <w:fldChar w:fldCharType="begin"/>
    </w:r>
    <w:r w:rsidRPr="001368EF">
      <w:rPr>
        <w:rFonts w:ascii="Times New Roman" w:hAnsi="Times New Roman" w:cs="Times New Roman"/>
        <w:sz w:val="24"/>
        <w:szCs w:val="24"/>
      </w:rPr>
      <w:instrText xml:space="preserve"> PAGE   \* MERGEFORMAT </w:instrText>
    </w:r>
    <w:r w:rsidR="00D20A3A" w:rsidRPr="001368EF">
      <w:rPr>
        <w:rFonts w:ascii="Times New Roman" w:hAnsi="Times New Roman" w:cs="Times New Roman"/>
        <w:sz w:val="24"/>
        <w:szCs w:val="24"/>
      </w:rPr>
      <w:fldChar w:fldCharType="separate"/>
    </w:r>
    <w:r w:rsidR="00281A53">
      <w:rPr>
        <w:rFonts w:ascii="Times New Roman" w:hAnsi="Times New Roman" w:cs="Times New Roman"/>
        <w:noProof/>
        <w:sz w:val="24"/>
        <w:szCs w:val="24"/>
      </w:rPr>
      <w:t>9</w:t>
    </w:r>
    <w:r w:rsidR="00D20A3A" w:rsidRPr="001368EF">
      <w:rPr>
        <w:rFonts w:ascii="Times New Roman" w:hAnsi="Times New Roman" w:cs="Times New Roman"/>
        <w:sz w:val="24"/>
        <w:szCs w:val="24"/>
      </w:rPr>
      <w:fldChar w:fldCharType="end"/>
    </w:r>
  </w:p>
  <w:p w:rsidR="001368EF" w:rsidRDefault="001368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EF" w:rsidRPr="001368EF" w:rsidRDefault="001368EF" w:rsidP="001368EF">
    <w:pPr>
      <w:pStyle w:val="Header"/>
      <w:spacing w:line="480" w:lineRule="auto"/>
      <w:rPr>
        <w:rFonts w:ascii="Times New Roman" w:hAnsi="Times New Roman" w:cs="Times New Roman"/>
        <w:sz w:val="24"/>
        <w:szCs w:val="24"/>
      </w:rPr>
    </w:pPr>
    <w:r>
      <w:rPr>
        <w:rFonts w:ascii="Times New Roman" w:hAnsi="Times New Roman" w:cs="Times New Roman"/>
        <w:sz w:val="24"/>
        <w:szCs w:val="24"/>
      </w:rPr>
      <w:t>Running head: MEN IN NURSING</w:t>
    </w:r>
    <w:r>
      <w:rPr>
        <w:rFonts w:ascii="Times New Roman" w:hAnsi="Times New Roman" w:cs="Times New Roman"/>
        <w:sz w:val="24"/>
        <w:szCs w:val="24"/>
      </w:rPr>
      <w:tab/>
    </w:r>
    <w:r>
      <w:rPr>
        <w:rFonts w:ascii="Times New Roman" w:hAnsi="Times New Roman" w:cs="Times New Roman"/>
        <w:sz w:val="24"/>
        <w:szCs w:val="24"/>
      </w:rPr>
      <w:tab/>
    </w:r>
    <w:r w:rsidR="00D20A3A" w:rsidRPr="001368EF">
      <w:rPr>
        <w:rFonts w:ascii="Times New Roman" w:hAnsi="Times New Roman" w:cs="Times New Roman"/>
        <w:sz w:val="24"/>
        <w:szCs w:val="24"/>
      </w:rPr>
      <w:fldChar w:fldCharType="begin"/>
    </w:r>
    <w:r w:rsidRPr="001368EF">
      <w:rPr>
        <w:rFonts w:ascii="Times New Roman" w:hAnsi="Times New Roman" w:cs="Times New Roman"/>
        <w:sz w:val="24"/>
        <w:szCs w:val="24"/>
      </w:rPr>
      <w:instrText xml:space="preserve"> PAGE   \* MERGEFORMAT </w:instrText>
    </w:r>
    <w:r w:rsidR="00D20A3A" w:rsidRPr="001368EF">
      <w:rPr>
        <w:rFonts w:ascii="Times New Roman" w:hAnsi="Times New Roman" w:cs="Times New Roman"/>
        <w:sz w:val="24"/>
        <w:szCs w:val="24"/>
      </w:rPr>
      <w:fldChar w:fldCharType="separate"/>
    </w:r>
    <w:r w:rsidR="004D21F8">
      <w:rPr>
        <w:rFonts w:ascii="Times New Roman" w:hAnsi="Times New Roman" w:cs="Times New Roman"/>
        <w:noProof/>
        <w:sz w:val="24"/>
        <w:szCs w:val="24"/>
      </w:rPr>
      <w:t>1</w:t>
    </w:r>
    <w:r w:rsidR="00D20A3A" w:rsidRPr="001368E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368EF"/>
    <w:rsid w:val="00042AA6"/>
    <w:rsid w:val="00045273"/>
    <w:rsid w:val="000628E8"/>
    <w:rsid w:val="00084175"/>
    <w:rsid w:val="000A6C98"/>
    <w:rsid w:val="000B36A2"/>
    <w:rsid w:val="000F76F1"/>
    <w:rsid w:val="00132DB8"/>
    <w:rsid w:val="001368EF"/>
    <w:rsid w:val="00141BFC"/>
    <w:rsid w:val="00143DE7"/>
    <w:rsid w:val="001A4BE3"/>
    <w:rsid w:val="0020188F"/>
    <w:rsid w:val="0025282C"/>
    <w:rsid w:val="00267EFF"/>
    <w:rsid w:val="00281A53"/>
    <w:rsid w:val="00282629"/>
    <w:rsid w:val="00287004"/>
    <w:rsid w:val="002A6F87"/>
    <w:rsid w:val="002B69ED"/>
    <w:rsid w:val="00305872"/>
    <w:rsid w:val="003A07B0"/>
    <w:rsid w:val="003F0848"/>
    <w:rsid w:val="0043650F"/>
    <w:rsid w:val="00436E5B"/>
    <w:rsid w:val="00447853"/>
    <w:rsid w:val="0046115C"/>
    <w:rsid w:val="00461B5C"/>
    <w:rsid w:val="004A25AF"/>
    <w:rsid w:val="004B3834"/>
    <w:rsid w:val="004C7510"/>
    <w:rsid w:val="004D21F8"/>
    <w:rsid w:val="004D46C6"/>
    <w:rsid w:val="004E6472"/>
    <w:rsid w:val="00503A43"/>
    <w:rsid w:val="0056381B"/>
    <w:rsid w:val="00583199"/>
    <w:rsid w:val="00585020"/>
    <w:rsid w:val="00606B20"/>
    <w:rsid w:val="0065492A"/>
    <w:rsid w:val="00657057"/>
    <w:rsid w:val="00662087"/>
    <w:rsid w:val="00697B57"/>
    <w:rsid w:val="006A1594"/>
    <w:rsid w:val="00740CC4"/>
    <w:rsid w:val="00760786"/>
    <w:rsid w:val="007A18DD"/>
    <w:rsid w:val="007A549C"/>
    <w:rsid w:val="007B17D8"/>
    <w:rsid w:val="007C420E"/>
    <w:rsid w:val="007D692E"/>
    <w:rsid w:val="007E44AF"/>
    <w:rsid w:val="007F1E82"/>
    <w:rsid w:val="00822E2F"/>
    <w:rsid w:val="00840223"/>
    <w:rsid w:val="00874838"/>
    <w:rsid w:val="00882409"/>
    <w:rsid w:val="00887A27"/>
    <w:rsid w:val="00890627"/>
    <w:rsid w:val="008948C9"/>
    <w:rsid w:val="009428F6"/>
    <w:rsid w:val="0096529F"/>
    <w:rsid w:val="009D6315"/>
    <w:rsid w:val="00A46C85"/>
    <w:rsid w:val="00A704AB"/>
    <w:rsid w:val="00AD134C"/>
    <w:rsid w:val="00B03190"/>
    <w:rsid w:val="00B13CD4"/>
    <w:rsid w:val="00B56386"/>
    <w:rsid w:val="00B72B7E"/>
    <w:rsid w:val="00B927A6"/>
    <w:rsid w:val="00B976FE"/>
    <w:rsid w:val="00BB1CFE"/>
    <w:rsid w:val="00C00A07"/>
    <w:rsid w:val="00C21845"/>
    <w:rsid w:val="00C4251F"/>
    <w:rsid w:val="00C46AF0"/>
    <w:rsid w:val="00CA5339"/>
    <w:rsid w:val="00CB7F99"/>
    <w:rsid w:val="00CF4E76"/>
    <w:rsid w:val="00CF7A05"/>
    <w:rsid w:val="00D000C7"/>
    <w:rsid w:val="00D20A3A"/>
    <w:rsid w:val="00D22D80"/>
    <w:rsid w:val="00D35E9A"/>
    <w:rsid w:val="00D43D73"/>
    <w:rsid w:val="00DA122A"/>
    <w:rsid w:val="00DA7754"/>
    <w:rsid w:val="00DE792C"/>
    <w:rsid w:val="00DF4C1D"/>
    <w:rsid w:val="00E016C6"/>
    <w:rsid w:val="00E11459"/>
    <w:rsid w:val="00E24A53"/>
    <w:rsid w:val="00E26CD1"/>
    <w:rsid w:val="00E351F7"/>
    <w:rsid w:val="00E530FF"/>
    <w:rsid w:val="00EA4B22"/>
    <w:rsid w:val="00EA6A15"/>
    <w:rsid w:val="00ED013D"/>
    <w:rsid w:val="00EE0E20"/>
    <w:rsid w:val="00EF3490"/>
    <w:rsid w:val="00F0092B"/>
    <w:rsid w:val="00F53D5C"/>
    <w:rsid w:val="00F729FC"/>
    <w:rsid w:val="00F97559"/>
    <w:rsid w:val="00FF7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8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68EF"/>
  </w:style>
  <w:style w:type="paragraph" w:styleId="Footer">
    <w:name w:val="footer"/>
    <w:basedOn w:val="Normal"/>
    <w:link w:val="FooterChar"/>
    <w:uiPriority w:val="99"/>
    <w:semiHidden/>
    <w:unhideWhenUsed/>
    <w:rsid w:val="001368E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1368EF"/>
  </w:style>
  <w:style w:type="paragraph" w:styleId="BalloonText">
    <w:name w:val="Balloon Text"/>
    <w:basedOn w:val="Normal"/>
    <w:link w:val="BalloonTextChar"/>
    <w:uiPriority w:val="99"/>
    <w:semiHidden/>
    <w:unhideWhenUsed/>
    <w:rsid w:val="001368E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368EF"/>
    <w:rPr>
      <w:rFonts w:ascii="Tahoma" w:hAnsi="Tahoma" w:cs="Tahoma"/>
      <w:sz w:val="16"/>
      <w:szCs w:val="16"/>
    </w:rPr>
  </w:style>
  <w:style w:type="paragraph" w:customStyle="1" w:styleId="body-paragraph">
    <w:name w:val="body-paragraph"/>
    <w:basedOn w:val="Normal"/>
    <w:rsid w:val="0065705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245407">
      <w:bodyDiv w:val="1"/>
      <w:marLeft w:val="0"/>
      <w:marRight w:val="0"/>
      <w:marTop w:val="0"/>
      <w:marBottom w:val="0"/>
      <w:divBdr>
        <w:top w:val="none" w:sz="0" w:space="0" w:color="auto"/>
        <w:left w:val="none" w:sz="0" w:space="0" w:color="auto"/>
        <w:bottom w:val="none" w:sz="0" w:space="0" w:color="auto"/>
        <w:right w:val="none" w:sz="0" w:space="0" w:color="auto"/>
      </w:divBdr>
      <w:divsChild>
        <w:div w:id="1085883383">
          <w:marLeft w:val="0"/>
          <w:marRight w:val="0"/>
          <w:marTop w:val="0"/>
          <w:marBottom w:val="0"/>
          <w:divBdr>
            <w:top w:val="none" w:sz="0" w:space="0" w:color="auto"/>
            <w:left w:val="none" w:sz="0" w:space="0" w:color="auto"/>
            <w:bottom w:val="none" w:sz="0" w:space="0" w:color="auto"/>
            <w:right w:val="none" w:sz="0" w:space="0" w:color="auto"/>
          </w:divBdr>
          <w:divsChild>
            <w:div w:id="196477417">
              <w:marLeft w:val="0"/>
              <w:marRight w:val="0"/>
              <w:marTop w:val="0"/>
              <w:marBottom w:val="0"/>
              <w:divBdr>
                <w:top w:val="none" w:sz="0" w:space="0" w:color="auto"/>
                <w:left w:val="none" w:sz="0" w:space="0" w:color="auto"/>
                <w:bottom w:val="none" w:sz="0" w:space="0" w:color="auto"/>
                <w:right w:val="none" w:sz="0" w:space="0" w:color="auto"/>
              </w:divBdr>
              <w:divsChild>
                <w:div w:id="519780513">
                  <w:marLeft w:val="0"/>
                  <w:marRight w:val="0"/>
                  <w:marTop w:val="0"/>
                  <w:marBottom w:val="0"/>
                  <w:divBdr>
                    <w:top w:val="none" w:sz="0" w:space="0" w:color="auto"/>
                    <w:left w:val="none" w:sz="0" w:space="0" w:color="auto"/>
                    <w:bottom w:val="none" w:sz="0" w:space="0" w:color="auto"/>
                    <w:right w:val="none" w:sz="0" w:space="0" w:color="auto"/>
                  </w:divBdr>
                  <w:divsChild>
                    <w:div w:id="1387528796">
                      <w:marLeft w:val="0"/>
                      <w:marRight w:val="0"/>
                      <w:marTop w:val="0"/>
                      <w:marBottom w:val="0"/>
                      <w:divBdr>
                        <w:top w:val="none" w:sz="0" w:space="0" w:color="auto"/>
                        <w:left w:val="none" w:sz="0" w:space="0" w:color="auto"/>
                        <w:bottom w:val="none" w:sz="0" w:space="0" w:color="auto"/>
                        <w:right w:val="none" w:sz="0" w:space="0" w:color="auto"/>
                      </w:divBdr>
                      <w:divsChild>
                        <w:div w:id="19786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33477">
      <w:bodyDiv w:val="1"/>
      <w:marLeft w:val="0"/>
      <w:marRight w:val="0"/>
      <w:marTop w:val="0"/>
      <w:marBottom w:val="0"/>
      <w:divBdr>
        <w:top w:val="none" w:sz="0" w:space="0" w:color="auto"/>
        <w:left w:val="none" w:sz="0" w:space="0" w:color="auto"/>
        <w:bottom w:val="none" w:sz="0" w:space="0" w:color="auto"/>
        <w:right w:val="none" w:sz="0" w:space="0" w:color="auto"/>
      </w:divBdr>
      <w:divsChild>
        <w:div w:id="1576476334">
          <w:marLeft w:val="0"/>
          <w:marRight w:val="0"/>
          <w:marTop w:val="0"/>
          <w:marBottom w:val="0"/>
          <w:divBdr>
            <w:top w:val="none" w:sz="0" w:space="0" w:color="auto"/>
            <w:left w:val="none" w:sz="0" w:space="0" w:color="auto"/>
            <w:bottom w:val="none" w:sz="0" w:space="0" w:color="auto"/>
            <w:right w:val="none" w:sz="0" w:space="0" w:color="auto"/>
          </w:divBdr>
          <w:divsChild>
            <w:div w:id="1824927206">
              <w:marLeft w:val="0"/>
              <w:marRight w:val="0"/>
              <w:marTop w:val="0"/>
              <w:marBottom w:val="0"/>
              <w:divBdr>
                <w:top w:val="none" w:sz="0" w:space="0" w:color="auto"/>
                <w:left w:val="none" w:sz="0" w:space="0" w:color="auto"/>
                <w:bottom w:val="none" w:sz="0" w:space="0" w:color="auto"/>
                <w:right w:val="none" w:sz="0" w:space="0" w:color="auto"/>
              </w:divBdr>
              <w:divsChild>
                <w:div w:id="777061019">
                  <w:marLeft w:val="0"/>
                  <w:marRight w:val="0"/>
                  <w:marTop w:val="0"/>
                  <w:marBottom w:val="0"/>
                  <w:divBdr>
                    <w:top w:val="none" w:sz="0" w:space="0" w:color="auto"/>
                    <w:left w:val="none" w:sz="0" w:space="0" w:color="auto"/>
                    <w:bottom w:val="none" w:sz="0" w:space="0" w:color="auto"/>
                    <w:right w:val="none" w:sz="0" w:space="0" w:color="auto"/>
                  </w:divBdr>
                  <w:divsChild>
                    <w:div w:id="126096026">
                      <w:marLeft w:val="0"/>
                      <w:marRight w:val="0"/>
                      <w:marTop w:val="0"/>
                      <w:marBottom w:val="0"/>
                      <w:divBdr>
                        <w:top w:val="none" w:sz="0" w:space="0" w:color="auto"/>
                        <w:left w:val="none" w:sz="0" w:space="0" w:color="auto"/>
                        <w:bottom w:val="none" w:sz="0" w:space="0" w:color="auto"/>
                        <w:right w:val="none" w:sz="0" w:space="0" w:color="auto"/>
                      </w:divBdr>
                      <w:divsChild>
                        <w:div w:id="3994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735172">
      <w:bodyDiv w:val="1"/>
      <w:marLeft w:val="0"/>
      <w:marRight w:val="0"/>
      <w:marTop w:val="0"/>
      <w:marBottom w:val="0"/>
      <w:divBdr>
        <w:top w:val="none" w:sz="0" w:space="0" w:color="auto"/>
        <w:left w:val="none" w:sz="0" w:space="0" w:color="auto"/>
        <w:bottom w:val="none" w:sz="0" w:space="0" w:color="auto"/>
        <w:right w:val="none" w:sz="0" w:space="0" w:color="auto"/>
      </w:divBdr>
      <w:divsChild>
        <w:div w:id="1841970854">
          <w:marLeft w:val="0"/>
          <w:marRight w:val="0"/>
          <w:marTop w:val="0"/>
          <w:marBottom w:val="0"/>
          <w:divBdr>
            <w:top w:val="none" w:sz="0" w:space="0" w:color="auto"/>
            <w:left w:val="none" w:sz="0" w:space="0" w:color="auto"/>
            <w:bottom w:val="none" w:sz="0" w:space="0" w:color="auto"/>
            <w:right w:val="none" w:sz="0" w:space="0" w:color="auto"/>
          </w:divBdr>
          <w:divsChild>
            <w:div w:id="306400411">
              <w:marLeft w:val="0"/>
              <w:marRight w:val="0"/>
              <w:marTop w:val="0"/>
              <w:marBottom w:val="0"/>
              <w:divBdr>
                <w:top w:val="none" w:sz="0" w:space="0" w:color="auto"/>
                <w:left w:val="none" w:sz="0" w:space="0" w:color="auto"/>
                <w:bottom w:val="none" w:sz="0" w:space="0" w:color="auto"/>
                <w:right w:val="none" w:sz="0" w:space="0" w:color="auto"/>
              </w:divBdr>
              <w:divsChild>
                <w:div w:id="264731690">
                  <w:marLeft w:val="0"/>
                  <w:marRight w:val="0"/>
                  <w:marTop w:val="0"/>
                  <w:marBottom w:val="0"/>
                  <w:divBdr>
                    <w:top w:val="none" w:sz="0" w:space="0" w:color="auto"/>
                    <w:left w:val="none" w:sz="0" w:space="0" w:color="auto"/>
                    <w:bottom w:val="none" w:sz="0" w:space="0" w:color="auto"/>
                    <w:right w:val="none" w:sz="0" w:space="0" w:color="auto"/>
                  </w:divBdr>
                  <w:divsChild>
                    <w:div w:id="1574316282">
                      <w:marLeft w:val="0"/>
                      <w:marRight w:val="0"/>
                      <w:marTop w:val="0"/>
                      <w:marBottom w:val="0"/>
                      <w:divBdr>
                        <w:top w:val="none" w:sz="0" w:space="0" w:color="auto"/>
                        <w:left w:val="none" w:sz="0" w:space="0" w:color="auto"/>
                        <w:bottom w:val="none" w:sz="0" w:space="0" w:color="auto"/>
                        <w:right w:val="none" w:sz="0" w:space="0" w:color="auto"/>
                      </w:divBdr>
                      <w:divsChild>
                        <w:div w:id="18295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600542">
      <w:bodyDiv w:val="1"/>
      <w:marLeft w:val="0"/>
      <w:marRight w:val="0"/>
      <w:marTop w:val="0"/>
      <w:marBottom w:val="0"/>
      <w:divBdr>
        <w:top w:val="none" w:sz="0" w:space="0" w:color="auto"/>
        <w:left w:val="none" w:sz="0" w:space="0" w:color="auto"/>
        <w:bottom w:val="none" w:sz="0" w:space="0" w:color="auto"/>
        <w:right w:val="none" w:sz="0" w:space="0" w:color="auto"/>
      </w:divBdr>
      <w:divsChild>
        <w:div w:id="1894147240">
          <w:marLeft w:val="0"/>
          <w:marRight w:val="0"/>
          <w:marTop w:val="0"/>
          <w:marBottom w:val="0"/>
          <w:divBdr>
            <w:top w:val="none" w:sz="0" w:space="0" w:color="auto"/>
            <w:left w:val="none" w:sz="0" w:space="0" w:color="auto"/>
            <w:bottom w:val="none" w:sz="0" w:space="0" w:color="auto"/>
            <w:right w:val="none" w:sz="0" w:space="0" w:color="auto"/>
          </w:divBdr>
          <w:divsChild>
            <w:div w:id="2047218762">
              <w:marLeft w:val="0"/>
              <w:marRight w:val="0"/>
              <w:marTop w:val="0"/>
              <w:marBottom w:val="0"/>
              <w:divBdr>
                <w:top w:val="none" w:sz="0" w:space="0" w:color="auto"/>
                <w:left w:val="none" w:sz="0" w:space="0" w:color="auto"/>
                <w:bottom w:val="none" w:sz="0" w:space="0" w:color="auto"/>
                <w:right w:val="none" w:sz="0" w:space="0" w:color="auto"/>
              </w:divBdr>
              <w:divsChild>
                <w:div w:id="1430471524">
                  <w:marLeft w:val="0"/>
                  <w:marRight w:val="0"/>
                  <w:marTop w:val="0"/>
                  <w:marBottom w:val="0"/>
                  <w:divBdr>
                    <w:top w:val="none" w:sz="0" w:space="0" w:color="auto"/>
                    <w:left w:val="none" w:sz="0" w:space="0" w:color="auto"/>
                    <w:bottom w:val="none" w:sz="0" w:space="0" w:color="auto"/>
                    <w:right w:val="none" w:sz="0" w:space="0" w:color="auto"/>
                  </w:divBdr>
                  <w:divsChild>
                    <w:div w:id="464930403">
                      <w:marLeft w:val="0"/>
                      <w:marRight w:val="0"/>
                      <w:marTop w:val="0"/>
                      <w:marBottom w:val="0"/>
                      <w:divBdr>
                        <w:top w:val="none" w:sz="0" w:space="0" w:color="auto"/>
                        <w:left w:val="none" w:sz="0" w:space="0" w:color="auto"/>
                        <w:bottom w:val="none" w:sz="0" w:space="0" w:color="auto"/>
                        <w:right w:val="none" w:sz="0" w:space="0" w:color="auto"/>
                      </w:divBdr>
                      <w:divsChild>
                        <w:div w:id="627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1318">
      <w:bodyDiv w:val="1"/>
      <w:marLeft w:val="0"/>
      <w:marRight w:val="0"/>
      <w:marTop w:val="0"/>
      <w:marBottom w:val="0"/>
      <w:divBdr>
        <w:top w:val="none" w:sz="0" w:space="0" w:color="auto"/>
        <w:left w:val="none" w:sz="0" w:space="0" w:color="auto"/>
        <w:bottom w:val="none" w:sz="0" w:space="0" w:color="auto"/>
        <w:right w:val="none" w:sz="0" w:space="0" w:color="auto"/>
      </w:divBdr>
      <w:divsChild>
        <w:div w:id="712538265">
          <w:marLeft w:val="0"/>
          <w:marRight w:val="0"/>
          <w:marTop w:val="0"/>
          <w:marBottom w:val="0"/>
          <w:divBdr>
            <w:top w:val="none" w:sz="0" w:space="0" w:color="auto"/>
            <w:left w:val="none" w:sz="0" w:space="0" w:color="auto"/>
            <w:bottom w:val="none" w:sz="0" w:space="0" w:color="auto"/>
            <w:right w:val="none" w:sz="0" w:space="0" w:color="auto"/>
          </w:divBdr>
          <w:divsChild>
            <w:div w:id="370499141">
              <w:marLeft w:val="0"/>
              <w:marRight w:val="0"/>
              <w:marTop w:val="0"/>
              <w:marBottom w:val="0"/>
              <w:divBdr>
                <w:top w:val="none" w:sz="0" w:space="0" w:color="auto"/>
                <w:left w:val="none" w:sz="0" w:space="0" w:color="auto"/>
                <w:bottom w:val="none" w:sz="0" w:space="0" w:color="auto"/>
                <w:right w:val="none" w:sz="0" w:space="0" w:color="auto"/>
              </w:divBdr>
              <w:divsChild>
                <w:div w:id="1100218478">
                  <w:marLeft w:val="0"/>
                  <w:marRight w:val="0"/>
                  <w:marTop w:val="0"/>
                  <w:marBottom w:val="0"/>
                  <w:divBdr>
                    <w:top w:val="none" w:sz="0" w:space="0" w:color="auto"/>
                    <w:left w:val="none" w:sz="0" w:space="0" w:color="auto"/>
                    <w:bottom w:val="none" w:sz="0" w:space="0" w:color="auto"/>
                    <w:right w:val="none" w:sz="0" w:space="0" w:color="auto"/>
                  </w:divBdr>
                  <w:divsChild>
                    <w:div w:id="196043384">
                      <w:marLeft w:val="0"/>
                      <w:marRight w:val="0"/>
                      <w:marTop w:val="0"/>
                      <w:marBottom w:val="0"/>
                      <w:divBdr>
                        <w:top w:val="none" w:sz="0" w:space="0" w:color="auto"/>
                        <w:left w:val="none" w:sz="0" w:space="0" w:color="auto"/>
                        <w:bottom w:val="none" w:sz="0" w:space="0" w:color="auto"/>
                        <w:right w:val="none" w:sz="0" w:space="0" w:color="auto"/>
                      </w:divBdr>
                      <w:divsChild>
                        <w:div w:id="20072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09553">
      <w:bodyDiv w:val="1"/>
      <w:marLeft w:val="0"/>
      <w:marRight w:val="0"/>
      <w:marTop w:val="0"/>
      <w:marBottom w:val="0"/>
      <w:divBdr>
        <w:top w:val="none" w:sz="0" w:space="0" w:color="auto"/>
        <w:left w:val="none" w:sz="0" w:space="0" w:color="auto"/>
        <w:bottom w:val="none" w:sz="0" w:space="0" w:color="auto"/>
        <w:right w:val="none" w:sz="0" w:space="0" w:color="auto"/>
      </w:divBdr>
      <w:divsChild>
        <w:div w:id="1634141699">
          <w:marLeft w:val="0"/>
          <w:marRight w:val="0"/>
          <w:marTop w:val="0"/>
          <w:marBottom w:val="0"/>
          <w:divBdr>
            <w:top w:val="none" w:sz="0" w:space="0" w:color="auto"/>
            <w:left w:val="none" w:sz="0" w:space="0" w:color="auto"/>
            <w:bottom w:val="none" w:sz="0" w:space="0" w:color="auto"/>
            <w:right w:val="none" w:sz="0" w:space="0" w:color="auto"/>
          </w:divBdr>
          <w:divsChild>
            <w:div w:id="2132548445">
              <w:marLeft w:val="0"/>
              <w:marRight w:val="0"/>
              <w:marTop w:val="0"/>
              <w:marBottom w:val="0"/>
              <w:divBdr>
                <w:top w:val="none" w:sz="0" w:space="0" w:color="auto"/>
                <w:left w:val="none" w:sz="0" w:space="0" w:color="auto"/>
                <w:bottom w:val="none" w:sz="0" w:space="0" w:color="auto"/>
                <w:right w:val="none" w:sz="0" w:space="0" w:color="auto"/>
              </w:divBdr>
              <w:divsChild>
                <w:div w:id="1540969761">
                  <w:marLeft w:val="0"/>
                  <w:marRight w:val="0"/>
                  <w:marTop w:val="0"/>
                  <w:marBottom w:val="0"/>
                  <w:divBdr>
                    <w:top w:val="none" w:sz="0" w:space="0" w:color="auto"/>
                    <w:left w:val="none" w:sz="0" w:space="0" w:color="auto"/>
                    <w:bottom w:val="none" w:sz="0" w:space="0" w:color="auto"/>
                    <w:right w:val="none" w:sz="0" w:space="0" w:color="auto"/>
                  </w:divBdr>
                  <w:divsChild>
                    <w:div w:id="96173544">
                      <w:marLeft w:val="0"/>
                      <w:marRight w:val="0"/>
                      <w:marTop w:val="0"/>
                      <w:marBottom w:val="0"/>
                      <w:divBdr>
                        <w:top w:val="none" w:sz="0" w:space="0" w:color="auto"/>
                        <w:left w:val="none" w:sz="0" w:space="0" w:color="auto"/>
                        <w:bottom w:val="none" w:sz="0" w:space="0" w:color="auto"/>
                        <w:right w:val="none" w:sz="0" w:space="0" w:color="auto"/>
                      </w:divBdr>
                      <w:divsChild>
                        <w:div w:id="8334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596653">
      <w:bodyDiv w:val="1"/>
      <w:marLeft w:val="0"/>
      <w:marRight w:val="0"/>
      <w:marTop w:val="0"/>
      <w:marBottom w:val="0"/>
      <w:divBdr>
        <w:top w:val="none" w:sz="0" w:space="0" w:color="auto"/>
        <w:left w:val="none" w:sz="0" w:space="0" w:color="auto"/>
        <w:bottom w:val="none" w:sz="0" w:space="0" w:color="auto"/>
        <w:right w:val="none" w:sz="0" w:space="0" w:color="auto"/>
      </w:divBdr>
      <w:divsChild>
        <w:div w:id="751269854">
          <w:marLeft w:val="0"/>
          <w:marRight w:val="0"/>
          <w:marTop w:val="0"/>
          <w:marBottom w:val="0"/>
          <w:divBdr>
            <w:top w:val="none" w:sz="0" w:space="0" w:color="auto"/>
            <w:left w:val="none" w:sz="0" w:space="0" w:color="auto"/>
            <w:bottom w:val="none" w:sz="0" w:space="0" w:color="auto"/>
            <w:right w:val="none" w:sz="0" w:space="0" w:color="auto"/>
          </w:divBdr>
          <w:divsChild>
            <w:div w:id="1714578323">
              <w:marLeft w:val="0"/>
              <w:marRight w:val="0"/>
              <w:marTop w:val="0"/>
              <w:marBottom w:val="0"/>
              <w:divBdr>
                <w:top w:val="none" w:sz="0" w:space="0" w:color="auto"/>
                <w:left w:val="none" w:sz="0" w:space="0" w:color="auto"/>
                <w:bottom w:val="none" w:sz="0" w:space="0" w:color="auto"/>
                <w:right w:val="none" w:sz="0" w:space="0" w:color="auto"/>
              </w:divBdr>
              <w:divsChild>
                <w:div w:id="700908033">
                  <w:marLeft w:val="0"/>
                  <w:marRight w:val="0"/>
                  <w:marTop w:val="0"/>
                  <w:marBottom w:val="0"/>
                  <w:divBdr>
                    <w:top w:val="none" w:sz="0" w:space="0" w:color="auto"/>
                    <w:left w:val="none" w:sz="0" w:space="0" w:color="auto"/>
                    <w:bottom w:val="none" w:sz="0" w:space="0" w:color="auto"/>
                    <w:right w:val="none" w:sz="0" w:space="0" w:color="auto"/>
                  </w:divBdr>
                  <w:divsChild>
                    <w:div w:id="2098206245">
                      <w:marLeft w:val="0"/>
                      <w:marRight w:val="0"/>
                      <w:marTop w:val="0"/>
                      <w:marBottom w:val="0"/>
                      <w:divBdr>
                        <w:top w:val="none" w:sz="0" w:space="0" w:color="auto"/>
                        <w:left w:val="none" w:sz="0" w:space="0" w:color="auto"/>
                        <w:bottom w:val="none" w:sz="0" w:space="0" w:color="auto"/>
                        <w:right w:val="none" w:sz="0" w:space="0" w:color="auto"/>
                      </w:divBdr>
                      <w:divsChild>
                        <w:div w:id="16021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99162">
      <w:bodyDiv w:val="1"/>
      <w:marLeft w:val="0"/>
      <w:marRight w:val="0"/>
      <w:marTop w:val="0"/>
      <w:marBottom w:val="0"/>
      <w:divBdr>
        <w:top w:val="none" w:sz="0" w:space="0" w:color="auto"/>
        <w:left w:val="none" w:sz="0" w:space="0" w:color="auto"/>
        <w:bottom w:val="none" w:sz="0" w:space="0" w:color="auto"/>
        <w:right w:val="none" w:sz="0" w:space="0" w:color="auto"/>
      </w:divBdr>
      <w:divsChild>
        <w:div w:id="1710107652">
          <w:marLeft w:val="0"/>
          <w:marRight w:val="0"/>
          <w:marTop w:val="0"/>
          <w:marBottom w:val="0"/>
          <w:divBdr>
            <w:top w:val="none" w:sz="0" w:space="0" w:color="auto"/>
            <w:left w:val="none" w:sz="0" w:space="0" w:color="auto"/>
            <w:bottom w:val="none" w:sz="0" w:space="0" w:color="auto"/>
            <w:right w:val="none" w:sz="0" w:space="0" w:color="auto"/>
          </w:divBdr>
          <w:divsChild>
            <w:div w:id="1084838133">
              <w:marLeft w:val="0"/>
              <w:marRight w:val="0"/>
              <w:marTop w:val="0"/>
              <w:marBottom w:val="0"/>
              <w:divBdr>
                <w:top w:val="none" w:sz="0" w:space="0" w:color="auto"/>
                <w:left w:val="none" w:sz="0" w:space="0" w:color="auto"/>
                <w:bottom w:val="none" w:sz="0" w:space="0" w:color="auto"/>
                <w:right w:val="none" w:sz="0" w:space="0" w:color="auto"/>
              </w:divBdr>
              <w:divsChild>
                <w:div w:id="967589447">
                  <w:marLeft w:val="0"/>
                  <w:marRight w:val="0"/>
                  <w:marTop w:val="0"/>
                  <w:marBottom w:val="0"/>
                  <w:divBdr>
                    <w:top w:val="none" w:sz="0" w:space="0" w:color="auto"/>
                    <w:left w:val="none" w:sz="0" w:space="0" w:color="auto"/>
                    <w:bottom w:val="none" w:sz="0" w:space="0" w:color="auto"/>
                    <w:right w:val="none" w:sz="0" w:space="0" w:color="auto"/>
                  </w:divBdr>
                  <w:divsChild>
                    <w:div w:id="1335036800">
                      <w:marLeft w:val="0"/>
                      <w:marRight w:val="0"/>
                      <w:marTop w:val="0"/>
                      <w:marBottom w:val="0"/>
                      <w:divBdr>
                        <w:top w:val="none" w:sz="0" w:space="0" w:color="auto"/>
                        <w:left w:val="none" w:sz="0" w:space="0" w:color="auto"/>
                        <w:bottom w:val="none" w:sz="0" w:space="0" w:color="auto"/>
                        <w:right w:val="none" w:sz="0" w:space="0" w:color="auto"/>
                      </w:divBdr>
                      <w:divsChild>
                        <w:div w:id="19862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271430">
      <w:bodyDiv w:val="1"/>
      <w:marLeft w:val="0"/>
      <w:marRight w:val="0"/>
      <w:marTop w:val="0"/>
      <w:marBottom w:val="0"/>
      <w:divBdr>
        <w:top w:val="none" w:sz="0" w:space="0" w:color="auto"/>
        <w:left w:val="none" w:sz="0" w:space="0" w:color="auto"/>
        <w:bottom w:val="none" w:sz="0" w:space="0" w:color="auto"/>
        <w:right w:val="none" w:sz="0" w:space="0" w:color="auto"/>
      </w:divBdr>
      <w:divsChild>
        <w:div w:id="892305058">
          <w:marLeft w:val="0"/>
          <w:marRight w:val="0"/>
          <w:marTop w:val="0"/>
          <w:marBottom w:val="0"/>
          <w:divBdr>
            <w:top w:val="none" w:sz="0" w:space="0" w:color="auto"/>
            <w:left w:val="none" w:sz="0" w:space="0" w:color="auto"/>
            <w:bottom w:val="none" w:sz="0" w:space="0" w:color="auto"/>
            <w:right w:val="none" w:sz="0" w:space="0" w:color="auto"/>
          </w:divBdr>
          <w:divsChild>
            <w:div w:id="1120876960">
              <w:marLeft w:val="0"/>
              <w:marRight w:val="0"/>
              <w:marTop w:val="0"/>
              <w:marBottom w:val="0"/>
              <w:divBdr>
                <w:top w:val="none" w:sz="0" w:space="0" w:color="auto"/>
                <w:left w:val="none" w:sz="0" w:space="0" w:color="auto"/>
                <w:bottom w:val="none" w:sz="0" w:space="0" w:color="auto"/>
                <w:right w:val="none" w:sz="0" w:space="0" w:color="auto"/>
              </w:divBdr>
              <w:divsChild>
                <w:div w:id="660697581">
                  <w:marLeft w:val="0"/>
                  <w:marRight w:val="0"/>
                  <w:marTop w:val="0"/>
                  <w:marBottom w:val="0"/>
                  <w:divBdr>
                    <w:top w:val="none" w:sz="0" w:space="0" w:color="auto"/>
                    <w:left w:val="none" w:sz="0" w:space="0" w:color="auto"/>
                    <w:bottom w:val="none" w:sz="0" w:space="0" w:color="auto"/>
                    <w:right w:val="none" w:sz="0" w:space="0" w:color="auto"/>
                  </w:divBdr>
                  <w:divsChild>
                    <w:div w:id="630407794">
                      <w:marLeft w:val="0"/>
                      <w:marRight w:val="0"/>
                      <w:marTop w:val="0"/>
                      <w:marBottom w:val="0"/>
                      <w:divBdr>
                        <w:top w:val="none" w:sz="0" w:space="0" w:color="auto"/>
                        <w:left w:val="none" w:sz="0" w:space="0" w:color="auto"/>
                        <w:bottom w:val="none" w:sz="0" w:space="0" w:color="auto"/>
                        <w:right w:val="none" w:sz="0" w:space="0" w:color="auto"/>
                      </w:divBdr>
                      <w:divsChild>
                        <w:div w:id="711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973633">
      <w:bodyDiv w:val="1"/>
      <w:marLeft w:val="0"/>
      <w:marRight w:val="0"/>
      <w:marTop w:val="0"/>
      <w:marBottom w:val="0"/>
      <w:divBdr>
        <w:top w:val="none" w:sz="0" w:space="0" w:color="auto"/>
        <w:left w:val="none" w:sz="0" w:space="0" w:color="auto"/>
        <w:bottom w:val="none" w:sz="0" w:space="0" w:color="auto"/>
        <w:right w:val="none" w:sz="0" w:space="0" w:color="auto"/>
      </w:divBdr>
      <w:divsChild>
        <w:div w:id="1651447184">
          <w:marLeft w:val="0"/>
          <w:marRight w:val="0"/>
          <w:marTop w:val="0"/>
          <w:marBottom w:val="0"/>
          <w:divBdr>
            <w:top w:val="none" w:sz="0" w:space="0" w:color="auto"/>
            <w:left w:val="none" w:sz="0" w:space="0" w:color="auto"/>
            <w:bottom w:val="none" w:sz="0" w:space="0" w:color="auto"/>
            <w:right w:val="none" w:sz="0" w:space="0" w:color="auto"/>
          </w:divBdr>
          <w:divsChild>
            <w:div w:id="314459630">
              <w:marLeft w:val="0"/>
              <w:marRight w:val="0"/>
              <w:marTop w:val="0"/>
              <w:marBottom w:val="0"/>
              <w:divBdr>
                <w:top w:val="none" w:sz="0" w:space="0" w:color="auto"/>
                <w:left w:val="none" w:sz="0" w:space="0" w:color="auto"/>
                <w:bottom w:val="none" w:sz="0" w:space="0" w:color="auto"/>
                <w:right w:val="none" w:sz="0" w:space="0" w:color="auto"/>
              </w:divBdr>
              <w:divsChild>
                <w:div w:id="293147526">
                  <w:marLeft w:val="0"/>
                  <w:marRight w:val="0"/>
                  <w:marTop w:val="0"/>
                  <w:marBottom w:val="0"/>
                  <w:divBdr>
                    <w:top w:val="none" w:sz="0" w:space="0" w:color="auto"/>
                    <w:left w:val="none" w:sz="0" w:space="0" w:color="auto"/>
                    <w:bottom w:val="none" w:sz="0" w:space="0" w:color="auto"/>
                    <w:right w:val="none" w:sz="0" w:space="0" w:color="auto"/>
                  </w:divBdr>
                  <w:divsChild>
                    <w:div w:id="2108887882">
                      <w:marLeft w:val="0"/>
                      <w:marRight w:val="0"/>
                      <w:marTop w:val="0"/>
                      <w:marBottom w:val="0"/>
                      <w:divBdr>
                        <w:top w:val="none" w:sz="0" w:space="0" w:color="auto"/>
                        <w:left w:val="none" w:sz="0" w:space="0" w:color="auto"/>
                        <w:bottom w:val="none" w:sz="0" w:space="0" w:color="auto"/>
                        <w:right w:val="none" w:sz="0" w:space="0" w:color="auto"/>
                      </w:divBdr>
                      <w:divsChild>
                        <w:div w:id="4354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54783">
      <w:bodyDiv w:val="1"/>
      <w:marLeft w:val="0"/>
      <w:marRight w:val="0"/>
      <w:marTop w:val="0"/>
      <w:marBottom w:val="0"/>
      <w:divBdr>
        <w:top w:val="none" w:sz="0" w:space="0" w:color="auto"/>
        <w:left w:val="none" w:sz="0" w:space="0" w:color="auto"/>
        <w:bottom w:val="none" w:sz="0" w:space="0" w:color="auto"/>
        <w:right w:val="none" w:sz="0" w:space="0" w:color="auto"/>
      </w:divBdr>
      <w:divsChild>
        <w:div w:id="660933535">
          <w:marLeft w:val="0"/>
          <w:marRight w:val="0"/>
          <w:marTop w:val="0"/>
          <w:marBottom w:val="0"/>
          <w:divBdr>
            <w:top w:val="none" w:sz="0" w:space="0" w:color="auto"/>
            <w:left w:val="none" w:sz="0" w:space="0" w:color="auto"/>
            <w:bottom w:val="none" w:sz="0" w:space="0" w:color="auto"/>
            <w:right w:val="none" w:sz="0" w:space="0" w:color="auto"/>
          </w:divBdr>
          <w:divsChild>
            <w:div w:id="1004556551">
              <w:marLeft w:val="0"/>
              <w:marRight w:val="0"/>
              <w:marTop w:val="0"/>
              <w:marBottom w:val="0"/>
              <w:divBdr>
                <w:top w:val="none" w:sz="0" w:space="0" w:color="auto"/>
                <w:left w:val="none" w:sz="0" w:space="0" w:color="auto"/>
                <w:bottom w:val="none" w:sz="0" w:space="0" w:color="auto"/>
                <w:right w:val="none" w:sz="0" w:space="0" w:color="auto"/>
              </w:divBdr>
              <w:divsChild>
                <w:div w:id="381950082">
                  <w:marLeft w:val="0"/>
                  <w:marRight w:val="0"/>
                  <w:marTop w:val="0"/>
                  <w:marBottom w:val="0"/>
                  <w:divBdr>
                    <w:top w:val="none" w:sz="0" w:space="0" w:color="auto"/>
                    <w:left w:val="none" w:sz="0" w:space="0" w:color="auto"/>
                    <w:bottom w:val="none" w:sz="0" w:space="0" w:color="auto"/>
                    <w:right w:val="none" w:sz="0" w:space="0" w:color="auto"/>
                  </w:divBdr>
                  <w:divsChild>
                    <w:div w:id="1536654362">
                      <w:marLeft w:val="0"/>
                      <w:marRight w:val="0"/>
                      <w:marTop w:val="0"/>
                      <w:marBottom w:val="0"/>
                      <w:divBdr>
                        <w:top w:val="none" w:sz="0" w:space="0" w:color="auto"/>
                        <w:left w:val="none" w:sz="0" w:space="0" w:color="auto"/>
                        <w:bottom w:val="none" w:sz="0" w:space="0" w:color="auto"/>
                        <w:right w:val="none" w:sz="0" w:space="0" w:color="auto"/>
                      </w:divBdr>
                      <w:divsChild>
                        <w:div w:id="4164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7806-11E3-47DF-B4B7-82A08F4C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Sarah Geiger</cp:lastModifiedBy>
  <cp:revision>31</cp:revision>
  <dcterms:created xsi:type="dcterms:W3CDTF">2010-11-10T17:47:00Z</dcterms:created>
  <dcterms:modified xsi:type="dcterms:W3CDTF">2010-11-24T04:36:00Z</dcterms:modified>
</cp:coreProperties>
</file>