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C7" w:rsidRDefault="00443CC7" w:rsidP="00443CC7">
      <w:pPr>
        <w:pStyle w:val="APA"/>
      </w:pPr>
    </w:p>
    <w:p w:rsidR="00443CC7" w:rsidRDefault="00443CC7" w:rsidP="00443CC7">
      <w:pPr>
        <w:pStyle w:val="APA"/>
      </w:pPr>
    </w:p>
    <w:p w:rsidR="00443CC7" w:rsidRDefault="00443CC7" w:rsidP="00443CC7">
      <w:pPr>
        <w:pStyle w:val="APA"/>
      </w:pPr>
    </w:p>
    <w:p w:rsidR="00443CC7" w:rsidRPr="00C02F85" w:rsidRDefault="00C02F85" w:rsidP="00443CC7">
      <w:pPr>
        <w:pStyle w:val="APA"/>
        <w:rPr>
          <w:color w:val="FF0000"/>
        </w:rPr>
      </w:pPr>
      <w:proofErr w:type="gramStart"/>
      <w:r w:rsidRPr="00C02F85">
        <w:rPr>
          <w:color w:val="FF0000"/>
        </w:rPr>
        <w:t>Very good.</w:t>
      </w:r>
      <w:proofErr w:type="gramEnd"/>
      <w:r w:rsidRPr="00C02F85">
        <w:rPr>
          <w:color w:val="FF0000"/>
        </w:rPr>
        <w:t xml:space="preserve"> You need to define which American Cancer Society you were using for each cite see ref list.  Have a good summer and take some time to play with your kids.  </w:t>
      </w:r>
    </w:p>
    <w:p w:rsidR="00443CC7" w:rsidRPr="00C02F85" w:rsidRDefault="00443CC7" w:rsidP="00443CC7">
      <w:pPr>
        <w:pStyle w:val="APA"/>
        <w:rPr>
          <w:color w:val="FF0000"/>
        </w:rPr>
      </w:pPr>
    </w:p>
    <w:p w:rsidR="00443CC7" w:rsidRPr="00C02F85" w:rsidRDefault="00C02F85" w:rsidP="00443CC7">
      <w:pPr>
        <w:pStyle w:val="APA"/>
        <w:rPr>
          <w:color w:val="FF0000"/>
        </w:rPr>
      </w:pPr>
      <w:r w:rsidRPr="00C02F85">
        <w:rPr>
          <w:color w:val="FF0000"/>
        </w:rPr>
        <w:t>14.5/15</w:t>
      </w:r>
    </w:p>
    <w:p w:rsidR="00443CC7" w:rsidRDefault="00443CC7" w:rsidP="00443CC7">
      <w:pPr>
        <w:pStyle w:val="APA"/>
      </w:pPr>
    </w:p>
    <w:p w:rsidR="00443CC7" w:rsidRDefault="00443CC7" w:rsidP="00443CC7">
      <w:pPr>
        <w:pStyle w:val="APAHeadingCenter"/>
      </w:pPr>
      <w:bookmarkStart w:id="0" w:name="bmTitlePageTitle"/>
      <w:r>
        <w:t xml:space="preserve">16.4 Hospice </w:t>
      </w:r>
      <w:bookmarkEnd w:id="0"/>
    </w:p>
    <w:p w:rsidR="00443CC7" w:rsidRDefault="00443CC7" w:rsidP="00443CC7">
      <w:pPr>
        <w:pStyle w:val="APAHeadingCenter"/>
      </w:pPr>
      <w:bookmarkStart w:id="1" w:name="bmTitlePageName"/>
      <w:r>
        <w:t>Natalie Thomas</w:t>
      </w:r>
      <w:bookmarkEnd w:id="1"/>
    </w:p>
    <w:p w:rsidR="00443CC7" w:rsidRDefault="00443CC7" w:rsidP="00443CC7">
      <w:pPr>
        <w:pStyle w:val="APAHeadingCenter"/>
      </w:pPr>
      <w:bookmarkStart w:id="2" w:name="bmTitlePageInst"/>
      <w:r>
        <w:t>Lakeview</w:t>
      </w:r>
      <w:bookmarkEnd w:id="2"/>
    </w:p>
    <w:p w:rsidR="00443CC7" w:rsidRDefault="00443CC7" w:rsidP="00443CC7">
      <w:pPr>
        <w:pStyle w:val="APAHeadingCenter"/>
      </w:pPr>
      <w:bookmarkStart w:id="3" w:name="bmTitleAdd1"/>
      <w:bookmarkEnd w:id="3"/>
    </w:p>
    <w:p w:rsidR="00443CC7" w:rsidRDefault="00443CC7" w:rsidP="00443CC7">
      <w:pPr>
        <w:pStyle w:val="APAHeadingCenter"/>
      </w:pPr>
      <w:bookmarkStart w:id="4" w:name="bmTitleAdd2"/>
      <w:bookmarkEnd w:id="4"/>
    </w:p>
    <w:p w:rsidR="00443CC7" w:rsidRDefault="00443CC7" w:rsidP="00443CC7">
      <w:pPr>
        <w:pStyle w:val="APAHeadingCenter"/>
      </w:pPr>
      <w:bookmarkStart w:id="5" w:name="bmTitleAdd3"/>
      <w:bookmarkEnd w:id="5"/>
    </w:p>
    <w:p w:rsidR="00443CC7" w:rsidRDefault="00443CC7" w:rsidP="00443CC7">
      <w:pPr>
        <w:pStyle w:val="APAHeadingCenter"/>
      </w:pPr>
      <w:bookmarkStart w:id="6" w:name="bmTitleAdd4"/>
      <w:bookmarkEnd w:id="6"/>
    </w:p>
    <w:p w:rsidR="00443CC7" w:rsidRDefault="00443CC7" w:rsidP="00443CC7">
      <w:pPr>
        <w:pStyle w:val="APA"/>
        <w:sectPr w:rsidR="00443CC7" w:rsidSect="00443CC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443CC7" w:rsidRDefault="00443CC7" w:rsidP="00443CC7">
      <w:pPr>
        <w:pStyle w:val="APA"/>
        <w:sectPr w:rsidR="00443CC7" w:rsidSect="00443CC7">
          <w:headerReference w:type="first" r:id="rId12"/>
          <w:type w:val="continuous"/>
          <w:pgSz w:w="12240" w:h="15840" w:code="1"/>
          <w:pgMar w:top="1440" w:right="1440" w:bottom="1440" w:left="1440" w:header="720" w:footer="720" w:gutter="0"/>
          <w:cols w:space="720"/>
          <w:titlePg/>
          <w:docGrid w:linePitch="360"/>
        </w:sectPr>
      </w:pPr>
    </w:p>
    <w:p w:rsidR="00443CC7" w:rsidRDefault="00443CC7" w:rsidP="00443CC7">
      <w:pPr>
        <w:pStyle w:val="APAHeadingCenter"/>
      </w:pPr>
      <w:bookmarkStart w:id="7" w:name="bmFirstPageTitle"/>
      <w:r>
        <w:lastRenderedPageBreak/>
        <w:t>16.4 Hospice and 19.2 Side effects of Opioids</w:t>
      </w:r>
      <w:bookmarkEnd w:id="7"/>
    </w:p>
    <w:p w:rsidR="00002E55" w:rsidRDefault="00002E55" w:rsidP="00002E55">
      <w:pPr>
        <w:pStyle w:val="APA"/>
      </w:pPr>
      <w:r>
        <w:t>1.  Hospice care</w:t>
      </w:r>
      <w:r w:rsidR="00246344">
        <w:t xml:space="preserve"> can be implemented when the client has less than six months to live</w:t>
      </w:r>
      <w:bookmarkStart w:id="8" w:name="C410084013773148I0T410084038310185"/>
      <w:r w:rsidR="00246344">
        <w:t xml:space="preserve"> (American Cancer Society, </w:t>
      </w:r>
      <w:commentRangeStart w:id="9"/>
      <w:r w:rsidR="00246344">
        <w:t>2011</w:t>
      </w:r>
      <w:commentRangeEnd w:id="9"/>
      <w:r w:rsidR="00C02F85">
        <w:rPr>
          <w:rStyle w:val="CommentReference"/>
        </w:rPr>
        <w:commentReference w:id="9"/>
      </w:r>
      <w:r w:rsidR="00246344">
        <w:t>)</w:t>
      </w:r>
      <w:bookmarkEnd w:id="8"/>
      <w:r w:rsidR="00246344">
        <w:t>.  It</w:t>
      </w:r>
      <w:r>
        <w:t xml:space="preserve"> focuses on palliative care, rather than curative</w:t>
      </w:r>
      <w:r w:rsidR="00246344">
        <w:t xml:space="preserve"> care.  T</w:t>
      </w:r>
      <w:r>
        <w:t>he primary g</w:t>
      </w:r>
      <w:r w:rsidR="00246344">
        <w:t>oal</w:t>
      </w:r>
      <w:r>
        <w:t xml:space="preserve"> </w:t>
      </w:r>
      <w:bookmarkStart w:id="10" w:name="C410084013773148I0T410084032523148"/>
      <w:r w:rsidR="00246344">
        <w:t xml:space="preserve">focuses on patient comfort (American Cancer Society, </w:t>
      </w:r>
      <w:commentRangeStart w:id="11"/>
      <w:r w:rsidR="00246344" w:rsidRPr="00C02F85">
        <w:rPr>
          <w:color w:val="FF0000"/>
        </w:rPr>
        <w:t>2011)</w:t>
      </w:r>
      <w:bookmarkEnd w:id="10"/>
      <w:commentRangeEnd w:id="11"/>
      <w:r w:rsidR="00C02F85">
        <w:rPr>
          <w:rStyle w:val="CommentReference"/>
        </w:rPr>
        <w:commentReference w:id="11"/>
      </w:r>
      <w:r w:rsidR="00246344">
        <w:t>.</w:t>
      </w:r>
      <w:r>
        <w:t xml:space="preserve"> </w:t>
      </w:r>
      <w:r w:rsidR="00246344">
        <w:t xml:space="preserve">  The idea is that when the patient is comfortable, they will be able to enjoy their last days with people who are closest to </w:t>
      </w:r>
      <w:r w:rsidR="00246344" w:rsidRPr="00246344">
        <w:t>them</w:t>
      </w:r>
      <w:bookmarkStart w:id="12" w:name="C410084013773148I0T410084047337963"/>
      <w:r w:rsidR="00246344">
        <w:t xml:space="preserve"> (American Cancer Society, </w:t>
      </w:r>
      <w:r w:rsidR="00246344" w:rsidRPr="00246344">
        <w:t>2011</w:t>
      </w:r>
      <w:r w:rsidR="00246344">
        <w:t>)</w:t>
      </w:r>
      <w:bookmarkEnd w:id="12"/>
      <w:r w:rsidR="00246344">
        <w:t xml:space="preserve">.  </w:t>
      </w:r>
      <w:r w:rsidRPr="00246344">
        <w:t>Hence</w:t>
      </w:r>
      <w:r>
        <w:t>; quality of life rather than quantity is the main focus</w:t>
      </w:r>
      <w:bookmarkStart w:id="13" w:name="C410084013773148I0T410084030902778"/>
      <w:r w:rsidR="00246344">
        <w:t xml:space="preserve"> </w:t>
      </w:r>
      <w:r>
        <w:t>(American Cancer Society, 2011)</w:t>
      </w:r>
      <w:bookmarkEnd w:id="13"/>
      <w:r w:rsidR="00246344">
        <w:t>.</w:t>
      </w:r>
    </w:p>
    <w:p w:rsidR="00164990" w:rsidRDefault="00164990" w:rsidP="00002E55">
      <w:pPr>
        <w:pStyle w:val="APA"/>
      </w:pPr>
      <w:r>
        <w:t xml:space="preserve">2.  </w:t>
      </w:r>
      <w:r w:rsidR="0017633D">
        <w:t>Although Jane needs a referral by her physician, she or a family member can start the initial hospice process by calling the local hospice association</w:t>
      </w:r>
      <w:bookmarkStart w:id="14" w:name="C410084135185185I0T410084149421296"/>
      <w:r w:rsidR="0017633D">
        <w:t xml:space="preserve"> (Hospice Directory, 2011)</w:t>
      </w:r>
      <w:bookmarkEnd w:id="14"/>
      <w:r w:rsidR="0017633D">
        <w:t xml:space="preserve">.  After Jane’s doctor orders hospice, an intake nurse will assess Jane and perform an initial </w:t>
      </w:r>
      <w:r w:rsidR="00C2200D">
        <w:t>assessment as</w:t>
      </w:r>
      <w:r w:rsidR="00FB3557">
        <w:t xml:space="preserve"> well as discussing treatment </w:t>
      </w:r>
      <w:bookmarkStart w:id="15" w:name="C410084195023148I0T410084214236111"/>
      <w:r w:rsidR="00C2200D">
        <w:t>wishes (</w:t>
      </w:r>
      <w:r w:rsidR="00FB3557">
        <w:t>Baylor Health Care Systems, n.d)</w:t>
      </w:r>
      <w:bookmarkEnd w:id="15"/>
      <w:r w:rsidR="00FB3557">
        <w:t>.</w:t>
      </w:r>
    </w:p>
    <w:p w:rsidR="00FB3557" w:rsidRDefault="00FB3557" w:rsidP="00002E55">
      <w:pPr>
        <w:pStyle w:val="APA"/>
      </w:pPr>
      <w:r>
        <w:t xml:space="preserve">3.  An interdisciplinary team approach to hospice care is integrated into hospice treatment.  Individuals that are part of the team include nurses, physicians, social workers, therapists, </w:t>
      </w:r>
      <w:r w:rsidR="00533417">
        <w:t>bereavement</w:t>
      </w:r>
      <w:r>
        <w:t xml:space="preserve"> counselor, pastoral services, home health aides, and volunteers</w:t>
      </w:r>
      <w:bookmarkStart w:id="16" w:name="C410084229166667I0T410084241319444"/>
      <w:r w:rsidR="002C2333">
        <w:t xml:space="preserve"> </w:t>
      </w:r>
      <w:r>
        <w:t>(Florida Hospices and Palliative Care, 2012)</w:t>
      </w:r>
      <w:bookmarkEnd w:id="16"/>
      <w:r>
        <w:t>.</w:t>
      </w:r>
    </w:p>
    <w:p w:rsidR="00CF2D5C" w:rsidRPr="000A6F7F" w:rsidRDefault="00CF2D5C" w:rsidP="00002E55">
      <w:pPr>
        <w:pStyle w:val="APA"/>
      </w:pPr>
      <w:r>
        <w:t xml:space="preserve">4.  </w:t>
      </w:r>
      <w:r w:rsidR="00263219">
        <w:t>There is a Medicare benefit for hospice patients. In order to qualify, two doctors must sign a form that states the patient has a half a year or less to live</w:t>
      </w:r>
      <w:bookmarkStart w:id="17" w:name="C410118159143519I0T410118173842593"/>
      <w:r w:rsidR="00263219">
        <w:t>, according to the typical progression of the disease</w:t>
      </w:r>
      <w:r w:rsidR="002A0D88">
        <w:t xml:space="preserve"> </w:t>
      </w:r>
      <w:r w:rsidR="00263219">
        <w:t>(</w:t>
      </w:r>
      <w:r w:rsidR="00263219" w:rsidRPr="00C02F85">
        <w:rPr>
          <w:color w:val="FF0000"/>
        </w:rPr>
        <w:t>American Cancer Society, 2011)</w:t>
      </w:r>
      <w:bookmarkEnd w:id="17"/>
      <w:r w:rsidR="00263219" w:rsidRPr="00C02F85">
        <w:rPr>
          <w:color w:val="FF0000"/>
        </w:rPr>
        <w:t>.</w:t>
      </w:r>
      <w:r w:rsidR="003C2AD6">
        <w:t xml:space="preserve">  </w:t>
      </w:r>
      <w:r w:rsidR="002A0D88">
        <w:t>At the start of each benefit period, r</w:t>
      </w:r>
      <w:r w:rsidR="003C2AD6">
        <w:t xml:space="preserve">ecertification by the doctors </w:t>
      </w:r>
      <w:r w:rsidR="002A0D88">
        <w:t>is mandatory</w:t>
      </w:r>
      <w:bookmarkStart w:id="18" w:name="C410118159143519I0T410118209143519"/>
      <w:r w:rsidR="002A0D88">
        <w:t xml:space="preserve"> (</w:t>
      </w:r>
      <w:r w:rsidR="002A0D88" w:rsidRPr="00C02F85">
        <w:rPr>
          <w:color w:val="FF0000"/>
        </w:rPr>
        <w:t>American Cancer Society, 2011</w:t>
      </w:r>
      <w:r w:rsidR="002A0D88">
        <w:t>)</w:t>
      </w:r>
      <w:bookmarkEnd w:id="18"/>
      <w:r w:rsidR="002A0D88">
        <w:t>.</w:t>
      </w:r>
      <w:r w:rsidR="000A6F7F">
        <w:t xml:space="preserve">  If the patient does survive past the six months, the doctor can recertify again as long as the illness is terminal</w:t>
      </w:r>
      <w:bookmarkStart w:id="19" w:name="C410084135185185I0T410118716898148"/>
      <w:r w:rsidR="000A6F7F">
        <w:t xml:space="preserve"> (Hospice Directory, 2011)</w:t>
      </w:r>
      <w:bookmarkEnd w:id="19"/>
      <w:r w:rsidR="000A6F7F">
        <w:t>.</w:t>
      </w:r>
    </w:p>
    <w:p w:rsidR="002A0D88" w:rsidRDefault="002A0D88" w:rsidP="002A0D88">
      <w:pPr>
        <w:pStyle w:val="APA"/>
      </w:pPr>
      <w:r>
        <w:t>5.  Common end-of-life symptoms are loss of appetite, fatigue, constipation, delirium, dyspnea, nausea, and vomiting (Paolini, 2001).</w:t>
      </w:r>
    </w:p>
    <w:p w:rsidR="002A0D88" w:rsidRDefault="002A0D88" w:rsidP="002A0D88">
      <w:pPr>
        <w:pStyle w:val="APA"/>
      </w:pPr>
      <w:r>
        <w:lastRenderedPageBreak/>
        <w:t xml:space="preserve">6.  </w:t>
      </w:r>
      <w:r w:rsidR="00871B19">
        <w:t xml:space="preserve">First, additional pain management should be offered and implemented.  However, therapeutic communication is important with all aspects of nursing, but it becomes particularly important with hospice care.  Addressing Jane’s fear by asking her what she is afraid of would open a therapeutic discussion between Jane and the nurse. </w:t>
      </w:r>
    </w:p>
    <w:p w:rsidR="00871B19" w:rsidRDefault="00871B19" w:rsidP="002A0D88">
      <w:pPr>
        <w:pStyle w:val="APA"/>
      </w:pPr>
      <w:r>
        <w:t xml:space="preserve">7.  </w:t>
      </w:r>
      <w:r w:rsidR="000A6F7F">
        <w:t>Jane is not giving up.  However, since th</w:t>
      </w:r>
      <w:r w:rsidR="002C2333">
        <w:t xml:space="preserve">e illness is terminal, Jane is </w:t>
      </w:r>
      <w:r w:rsidR="00C2200D">
        <w:t>choosing to</w:t>
      </w:r>
      <w:r w:rsidR="000A6F7F">
        <w:t xml:space="preserve"> shift her focus of care to a route that emphasizes on the quality of life; one that will focus on memories, joy, and quality time spent with the </w:t>
      </w:r>
      <w:bookmarkStart w:id="20" w:name="C410084135185185I0T410118748611111"/>
      <w:r w:rsidR="00C2200D">
        <w:t>family (</w:t>
      </w:r>
      <w:r w:rsidR="000A6F7F">
        <w:t>Hospice Directory, 2011)</w:t>
      </w:r>
      <w:bookmarkEnd w:id="20"/>
      <w:r w:rsidR="000A6F7F">
        <w:t>.</w:t>
      </w:r>
    </w:p>
    <w:p w:rsidR="000A6F7F" w:rsidRPr="003D2969" w:rsidRDefault="000A6F7F" w:rsidP="002A0D88">
      <w:pPr>
        <w:pStyle w:val="APA"/>
      </w:pPr>
      <w:r>
        <w:t xml:space="preserve">8.  </w:t>
      </w:r>
      <w:r w:rsidR="003D2969">
        <w:t>Jane should ultimately be the person to choose hospice care.  However, since</w:t>
      </w:r>
      <w:r w:rsidR="00061CE3">
        <w:t xml:space="preserve"> she is not exa</w:t>
      </w:r>
      <w:r w:rsidR="002C2333">
        <w:t>ctly sure what hospice entails,</w:t>
      </w:r>
      <w:r w:rsidR="003D2969">
        <w:t xml:space="preserve"> the family</w:t>
      </w:r>
      <w:r w:rsidR="00061CE3">
        <w:t xml:space="preserve"> should also assist in her decision.  Since the family is technically</w:t>
      </w:r>
      <w:r w:rsidR="003D2969">
        <w:t xml:space="preserve"> part of the interdisciplinary team, there should be an agreement among everyone about hospice care</w:t>
      </w:r>
      <w:bookmarkStart w:id="21" w:name="C410118788078704I0T410118801620370"/>
      <w:r w:rsidR="003D2969">
        <w:t xml:space="preserve"> (Hospice Patients Alliance, 2012)</w:t>
      </w:r>
      <w:bookmarkEnd w:id="21"/>
      <w:r w:rsidR="003D2969">
        <w:t>.</w:t>
      </w:r>
    </w:p>
    <w:p w:rsidR="003D2969" w:rsidRDefault="003D2969">
      <w:pPr>
        <w:overflowPunct/>
        <w:autoSpaceDE/>
        <w:autoSpaceDN/>
        <w:adjustRightInd/>
        <w:textAlignment w:val="auto"/>
        <w:rPr>
          <w:sz w:val="24"/>
        </w:rPr>
      </w:pPr>
      <w:r>
        <w:br w:type="page"/>
      </w:r>
    </w:p>
    <w:p w:rsidR="003D2969" w:rsidRDefault="003D2969" w:rsidP="003D2969">
      <w:pPr>
        <w:pStyle w:val="APAHeadingCenter"/>
      </w:pPr>
      <w:r>
        <w:lastRenderedPageBreak/>
        <w:t>References</w:t>
      </w:r>
    </w:p>
    <w:p w:rsidR="003D2969" w:rsidRDefault="003D2969" w:rsidP="003D2969">
      <w:pPr>
        <w:pStyle w:val="APAReference"/>
      </w:pPr>
      <w:bookmarkStart w:id="22" w:name="R410118159143519I0"/>
      <w:r>
        <w:t xml:space="preserve">American Cancer Society. </w:t>
      </w:r>
      <w:proofErr w:type="gramStart"/>
      <w:r>
        <w:t>(2011</w:t>
      </w:r>
      <w:r w:rsidR="00C02F85" w:rsidRPr="00C02F85">
        <w:rPr>
          <w:color w:val="FF0000"/>
        </w:rPr>
        <w:t>a</w:t>
      </w:r>
      <w:r>
        <w:t xml:space="preserve">). </w:t>
      </w:r>
      <w:r w:rsidRPr="00C02F85">
        <w:rPr>
          <w:i/>
          <w:color w:val="FF0000"/>
        </w:rPr>
        <w:t>Hospice care.</w:t>
      </w:r>
      <w:proofErr w:type="gramEnd"/>
      <w:r>
        <w:t xml:space="preserve"> Retrieved from http://www.cancer.org/Treatment/FindingandPayingforTreatment/Choosingyourtreatmentteam/Hospicecare/hospice-care-who-pays</w:t>
      </w:r>
      <w:bookmarkEnd w:id="22"/>
    </w:p>
    <w:p w:rsidR="003D2969" w:rsidRDefault="003D2969" w:rsidP="003D2969">
      <w:pPr>
        <w:pStyle w:val="APAReference"/>
      </w:pPr>
      <w:bookmarkStart w:id="23" w:name="R410084013773148I0"/>
      <w:r>
        <w:t xml:space="preserve">American Cancer Society. </w:t>
      </w:r>
      <w:proofErr w:type="gramStart"/>
      <w:r>
        <w:t>(2011</w:t>
      </w:r>
      <w:r w:rsidR="00C02F85" w:rsidRPr="00C02F85">
        <w:rPr>
          <w:color w:val="FF0000"/>
        </w:rPr>
        <w:t>b</w:t>
      </w:r>
      <w:r>
        <w:t xml:space="preserve">). </w:t>
      </w:r>
      <w:r w:rsidRPr="00C02F85">
        <w:rPr>
          <w:i/>
          <w:color w:val="FF0000"/>
        </w:rPr>
        <w:t>Hospice care</w:t>
      </w:r>
      <w:r>
        <w:t>.</w:t>
      </w:r>
      <w:proofErr w:type="gramEnd"/>
      <w:r>
        <w:t xml:space="preserve"> Retrieved from http://www.cancer.org/acs/groups/cid/documents/webcontent/002868-pdf.pdf</w:t>
      </w:r>
      <w:bookmarkEnd w:id="23"/>
    </w:p>
    <w:p w:rsidR="003D2969" w:rsidRDefault="003D2969" w:rsidP="003D2969">
      <w:pPr>
        <w:pStyle w:val="APAReference"/>
      </w:pPr>
      <w:bookmarkStart w:id="24" w:name="R410084195023148I0"/>
      <w:r>
        <w:t xml:space="preserve">Baylor Health Care Systems. (n.d). </w:t>
      </w:r>
      <w:r w:rsidRPr="00C02F85">
        <w:rPr>
          <w:i/>
          <w:color w:val="FF0000"/>
        </w:rPr>
        <w:t>Common questions and answers about hospice</w:t>
      </w:r>
      <w:r>
        <w:t>. Retrieved from http://www.baylorhealth.com/SiteCollectionDocuments/Documents_BHCS/BHCS_Patient%20Info_DocumentsForms?Hospice_rev3pdf</w:t>
      </w:r>
      <w:bookmarkEnd w:id="24"/>
    </w:p>
    <w:p w:rsidR="003D2969" w:rsidRDefault="003D2969" w:rsidP="003D2969">
      <w:pPr>
        <w:pStyle w:val="APAReference"/>
      </w:pPr>
      <w:bookmarkStart w:id="25" w:name="R410084229166667I0"/>
      <w:r>
        <w:t xml:space="preserve">Florida Hospices and Palliative Care. (2012). </w:t>
      </w:r>
      <w:proofErr w:type="gramStart"/>
      <w:r w:rsidRPr="00C02F85">
        <w:rPr>
          <w:i/>
          <w:color w:val="FF0000"/>
        </w:rPr>
        <w:t>The</w:t>
      </w:r>
      <w:proofErr w:type="gramEnd"/>
      <w:r w:rsidRPr="00C02F85">
        <w:rPr>
          <w:i/>
          <w:color w:val="FF0000"/>
        </w:rPr>
        <w:t xml:space="preserve"> hospice interdisciplinary team</w:t>
      </w:r>
      <w:r>
        <w:t>. Retrieved from http://www.florida hospices.org/team.html</w:t>
      </w:r>
      <w:bookmarkEnd w:id="25"/>
    </w:p>
    <w:p w:rsidR="003D2969" w:rsidRDefault="003D2969" w:rsidP="003D2969">
      <w:pPr>
        <w:pStyle w:val="APAReference"/>
      </w:pPr>
      <w:bookmarkStart w:id="26" w:name="R410084135185185I0"/>
      <w:r>
        <w:t xml:space="preserve">Hospice Directory. (2011). </w:t>
      </w:r>
      <w:proofErr w:type="gramStart"/>
      <w:r w:rsidRPr="00C02F85">
        <w:rPr>
          <w:i/>
          <w:color w:val="FF0000"/>
        </w:rPr>
        <w:t>Who</w:t>
      </w:r>
      <w:proofErr w:type="gramEnd"/>
      <w:r w:rsidRPr="00C02F85">
        <w:rPr>
          <w:i/>
          <w:color w:val="FF0000"/>
        </w:rPr>
        <w:t xml:space="preserve"> is </w:t>
      </w:r>
      <w:r w:rsidR="00C2200D" w:rsidRPr="00C02F85">
        <w:rPr>
          <w:i/>
          <w:color w:val="FF0000"/>
        </w:rPr>
        <w:t>eligible</w:t>
      </w:r>
      <w:r w:rsidRPr="00C02F85">
        <w:rPr>
          <w:i/>
          <w:color w:val="FF0000"/>
        </w:rPr>
        <w:t xml:space="preserve"> for hospice</w:t>
      </w:r>
      <w:r>
        <w:t>. Retrieved from http://www.hospicedirectory.org/cm/about/eligability</w:t>
      </w:r>
      <w:bookmarkEnd w:id="26"/>
    </w:p>
    <w:p w:rsidR="003D2969" w:rsidRDefault="003D2969" w:rsidP="003D2969">
      <w:pPr>
        <w:pStyle w:val="APAReference"/>
      </w:pPr>
      <w:bookmarkStart w:id="27" w:name="R410118788078704I0"/>
      <w:r>
        <w:t xml:space="preserve">Hospice Patients Alliance. (2012). </w:t>
      </w:r>
      <w:proofErr w:type="gramStart"/>
      <w:r w:rsidRPr="00C02F85">
        <w:rPr>
          <w:i/>
          <w:color w:val="FF0000"/>
        </w:rPr>
        <w:t>The</w:t>
      </w:r>
      <w:proofErr w:type="gramEnd"/>
      <w:r w:rsidRPr="00C02F85">
        <w:rPr>
          <w:i/>
          <w:color w:val="FF0000"/>
        </w:rPr>
        <w:t xml:space="preserve"> hospice patient and family’s role as part of the team.</w:t>
      </w:r>
      <w:r>
        <w:t xml:space="preserve"> Retrieved from http://www.hospicepatients.org/maintopics.html#2</w:t>
      </w:r>
      <w:bookmarkEnd w:id="27"/>
    </w:p>
    <w:p w:rsidR="002A0D88" w:rsidRPr="003D2969" w:rsidRDefault="003D2969" w:rsidP="003D2969">
      <w:pPr>
        <w:pStyle w:val="APAReference"/>
      </w:pPr>
      <w:bookmarkStart w:id="28" w:name="R410118231018518I0"/>
      <w:r>
        <w:t xml:space="preserve">Paolini, C. A. (2001, October). Symptoms management at end of life. </w:t>
      </w:r>
      <w:r>
        <w:rPr>
          <w:i/>
        </w:rPr>
        <w:t>Journal of American Osteopathic Association</w:t>
      </w:r>
      <w:r>
        <w:t xml:space="preserve">, </w:t>
      </w:r>
      <w:r>
        <w:rPr>
          <w:i/>
        </w:rPr>
        <w:t>101</w:t>
      </w:r>
      <w:r>
        <w:t>, 609-615.</w:t>
      </w:r>
      <w:bookmarkEnd w:id="28"/>
    </w:p>
    <w:sectPr w:rsidR="002A0D88" w:rsidRPr="003D2969" w:rsidSect="00443CC7">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Mary" w:date="2012-04-28T18:48:00Z" w:initials="M">
    <w:p w:rsidR="00C02F85" w:rsidRDefault="00C02F85">
      <w:pPr>
        <w:pStyle w:val="CommentText"/>
      </w:pPr>
      <w:r>
        <w:rPr>
          <w:rStyle w:val="CommentReference"/>
        </w:rPr>
        <w:annotationRef/>
      </w:r>
      <w:r>
        <w:t xml:space="preserve">Which </w:t>
      </w:r>
      <w:proofErr w:type="gramStart"/>
      <w:r>
        <w:t>one ?</w:t>
      </w:r>
      <w:proofErr w:type="gramEnd"/>
      <w:r>
        <w:t xml:space="preserve"> </w:t>
      </w:r>
      <w:proofErr w:type="gramStart"/>
      <w:r>
        <w:t>see</w:t>
      </w:r>
      <w:proofErr w:type="gramEnd"/>
      <w:r>
        <w:t xml:space="preserve"> ref list </w:t>
      </w:r>
    </w:p>
  </w:comment>
  <w:comment w:id="11" w:author="Mary" w:date="2012-04-28T18:49:00Z" w:initials="M">
    <w:p w:rsidR="00C02F85" w:rsidRDefault="00C02F85">
      <w:pPr>
        <w:pStyle w:val="CommentText"/>
      </w:pPr>
      <w:r>
        <w:rPr>
          <w:rStyle w:val="CommentReference"/>
        </w:rPr>
        <w:annotationRef/>
      </w:r>
      <w:r>
        <w:t>Same as goes for the following cites by the same author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8E0" w:rsidRDefault="00E368E0">
      <w:r>
        <w:separator/>
      </w:r>
    </w:p>
  </w:endnote>
  <w:endnote w:type="continuationSeparator" w:id="0">
    <w:p w:rsidR="00E368E0" w:rsidRDefault="00E368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F85" w:rsidRDefault="00C02F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F85" w:rsidRDefault="00C02F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F85" w:rsidRDefault="00C02F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8E0" w:rsidRDefault="00E368E0">
      <w:r>
        <w:separator/>
      </w:r>
    </w:p>
  </w:footnote>
  <w:footnote w:type="continuationSeparator" w:id="0">
    <w:p w:rsidR="00E368E0" w:rsidRDefault="00E368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F85" w:rsidRDefault="00C02F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CC7" w:rsidRPr="00443CC7" w:rsidRDefault="00443CC7" w:rsidP="00443CC7">
    <w:pPr>
      <w:pStyle w:val="APAPageHeading"/>
    </w:pPr>
    <w:r>
      <w:t>16.4 HOSPICE</w:t>
    </w:r>
    <w:r>
      <w:tab/>
    </w:r>
    <w:fldSimple w:instr=" PAGE  \* MERGEFORMAT ">
      <w:r w:rsidR="00C02F85">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CC7" w:rsidRPr="00443CC7" w:rsidRDefault="00443CC7" w:rsidP="00443CC7">
    <w:pPr>
      <w:pStyle w:val="APAPageHeading"/>
    </w:pPr>
    <w:r>
      <w:t>Running head: 16.4 HOSPICE</w:t>
    </w:r>
    <w:r>
      <w:tab/>
    </w:r>
    <w:fldSimple w:instr=" PAGE  \* MERGEFORMAT ">
      <w:r w:rsidR="00C02F85">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CC7" w:rsidRPr="00443CC7" w:rsidRDefault="00443CC7" w:rsidP="00443CC7">
    <w:pPr>
      <w:pStyle w:val="APAPageHeading"/>
    </w:pPr>
    <w:r>
      <w:t>16.4 HOSPICE</w:t>
    </w:r>
    <w:r>
      <w:tab/>
    </w:r>
    <w:fldSimple w:instr=" PAGE  \* MERGEFORMAT ">
      <w:r w:rsidR="00C02F85">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17409"/>
  </w:hdrShapeDefaults>
  <w:footnotePr>
    <w:footnote w:id="-1"/>
    <w:footnote w:id="0"/>
  </w:footnotePr>
  <w:endnotePr>
    <w:endnote w:id="-1"/>
    <w:endnote w:id="0"/>
  </w:endnotePr>
  <w:compat/>
  <w:docVars>
    <w:docVar w:name="410084013773148I0" w:val="*1,370˜118American Cancer Society˜2880˜1233˜2981˜122011˜13Hospice care˜2701˜1112˜112http://www.cancer.org/acs/groups/cid/documents/webcontent/002868-pdf.pdf˜"/>
    <w:docVar w:name="410084135185185I0" w:val="*1,370˜118Hospice Directory˜2880˜1233˜2981˜122011˜13Who is eligable for hospice˜2701˜1112˜112http://www.hospicedirectory.org/cm/about/eligability˜"/>
    <w:docVar w:name="410084195023148I0" w:val="*1,370˜118Baylor Health Care Systems˜2880˜1233˜2980˜12˜13Common questions and answers about hospice˜2701˜1112˜112http://www.baylorhealth.com/SiteCollectionDocuments/Documents_BHCS/BHCS_Patient%20Info_DocumentsForms?Hospice_rev3pdf˜"/>
    <w:docVar w:name="410084229166667I0" w:val="*1,370˜118Florida Hospices and Palliative Care˜2880˜1233˜2981˜122012˜13The hospice interdisciplinary team˜2701˜1112˜112http://www.florida hospices.org/team.html˜"/>
    <w:docVar w:name="410118159143519I0" w:val="*1,370˜118American Cancer Society˜2880˜1233˜2981˜122011˜13Hospice care˜2701˜1112˜112http://www.cancer.org/Treatment/FindingandPayingforTreatment/Choosingyourtreatmentteam/Hospicecare/hospice-care-who-pays˜"/>
    <w:docVar w:name="410118231018518I0" w:val="*1,60˜11Charlotte~A~Paolini~˜12032001˜2331˜1241October˜13Symptoms management at end of life˜16Journal of American Osteopathic Association˜2681˜186101˜210˜181˜2711˜1163609-615˜21750˜269˜1196˜1141˜"/>
    <w:docVar w:name="410118788078704I0" w:val="*1,370˜118Hospice Patients Alliance˜2880˜1233˜2980˜12˜13The hospice patient and family’s role as part of the team˜2701˜1112˜112http://www.hospicepatients.org/maintopics.html#2˜"/>
    <w:docVar w:name="bmHeaderInfo" w:val="16.4 HOSPICE"/>
    <w:docVar w:name="cIsAbstract" w:val="False"/>
    <w:docVar w:name="cPaperAPAOrMLA" w:val="1"/>
    <w:docVar w:name="cUniquePaperID" w:val="410083916319444I0"/>
    <w:docVar w:name="LastEditedVersion" w:val="5"/>
  </w:docVars>
  <w:rsids>
    <w:rsidRoot w:val="00002E55"/>
    <w:rsid w:val="000022DA"/>
    <w:rsid w:val="00002E55"/>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1CE3"/>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6F7F"/>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3AA5"/>
    <w:rsid w:val="00124F6E"/>
    <w:rsid w:val="00126126"/>
    <w:rsid w:val="00126C95"/>
    <w:rsid w:val="0012702A"/>
    <w:rsid w:val="00127244"/>
    <w:rsid w:val="0013109F"/>
    <w:rsid w:val="00131A06"/>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990"/>
    <w:rsid w:val="00164E7D"/>
    <w:rsid w:val="00165696"/>
    <w:rsid w:val="0016796B"/>
    <w:rsid w:val="001717AD"/>
    <w:rsid w:val="0017576B"/>
    <w:rsid w:val="0017633D"/>
    <w:rsid w:val="00176C2C"/>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6344"/>
    <w:rsid w:val="00247CA9"/>
    <w:rsid w:val="00251294"/>
    <w:rsid w:val="00252135"/>
    <w:rsid w:val="00254A47"/>
    <w:rsid w:val="00256F08"/>
    <w:rsid w:val="00257D7F"/>
    <w:rsid w:val="00262C8E"/>
    <w:rsid w:val="00263219"/>
    <w:rsid w:val="00264076"/>
    <w:rsid w:val="00265088"/>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0D88"/>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2333"/>
    <w:rsid w:val="002C3DC8"/>
    <w:rsid w:val="002C6E11"/>
    <w:rsid w:val="002D357E"/>
    <w:rsid w:val="002D4CD7"/>
    <w:rsid w:val="002D5B53"/>
    <w:rsid w:val="002D6107"/>
    <w:rsid w:val="002D6723"/>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2AD6"/>
    <w:rsid w:val="003C3D11"/>
    <w:rsid w:val="003C45C2"/>
    <w:rsid w:val="003C65BF"/>
    <w:rsid w:val="003C66CC"/>
    <w:rsid w:val="003C66EE"/>
    <w:rsid w:val="003D07AA"/>
    <w:rsid w:val="003D12E3"/>
    <w:rsid w:val="003D2969"/>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CC7"/>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3417"/>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5B97"/>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547F"/>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27B"/>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0B1F"/>
    <w:rsid w:val="00871B19"/>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35A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39FF"/>
    <w:rsid w:val="00BC4B00"/>
    <w:rsid w:val="00BC5D95"/>
    <w:rsid w:val="00BC60DA"/>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2F85"/>
    <w:rsid w:val="00C03A82"/>
    <w:rsid w:val="00C0679A"/>
    <w:rsid w:val="00C06A96"/>
    <w:rsid w:val="00C07026"/>
    <w:rsid w:val="00C075C4"/>
    <w:rsid w:val="00C11031"/>
    <w:rsid w:val="00C11AA2"/>
    <w:rsid w:val="00C1369F"/>
    <w:rsid w:val="00C13F21"/>
    <w:rsid w:val="00C13FF5"/>
    <w:rsid w:val="00C1475C"/>
    <w:rsid w:val="00C21C52"/>
    <w:rsid w:val="00C21EA4"/>
    <w:rsid w:val="00C2200D"/>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37B0B"/>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2D5C"/>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185A"/>
    <w:rsid w:val="00DA26BF"/>
    <w:rsid w:val="00DA2C59"/>
    <w:rsid w:val="00DA3BC3"/>
    <w:rsid w:val="00DA49E0"/>
    <w:rsid w:val="00DA5739"/>
    <w:rsid w:val="00DB4050"/>
    <w:rsid w:val="00DB7D85"/>
    <w:rsid w:val="00DC0841"/>
    <w:rsid w:val="00DC1144"/>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8E0"/>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388"/>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557"/>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47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547F"/>
    <w:pPr>
      <w:tabs>
        <w:tab w:val="center" w:pos="4320"/>
        <w:tab w:val="right" w:pos="8640"/>
      </w:tabs>
    </w:pPr>
  </w:style>
  <w:style w:type="paragraph" w:customStyle="1" w:styleId="APA">
    <w:name w:val="APA"/>
    <w:basedOn w:val="BodyText"/>
    <w:rsid w:val="0073547F"/>
    <w:pPr>
      <w:spacing w:after="0" w:line="480" w:lineRule="auto"/>
      <w:ind w:firstLine="720"/>
    </w:pPr>
    <w:rPr>
      <w:sz w:val="24"/>
    </w:rPr>
  </w:style>
  <w:style w:type="paragraph" w:styleId="BodyText">
    <w:name w:val="Body Text"/>
    <w:basedOn w:val="Normal"/>
    <w:rsid w:val="0073547F"/>
    <w:pPr>
      <w:spacing w:after="120"/>
    </w:pPr>
  </w:style>
  <w:style w:type="paragraph" w:styleId="Footer">
    <w:name w:val="footer"/>
    <w:basedOn w:val="Normal"/>
    <w:rsid w:val="0073547F"/>
    <w:pPr>
      <w:tabs>
        <w:tab w:val="center" w:pos="4320"/>
        <w:tab w:val="right" w:pos="8640"/>
      </w:tabs>
    </w:pPr>
  </w:style>
  <w:style w:type="character" w:styleId="PageNumber">
    <w:name w:val="page number"/>
    <w:basedOn w:val="DefaultParagraphFont"/>
    <w:rsid w:val="0073547F"/>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73547F"/>
    <w:pPr>
      <w:ind w:left="720" w:firstLine="0"/>
    </w:pPr>
  </w:style>
  <w:style w:type="paragraph" w:customStyle="1" w:styleId="APABlockQuoteSubsequentPara">
    <w:name w:val="APA Block Quote Subsequent Para"/>
    <w:basedOn w:val="APA"/>
    <w:next w:val="APA"/>
    <w:rsid w:val="0073547F"/>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73547F"/>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73547F"/>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C02F85"/>
    <w:rPr>
      <w:sz w:val="16"/>
      <w:szCs w:val="16"/>
    </w:rPr>
  </w:style>
  <w:style w:type="paragraph" w:styleId="CommentText">
    <w:name w:val="annotation text"/>
    <w:basedOn w:val="Normal"/>
    <w:link w:val="CommentTextChar"/>
    <w:rsid w:val="00C02F85"/>
  </w:style>
  <w:style w:type="character" w:customStyle="1" w:styleId="CommentTextChar">
    <w:name w:val="Comment Text Char"/>
    <w:basedOn w:val="DefaultParagraphFont"/>
    <w:link w:val="CommentText"/>
    <w:rsid w:val="00C02F85"/>
  </w:style>
  <w:style w:type="paragraph" w:styleId="CommentSubject">
    <w:name w:val="annotation subject"/>
    <w:basedOn w:val="CommentText"/>
    <w:next w:val="CommentText"/>
    <w:link w:val="CommentSubjectChar"/>
    <w:rsid w:val="00C02F85"/>
    <w:rPr>
      <w:b/>
      <w:bCs/>
    </w:rPr>
  </w:style>
  <w:style w:type="character" w:customStyle="1" w:styleId="CommentSubjectChar">
    <w:name w:val="Comment Subject Char"/>
    <w:basedOn w:val="CommentTextChar"/>
    <w:link w:val="CommentSubject"/>
    <w:rsid w:val="00C02F85"/>
    <w:rPr>
      <w:b/>
      <w:bCs/>
    </w:rPr>
  </w:style>
  <w:style w:type="paragraph" w:styleId="BalloonText">
    <w:name w:val="Balloon Text"/>
    <w:basedOn w:val="Normal"/>
    <w:link w:val="BalloonTextChar"/>
    <w:rsid w:val="00C02F85"/>
    <w:rPr>
      <w:rFonts w:ascii="Tahoma" w:hAnsi="Tahoma" w:cs="Tahoma"/>
      <w:sz w:val="16"/>
      <w:szCs w:val="16"/>
    </w:rPr>
  </w:style>
  <w:style w:type="character" w:customStyle="1" w:styleId="BalloonTextChar">
    <w:name w:val="Balloon Text Char"/>
    <w:basedOn w:val="DefaultParagraphFont"/>
    <w:link w:val="BalloonText"/>
    <w:rsid w:val="00C02F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7</TotalTime>
  <Pages>4</Pages>
  <Words>574</Words>
  <Characters>3558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16.4 Hospice and 19.2 Side effects of Opioids</vt:lpstr>
    </vt:vector>
  </TitlesOfParts>
  <Company/>
  <LinksUpToDate>false</LinksUpToDate>
  <CharactersWithSpaces>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16.4 Hospice and 19.2 Side effects of Opioids</dc:title>
  <dc:subject>Copyright</dc:subject>
  <dc:creator>Natalie Thomas</dc:creator>
  <cp:lastModifiedBy>Mary</cp:lastModifiedBy>
  <cp:revision>2</cp:revision>
  <dcterms:created xsi:type="dcterms:W3CDTF">2012-04-28T23:52:00Z</dcterms:created>
  <dcterms:modified xsi:type="dcterms:W3CDTF">2012-04-28T23:52:00Z</dcterms:modified>
</cp:coreProperties>
</file>