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49" w:rsidRDefault="00B637F3" w:rsidP="00B637F3">
      <w:pPr>
        <w:spacing w:line="480" w:lineRule="auto"/>
        <w:jc w:val="center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Patho/Pharm II Neuro Study Guide</w:t>
      </w:r>
    </w:p>
    <w:p w:rsidR="001924A0" w:rsidRDefault="001924A0" w:rsidP="001924A0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sz w:val="24"/>
          <w:szCs w:val="24"/>
        </w:rPr>
        <w:t>Cranial nerves and test of function</w:t>
      </w:r>
      <w:r w:rsidRPr="001924A0">
        <w:rPr>
          <w:rFonts w:ascii="Footlight MT Light" w:hAnsi="Footlight MT Light"/>
          <w:sz w:val="24"/>
          <w:szCs w:val="24"/>
        </w:rPr>
        <w:sym w:font="Wingdings" w:char="F0E0"/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proofErr w:type="gramStart"/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O</w:t>
      </w:r>
      <w:r>
        <w:rPr>
          <w:rFonts w:ascii="Footlight MT Light" w:hAnsi="Footlight MT Light"/>
          <w:sz w:val="24"/>
          <w:szCs w:val="24"/>
        </w:rPr>
        <w:t>n :</w:t>
      </w:r>
      <w:proofErr w:type="gramEnd"/>
      <w:r>
        <w:rPr>
          <w:rFonts w:ascii="Footlight MT Light" w:hAnsi="Footlight MT Light"/>
          <w:sz w:val="24"/>
          <w:szCs w:val="24"/>
        </w:rPr>
        <w:t xml:space="preserve"> </w:t>
      </w:r>
      <w:r w:rsidRPr="002D5346">
        <w:rPr>
          <w:rFonts w:ascii="Footlight MT Light" w:hAnsi="Footlight MT Light"/>
          <w:sz w:val="24"/>
          <w:szCs w:val="24"/>
          <w:u w:val="single"/>
        </w:rPr>
        <w:t>O</w:t>
      </w:r>
      <w:r>
        <w:rPr>
          <w:rFonts w:ascii="Footlight MT Light" w:hAnsi="Footlight MT Light"/>
          <w:sz w:val="24"/>
          <w:szCs w:val="24"/>
        </w:rPr>
        <w:t>lfactory; type= sensory; function=smell; how to test= ask person to identify different odors (peppermint, alcohol, etc.) &amp; smell decreases with age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O</w:t>
      </w:r>
      <w:r>
        <w:rPr>
          <w:rFonts w:ascii="Footlight MT Light" w:hAnsi="Footlight MT Light"/>
          <w:sz w:val="24"/>
          <w:szCs w:val="24"/>
        </w:rPr>
        <w:t xml:space="preserve">ld: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O</w:t>
      </w:r>
      <w:r w:rsidR="00B265B1">
        <w:rPr>
          <w:rFonts w:ascii="Footlight MT Light" w:hAnsi="Footlight MT Light"/>
          <w:sz w:val="24"/>
          <w:szCs w:val="24"/>
        </w:rPr>
        <w:t>ptic; type= sensory; function= sight; how to test= Snellen chart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O</w:t>
      </w:r>
      <w:r>
        <w:rPr>
          <w:rFonts w:ascii="Footlight MT Light" w:hAnsi="Footlight MT Light"/>
          <w:sz w:val="24"/>
          <w:szCs w:val="24"/>
        </w:rPr>
        <w:t xml:space="preserve">lympus: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O</w:t>
      </w:r>
      <w:r w:rsidR="00B265B1">
        <w:rPr>
          <w:rFonts w:ascii="Footlight MT Light" w:hAnsi="Footlight MT Light"/>
          <w:sz w:val="24"/>
          <w:szCs w:val="24"/>
        </w:rPr>
        <w:t>cular; type= motor; function= pupillary constriction; how to test= inspect palpable fissure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T</w:t>
      </w:r>
      <w:r>
        <w:rPr>
          <w:rFonts w:ascii="Footlight MT Light" w:hAnsi="Footlight MT Light"/>
          <w:sz w:val="24"/>
          <w:szCs w:val="24"/>
        </w:rPr>
        <w:t>owering</w:t>
      </w:r>
      <w:r w:rsidR="00B265B1">
        <w:rPr>
          <w:rFonts w:ascii="Footlight MT Light" w:hAnsi="Footlight MT Light"/>
          <w:sz w:val="24"/>
          <w:szCs w:val="24"/>
        </w:rPr>
        <w:t xml:space="preserve">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T</w:t>
      </w:r>
      <w:r w:rsidR="00B265B1">
        <w:rPr>
          <w:rFonts w:ascii="Footlight MT Light" w:hAnsi="Footlight MT Light"/>
          <w:sz w:val="24"/>
          <w:szCs w:val="24"/>
        </w:rPr>
        <w:t>rochlear; type= motor; function= side movements, peripherally; how to test= move finger laterally to pt.’s eyes, look for nystagmus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T</w:t>
      </w:r>
      <w:r>
        <w:rPr>
          <w:rFonts w:ascii="Footlight MT Light" w:hAnsi="Footlight MT Light"/>
          <w:sz w:val="24"/>
          <w:szCs w:val="24"/>
        </w:rPr>
        <w:t>ops</w:t>
      </w:r>
      <w:r w:rsidR="00B265B1">
        <w:rPr>
          <w:rFonts w:ascii="Footlight MT Light" w:hAnsi="Footlight MT Light"/>
          <w:sz w:val="24"/>
          <w:szCs w:val="24"/>
        </w:rPr>
        <w:t xml:space="preserve">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T</w:t>
      </w:r>
      <w:r w:rsidR="00B265B1">
        <w:rPr>
          <w:rFonts w:ascii="Footlight MT Light" w:hAnsi="Footlight MT Light"/>
          <w:sz w:val="24"/>
          <w:szCs w:val="24"/>
        </w:rPr>
        <w:t>rigeminal; type= motor/sensory; function= mastication; how to test= palpate bilaterally on face</w:t>
      </w:r>
    </w:p>
    <w:p w:rsidR="001924A0" w:rsidRPr="00B265B1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A</w:t>
      </w:r>
      <w:r w:rsidR="00B265B1">
        <w:rPr>
          <w:rFonts w:ascii="Footlight MT Light" w:hAnsi="Footlight MT Light"/>
          <w:sz w:val="24"/>
          <w:szCs w:val="24"/>
        </w:rPr>
        <w:t xml:space="preserve">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A</w:t>
      </w:r>
      <w:r w:rsidR="00B265B1">
        <w:rPr>
          <w:rFonts w:ascii="Footlight MT Light" w:hAnsi="Footlight MT Light"/>
          <w:sz w:val="24"/>
          <w:szCs w:val="24"/>
        </w:rPr>
        <w:t>bducens; type= motor; function= coronary reflex; how to test: shine light in eyes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F</w:t>
      </w:r>
      <w:r>
        <w:rPr>
          <w:rFonts w:ascii="Footlight MT Light" w:hAnsi="Footlight MT Light"/>
          <w:sz w:val="24"/>
          <w:szCs w:val="24"/>
        </w:rPr>
        <w:t>inn</w:t>
      </w:r>
      <w:r w:rsidR="00B265B1">
        <w:rPr>
          <w:rFonts w:ascii="Footlight MT Light" w:hAnsi="Footlight MT Light"/>
          <w:sz w:val="24"/>
          <w:szCs w:val="24"/>
        </w:rPr>
        <w:t xml:space="preserve">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F</w:t>
      </w:r>
      <w:r w:rsidR="00B265B1">
        <w:rPr>
          <w:rFonts w:ascii="Footlight MT Light" w:hAnsi="Footlight MT Light"/>
          <w:sz w:val="24"/>
          <w:szCs w:val="24"/>
        </w:rPr>
        <w:t>acial; type= motor/sensory; function= mobility/symmetry; how to test= ask pt to smile, frown, close eyes, puff out cheeks, breathe air out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A</w:t>
      </w:r>
      <w:r>
        <w:rPr>
          <w:rFonts w:ascii="Footlight MT Light" w:hAnsi="Footlight MT Light"/>
          <w:sz w:val="24"/>
          <w:szCs w:val="24"/>
        </w:rPr>
        <w:t>nd</w:t>
      </w:r>
      <w:r w:rsidR="00B265B1">
        <w:rPr>
          <w:rFonts w:ascii="Footlight MT Light" w:hAnsi="Footlight MT Light"/>
          <w:sz w:val="24"/>
          <w:szCs w:val="24"/>
        </w:rPr>
        <w:t xml:space="preserve">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A</w:t>
      </w:r>
      <w:r w:rsidR="00B265B1">
        <w:rPr>
          <w:rFonts w:ascii="Footlight MT Light" w:hAnsi="Footlight MT Light"/>
          <w:sz w:val="24"/>
          <w:szCs w:val="24"/>
        </w:rPr>
        <w:t>uditory; type= sensory; function= hearing acuity; how to test= whispering voice test/weber/Rhine’s test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G</w:t>
      </w:r>
      <w:r>
        <w:rPr>
          <w:rFonts w:ascii="Footlight MT Light" w:hAnsi="Footlight MT Light"/>
          <w:sz w:val="24"/>
          <w:szCs w:val="24"/>
        </w:rPr>
        <w:t>erman</w:t>
      </w:r>
      <w:r w:rsidR="00B265B1">
        <w:rPr>
          <w:rFonts w:ascii="Footlight MT Light" w:hAnsi="Footlight MT Light"/>
          <w:sz w:val="24"/>
          <w:szCs w:val="24"/>
        </w:rPr>
        <w:t xml:space="preserve">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G</w:t>
      </w:r>
      <w:r w:rsidR="00B265B1">
        <w:rPr>
          <w:rFonts w:ascii="Footlight MT Light" w:hAnsi="Footlight MT Light"/>
          <w:sz w:val="24"/>
          <w:szCs w:val="24"/>
        </w:rPr>
        <w:t>lossopharyngeal; type= motor/sensory; function= gag reflex and mediates taste posterior 3</w:t>
      </w:r>
      <w:r w:rsidR="00B265B1" w:rsidRPr="00B265B1">
        <w:rPr>
          <w:rFonts w:ascii="Footlight MT Light" w:hAnsi="Footlight MT Light"/>
          <w:sz w:val="24"/>
          <w:szCs w:val="24"/>
          <w:vertAlign w:val="superscript"/>
        </w:rPr>
        <w:t>rd</w:t>
      </w:r>
      <w:r w:rsidR="00B265B1">
        <w:rPr>
          <w:rFonts w:ascii="Footlight MT Light" w:hAnsi="Footlight MT Light"/>
          <w:sz w:val="24"/>
          <w:szCs w:val="24"/>
        </w:rPr>
        <w:t xml:space="preserve"> of tongue; how to test: stick </w:t>
      </w:r>
      <w:proofErr w:type="gramStart"/>
      <w:r w:rsidR="00B265B1">
        <w:rPr>
          <w:rFonts w:ascii="Footlight MT Light" w:hAnsi="Footlight MT Light"/>
          <w:sz w:val="24"/>
          <w:szCs w:val="24"/>
        </w:rPr>
        <w:t>popsicle</w:t>
      </w:r>
      <w:proofErr w:type="gramEnd"/>
      <w:r w:rsidR="00B265B1">
        <w:rPr>
          <w:rFonts w:ascii="Footlight MT Light" w:hAnsi="Footlight MT Light"/>
          <w:sz w:val="24"/>
          <w:szCs w:val="24"/>
        </w:rPr>
        <w:t xml:space="preserve"> stick in patient’s throat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V</w:t>
      </w:r>
      <w:r w:rsidR="00B265B1">
        <w:rPr>
          <w:rFonts w:ascii="Footlight MT Light" w:hAnsi="Footlight MT Light"/>
          <w:sz w:val="24"/>
          <w:szCs w:val="24"/>
        </w:rPr>
        <w:t xml:space="preserve">iewed: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V</w:t>
      </w:r>
      <w:r w:rsidR="00B265B1">
        <w:rPr>
          <w:rFonts w:ascii="Footlight MT Light" w:hAnsi="Footlight MT Light"/>
          <w:sz w:val="24"/>
          <w:szCs w:val="24"/>
        </w:rPr>
        <w:t>agus; type= motor; function= organ status; how to test= ask patient to say “ah”</w:t>
      </w:r>
    </w:p>
    <w:p w:rsidR="001924A0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S</w:t>
      </w:r>
      <w:r>
        <w:rPr>
          <w:rFonts w:ascii="Footlight MT Light" w:hAnsi="Footlight MT Light"/>
          <w:sz w:val="24"/>
          <w:szCs w:val="24"/>
        </w:rPr>
        <w:t>ome</w:t>
      </w:r>
      <w:r w:rsidR="00B265B1">
        <w:rPr>
          <w:rFonts w:ascii="Footlight MT Light" w:hAnsi="Footlight MT Light"/>
          <w:sz w:val="24"/>
          <w:szCs w:val="24"/>
        </w:rPr>
        <w:t xml:space="preserve">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S</w:t>
      </w:r>
      <w:r w:rsidR="00B265B1">
        <w:rPr>
          <w:rFonts w:ascii="Footlight MT Light" w:hAnsi="Footlight MT Light"/>
          <w:sz w:val="24"/>
          <w:szCs w:val="24"/>
        </w:rPr>
        <w:t xml:space="preserve">omatosensory; type= motor; function= shoulder strength; how to test= push down </w:t>
      </w:r>
      <w:r w:rsidR="00B265B1" w:rsidRPr="002D5346">
        <w:rPr>
          <w:rFonts w:ascii="Footlight MT Light" w:hAnsi="Footlight MT Light"/>
          <w:sz w:val="24"/>
          <w:szCs w:val="24"/>
        </w:rPr>
        <w:t xml:space="preserve">on </w:t>
      </w:r>
      <w:r w:rsidR="00B265B1">
        <w:rPr>
          <w:rFonts w:ascii="Footlight MT Light" w:hAnsi="Footlight MT Light"/>
          <w:sz w:val="24"/>
          <w:szCs w:val="24"/>
        </w:rPr>
        <w:t>shoulders; should be equal and strong</w:t>
      </w:r>
    </w:p>
    <w:p w:rsidR="001924A0" w:rsidRPr="002D5346" w:rsidRDefault="001924A0" w:rsidP="001924A0">
      <w:pPr>
        <w:pStyle w:val="ListParagraph"/>
        <w:spacing w:line="480" w:lineRule="auto"/>
        <w:rPr>
          <w:rFonts w:ascii="Footlight MT Light" w:hAnsi="Footlight MT Light"/>
          <w:sz w:val="24"/>
          <w:szCs w:val="24"/>
          <w:u w:val="single"/>
        </w:rPr>
      </w:pPr>
      <w:r w:rsidRPr="001924A0">
        <w:rPr>
          <w:rFonts w:ascii="Footlight MT Light" w:hAnsi="Footlight MT Light"/>
          <w:b/>
          <w:i/>
          <w:sz w:val="24"/>
          <w:szCs w:val="24"/>
          <w:u w:val="single"/>
        </w:rPr>
        <w:t>H</w:t>
      </w:r>
      <w:r>
        <w:rPr>
          <w:rFonts w:ascii="Footlight MT Light" w:hAnsi="Footlight MT Light"/>
          <w:sz w:val="24"/>
          <w:szCs w:val="24"/>
        </w:rPr>
        <w:t>ops</w:t>
      </w:r>
      <w:r w:rsidR="00B265B1">
        <w:rPr>
          <w:rFonts w:ascii="Footlight MT Light" w:hAnsi="Footlight MT Light"/>
          <w:sz w:val="24"/>
          <w:szCs w:val="24"/>
        </w:rPr>
        <w:t xml:space="preserve">: </w:t>
      </w:r>
      <w:r w:rsidR="00B265B1" w:rsidRPr="002D5346">
        <w:rPr>
          <w:rFonts w:ascii="Footlight MT Light" w:hAnsi="Footlight MT Light"/>
          <w:sz w:val="24"/>
          <w:szCs w:val="24"/>
          <w:u w:val="single"/>
        </w:rPr>
        <w:t>H</w:t>
      </w:r>
      <w:r w:rsidR="00B265B1">
        <w:rPr>
          <w:rFonts w:ascii="Footlight MT Light" w:hAnsi="Footlight MT Light"/>
          <w:sz w:val="24"/>
          <w:szCs w:val="24"/>
        </w:rPr>
        <w:t xml:space="preserve">ypoglossal; type= motor; function= innervates tongue; how to test= ask pt to </w:t>
      </w:r>
      <w:r w:rsidR="00B265B1" w:rsidRPr="002D5346">
        <w:rPr>
          <w:rFonts w:ascii="Footlight MT Light" w:hAnsi="Footlight MT Light"/>
          <w:sz w:val="24"/>
          <w:szCs w:val="24"/>
        </w:rPr>
        <w:t>stick out tongue, should be midline, ask pt to say “light, tight, dynamite”</w:t>
      </w:r>
    </w:p>
    <w:p w:rsidR="001924A0" w:rsidRPr="00E509E3" w:rsidRDefault="001924A0" w:rsidP="00E509E3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r w:rsidRPr="00E509E3">
        <w:rPr>
          <w:rFonts w:ascii="Footlight MT Light" w:hAnsi="Footlight MT Light"/>
          <w:sz w:val="24"/>
          <w:szCs w:val="24"/>
        </w:rPr>
        <w:lastRenderedPageBreak/>
        <w:t>Lobes of the brain and functions</w:t>
      </w:r>
      <w:r w:rsidR="00E509E3" w:rsidRPr="00E509E3">
        <w:sym w:font="Wingdings" w:char="F0E0"/>
      </w:r>
      <w:r w:rsidR="00E509E3">
        <w:t xml:space="preserve">Frontal lobe (personality, emotion, intellect, voluntary movement) </w:t>
      </w:r>
      <w:proofErr w:type="spellStart"/>
      <w:r w:rsidR="00E509E3">
        <w:t>Broca’s</w:t>
      </w:r>
      <w:proofErr w:type="spellEnd"/>
      <w:r w:rsidR="00E509E3">
        <w:t xml:space="preserve"> area(in frontal lobe) (mediates motor speech (expressive aphasia)); Parietal lobe (sensation); Occipital lobe (primary visual receptor), Temporal lobe (primary auditory reception area) Wernicke’s area(in temporal lobe) (language comprehension (receptive aphasia))</w:t>
      </w:r>
    </w:p>
    <w:p w:rsidR="002D5346" w:rsidRPr="002D5346" w:rsidRDefault="001924A0" w:rsidP="002D5346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proofErr w:type="spellStart"/>
      <w:r w:rsidRPr="00E509E3">
        <w:rPr>
          <w:rFonts w:ascii="Footlight MT Light" w:hAnsi="Footlight MT Light"/>
          <w:sz w:val="24"/>
          <w:szCs w:val="24"/>
        </w:rPr>
        <w:t>Stereognosis</w:t>
      </w:r>
      <w:proofErr w:type="spellEnd"/>
      <w:r w:rsidRPr="00E509E3">
        <w:rPr>
          <w:rFonts w:ascii="Footlight MT Light" w:hAnsi="Footlight MT Light"/>
          <w:sz w:val="24"/>
          <w:szCs w:val="24"/>
        </w:rPr>
        <w:t xml:space="preserve">, </w:t>
      </w:r>
      <w:proofErr w:type="spellStart"/>
      <w:r w:rsidRPr="00E509E3">
        <w:rPr>
          <w:rFonts w:ascii="Footlight MT Light" w:hAnsi="Footlight MT Light"/>
          <w:sz w:val="24"/>
          <w:szCs w:val="24"/>
        </w:rPr>
        <w:t>Agnosia</w:t>
      </w:r>
      <w:proofErr w:type="spellEnd"/>
      <w:r w:rsidRPr="00E509E3">
        <w:rPr>
          <w:rFonts w:ascii="Footlight MT Light" w:hAnsi="Footlight MT Light"/>
          <w:sz w:val="24"/>
          <w:szCs w:val="24"/>
        </w:rPr>
        <w:t xml:space="preserve">, </w:t>
      </w:r>
      <w:proofErr w:type="spellStart"/>
      <w:r w:rsidRPr="00E509E3">
        <w:rPr>
          <w:rFonts w:ascii="Footlight MT Light" w:hAnsi="Footlight MT Light"/>
          <w:sz w:val="24"/>
          <w:szCs w:val="24"/>
        </w:rPr>
        <w:t>graphesthesia</w:t>
      </w:r>
      <w:proofErr w:type="spellEnd"/>
      <w:r w:rsidR="00E509E3" w:rsidRPr="00E509E3">
        <w:rPr>
          <w:rFonts w:ascii="Footlight MT Light" w:hAnsi="Footlight MT Light"/>
          <w:sz w:val="24"/>
          <w:szCs w:val="24"/>
        </w:rPr>
        <w:sym w:font="Wingdings" w:char="F0E0"/>
      </w:r>
      <w:r w:rsidR="00E509E3">
        <w:rPr>
          <w:rFonts w:ascii="Footlight MT Light" w:hAnsi="Footlight MT Light"/>
          <w:sz w:val="24"/>
          <w:szCs w:val="24"/>
        </w:rPr>
        <w:t xml:space="preserve"> </w:t>
      </w:r>
      <w:proofErr w:type="spellStart"/>
      <w:r w:rsidR="00E509E3">
        <w:rPr>
          <w:rFonts w:ascii="Footlight MT Light" w:hAnsi="Footlight MT Light"/>
          <w:sz w:val="24"/>
          <w:szCs w:val="24"/>
        </w:rPr>
        <w:t>Stereognosis</w:t>
      </w:r>
      <w:proofErr w:type="spellEnd"/>
      <w:r w:rsidR="00E509E3">
        <w:rPr>
          <w:rFonts w:ascii="Footlight MT Light" w:hAnsi="Footlight MT Light"/>
          <w:sz w:val="24"/>
          <w:szCs w:val="24"/>
        </w:rPr>
        <w:t xml:space="preserve"> (the faculty of perceiving and understanding the form and nature of objects through touch; </w:t>
      </w:r>
      <w:proofErr w:type="spellStart"/>
      <w:r w:rsidR="00E509E3">
        <w:rPr>
          <w:rFonts w:ascii="Footlight MT Light" w:hAnsi="Footlight MT Light"/>
          <w:sz w:val="24"/>
          <w:szCs w:val="24"/>
        </w:rPr>
        <w:t>Agnosia</w:t>
      </w:r>
      <w:proofErr w:type="spellEnd"/>
      <w:r w:rsidR="00E509E3">
        <w:rPr>
          <w:rFonts w:ascii="Footlight MT Light" w:hAnsi="Footlight MT Light"/>
          <w:sz w:val="24"/>
          <w:szCs w:val="24"/>
        </w:rPr>
        <w:t>(</w:t>
      </w:r>
      <w:r w:rsidR="002D5346">
        <w:rPr>
          <w:rFonts w:ascii="Footlight MT Light" w:hAnsi="Footlight MT Light"/>
          <w:sz w:val="24"/>
          <w:szCs w:val="24"/>
        </w:rPr>
        <w:t xml:space="preserve">inability to recognize the import of sensory impressions; </w:t>
      </w:r>
      <w:proofErr w:type="spellStart"/>
      <w:r w:rsidR="002D5346">
        <w:rPr>
          <w:rFonts w:ascii="Footlight MT Light" w:hAnsi="Footlight MT Light"/>
          <w:sz w:val="24"/>
          <w:szCs w:val="24"/>
        </w:rPr>
        <w:t>Graphestesia</w:t>
      </w:r>
      <w:proofErr w:type="spellEnd"/>
      <w:r w:rsidR="002D5346">
        <w:rPr>
          <w:rFonts w:ascii="Footlight MT Light" w:hAnsi="Footlight MT Light"/>
          <w:sz w:val="24"/>
          <w:szCs w:val="24"/>
        </w:rPr>
        <w:t xml:space="preserve"> (ability to feel writing on the skin)</w:t>
      </w:r>
    </w:p>
    <w:p w:rsidR="002D5346" w:rsidRPr="002D5346" w:rsidRDefault="001924A0" w:rsidP="002D5346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r w:rsidRPr="002D5346">
        <w:rPr>
          <w:rFonts w:ascii="Footlight MT Light" w:hAnsi="Footlight MT Light"/>
          <w:sz w:val="24"/>
          <w:szCs w:val="24"/>
        </w:rPr>
        <w:t>Cell types – skin and nerves</w:t>
      </w:r>
      <w:r w:rsidR="002D5346" w:rsidRPr="002D5346">
        <w:rPr>
          <w:rFonts w:ascii="Footlight MT Light" w:hAnsi="Footlight MT Light"/>
          <w:sz w:val="24"/>
          <w:szCs w:val="24"/>
        </w:rPr>
        <w:sym w:font="Wingdings" w:char="F0E0"/>
      </w:r>
      <w:r w:rsidR="001340FF">
        <w:rPr>
          <w:rFonts w:ascii="Footlight MT Light" w:hAnsi="Footlight MT Light"/>
          <w:sz w:val="24"/>
          <w:szCs w:val="24"/>
        </w:rPr>
        <w:t xml:space="preserve"> Blastocyst= 128 cells; folic acid- vitB12; Layers= ectodermal (skin, nervous system), mesodermal (connective, muscle, bones, fat), endodermal (glands); Carcinoma=ectodermal &amp; Sarcoma= mesodermal; posterior </w:t>
      </w:r>
      <w:proofErr w:type="spellStart"/>
      <w:r w:rsidR="001340FF">
        <w:rPr>
          <w:rFonts w:ascii="Footlight MT Light" w:hAnsi="Footlight MT Light"/>
          <w:sz w:val="24"/>
          <w:szCs w:val="24"/>
        </w:rPr>
        <w:t>neuropore</w:t>
      </w:r>
      <w:proofErr w:type="spellEnd"/>
      <w:r w:rsidR="001340FF">
        <w:rPr>
          <w:rFonts w:ascii="Footlight MT Light" w:hAnsi="Footlight MT Light"/>
          <w:sz w:val="24"/>
          <w:szCs w:val="24"/>
        </w:rPr>
        <w:t xml:space="preserve">= closed by day 28 of gestation, if early closure can lead to spine </w:t>
      </w:r>
      <w:proofErr w:type="spellStart"/>
      <w:r w:rsidR="001340FF">
        <w:rPr>
          <w:rFonts w:ascii="Footlight MT Light" w:hAnsi="Footlight MT Light"/>
          <w:sz w:val="24"/>
          <w:szCs w:val="24"/>
        </w:rPr>
        <w:t>abiffida</w:t>
      </w:r>
      <w:proofErr w:type="spellEnd"/>
      <w:r w:rsidR="001340FF">
        <w:rPr>
          <w:rFonts w:ascii="Footlight MT Light" w:hAnsi="Footlight MT Light"/>
          <w:sz w:val="24"/>
          <w:szCs w:val="24"/>
        </w:rPr>
        <w:t xml:space="preserve"> or </w:t>
      </w:r>
      <w:proofErr w:type="spellStart"/>
      <w:r w:rsidR="001340FF">
        <w:rPr>
          <w:rFonts w:ascii="Footlight MT Light" w:hAnsi="Footlight MT Light"/>
          <w:sz w:val="24"/>
          <w:szCs w:val="24"/>
        </w:rPr>
        <w:t>occulata</w:t>
      </w:r>
      <w:proofErr w:type="spellEnd"/>
      <w:r w:rsidR="001340FF">
        <w:rPr>
          <w:rFonts w:ascii="Footlight MT Light" w:hAnsi="Footlight MT Light"/>
          <w:sz w:val="24"/>
          <w:szCs w:val="24"/>
        </w:rPr>
        <w:t xml:space="preserve"> (where pt. easily gets pain d/t cord not closing as it should; anterior </w:t>
      </w:r>
      <w:proofErr w:type="spellStart"/>
      <w:r w:rsidR="001340FF">
        <w:rPr>
          <w:rFonts w:ascii="Footlight MT Light" w:hAnsi="Footlight MT Light"/>
          <w:sz w:val="24"/>
          <w:szCs w:val="24"/>
        </w:rPr>
        <w:t>neuropore</w:t>
      </w:r>
      <w:proofErr w:type="spellEnd"/>
      <w:r w:rsidR="001340FF">
        <w:rPr>
          <w:rFonts w:ascii="Footlight MT Light" w:hAnsi="Footlight MT Light"/>
          <w:sz w:val="24"/>
          <w:szCs w:val="24"/>
        </w:rPr>
        <w:t>= closed by day 24 of gestation</w:t>
      </w:r>
    </w:p>
    <w:p w:rsidR="001924A0" w:rsidRPr="001340FF" w:rsidRDefault="001924A0" w:rsidP="001340FF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r w:rsidRPr="001340FF">
        <w:rPr>
          <w:rFonts w:ascii="Footlight MT Light" w:hAnsi="Footlight MT Light"/>
          <w:sz w:val="24"/>
          <w:szCs w:val="24"/>
        </w:rPr>
        <w:t>Myelination</w:t>
      </w:r>
      <w:r w:rsidR="001340FF" w:rsidRPr="001340FF">
        <w:sym w:font="Wingdings" w:char="F0E0"/>
      </w:r>
      <w:r w:rsidR="001340FF" w:rsidRPr="001340FF">
        <w:rPr>
          <w:rFonts w:ascii="Footlight MT Light" w:hAnsi="Footlight MT Light"/>
          <w:sz w:val="24"/>
          <w:szCs w:val="24"/>
        </w:rPr>
        <w:t xml:space="preserve"> </w:t>
      </w:r>
      <w:r w:rsidR="001340FF">
        <w:rPr>
          <w:rFonts w:ascii="Footlight MT Light" w:hAnsi="Footlight MT Light"/>
          <w:sz w:val="24"/>
          <w:szCs w:val="24"/>
        </w:rPr>
        <w:t xml:space="preserve">process of forming a myelin sheath </w:t>
      </w:r>
      <w:r w:rsidR="003524D2">
        <w:rPr>
          <w:rFonts w:ascii="Footlight MT Light" w:hAnsi="Footlight MT Light"/>
          <w:sz w:val="24"/>
          <w:szCs w:val="24"/>
        </w:rPr>
        <w:t>around a nerve to allow to move nerve impulses to move more quickly</w:t>
      </w:r>
    </w:p>
    <w:p w:rsidR="001924A0" w:rsidRPr="003524D2" w:rsidRDefault="001924A0" w:rsidP="003524D2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proofErr w:type="spellStart"/>
      <w:r w:rsidRPr="003524D2">
        <w:rPr>
          <w:rFonts w:ascii="Footlight MT Light" w:hAnsi="Footlight MT Light"/>
          <w:sz w:val="24"/>
          <w:szCs w:val="24"/>
        </w:rPr>
        <w:t>Spina</w:t>
      </w:r>
      <w:proofErr w:type="spellEnd"/>
      <w:r w:rsidRPr="003524D2">
        <w:rPr>
          <w:rFonts w:ascii="Footlight MT Light" w:hAnsi="Footlight MT Light"/>
          <w:sz w:val="24"/>
          <w:szCs w:val="24"/>
        </w:rPr>
        <w:t xml:space="preserve"> bifida – prevention</w:t>
      </w:r>
      <w:r w:rsidR="003524D2" w:rsidRPr="003524D2">
        <w:rPr>
          <w:rFonts w:ascii="Footlight MT Light" w:hAnsi="Footlight MT Light"/>
          <w:sz w:val="24"/>
          <w:szCs w:val="24"/>
        </w:rPr>
        <w:sym w:font="Wingdings" w:char="F0E0"/>
      </w:r>
      <w:r w:rsidR="003524D2">
        <w:rPr>
          <w:rFonts w:ascii="Footlight MT Light" w:hAnsi="Footlight MT Light"/>
          <w:sz w:val="24"/>
          <w:szCs w:val="24"/>
        </w:rPr>
        <w:t xml:space="preserve"> 400 mg of folic acid/day for women that are childbearing age</w:t>
      </w:r>
    </w:p>
    <w:p w:rsidR="001924A0" w:rsidRPr="003524D2" w:rsidRDefault="001924A0" w:rsidP="003524D2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r w:rsidRPr="003524D2">
        <w:rPr>
          <w:rFonts w:ascii="Footlight MT Light" w:hAnsi="Footlight MT Light"/>
          <w:sz w:val="24"/>
          <w:szCs w:val="24"/>
        </w:rPr>
        <w:t>Wernicke’s area</w:t>
      </w:r>
      <w:r w:rsidR="003524D2" w:rsidRPr="003524D2">
        <w:rPr>
          <w:rFonts w:ascii="Footlight MT Light" w:hAnsi="Footlight MT Light"/>
          <w:sz w:val="24"/>
          <w:szCs w:val="24"/>
        </w:rPr>
        <w:sym w:font="Wingdings" w:char="F0E0"/>
      </w:r>
      <w:r w:rsidR="003524D2">
        <w:rPr>
          <w:rFonts w:ascii="Footlight MT Light" w:hAnsi="Footlight MT Light"/>
          <w:sz w:val="24"/>
          <w:szCs w:val="24"/>
        </w:rPr>
        <w:t xml:space="preserve"> in temporal lobe, reception of speech, where we learn to understand language (receptive aphasia)</w:t>
      </w:r>
    </w:p>
    <w:p w:rsidR="001924A0" w:rsidRPr="003524D2" w:rsidRDefault="001924A0" w:rsidP="003524D2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proofErr w:type="spellStart"/>
      <w:r w:rsidRPr="003524D2">
        <w:rPr>
          <w:rFonts w:ascii="Footlight MT Light" w:hAnsi="Footlight MT Light"/>
          <w:sz w:val="24"/>
          <w:szCs w:val="24"/>
        </w:rPr>
        <w:t>Broca’s</w:t>
      </w:r>
      <w:proofErr w:type="spellEnd"/>
      <w:r w:rsidRPr="003524D2">
        <w:rPr>
          <w:rFonts w:ascii="Footlight MT Light" w:hAnsi="Footlight MT Light"/>
          <w:sz w:val="24"/>
          <w:szCs w:val="24"/>
        </w:rPr>
        <w:t xml:space="preserve"> area</w:t>
      </w:r>
      <w:r w:rsidR="003524D2" w:rsidRPr="003524D2">
        <w:rPr>
          <w:rFonts w:ascii="Footlight MT Light" w:hAnsi="Footlight MT Light"/>
          <w:sz w:val="24"/>
          <w:szCs w:val="24"/>
        </w:rPr>
        <w:sym w:font="Wingdings" w:char="F0E0"/>
      </w:r>
      <w:r w:rsidR="003524D2">
        <w:rPr>
          <w:rFonts w:ascii="Footlight MT Light" w:hAnsi="Footlight MT Light"/>
          <w:sz w:val="24"/>
          <w:szCs w:val="24"/>
        </w:rPr>
        <w:t xml:space="preserve">in frontal lobe, voluntary expression, left inferior </w:t>
      </w:r>
      <w:proofErr w:type="spellStart"/>
      <w:r w:rsidR="003524D2">
        <w:rPr>
          <w:rFonts w:ascii="Footlight MT Light" w:hAnsi="Footlight MT Light"/>
          <w:sz w:val="24"/>
          <w:szCs w:val="24"/>
        </w:rPr>
        <w:t>gyrus</w:t>
      </w:r>
      <w:proofErr w:type="spellEnd"/>
      <w:r w:rsidR="003524D2">
        <w:rPr>
          <w:rFonts w:ascii="Footlight MT Light" w:hAnsi="Footlight MT Light"/>
          <w:sz w:val="24"/>
          <w:szCs w:val="24"/>
        </w:rPr>
        <w:t>, where we learn to speak and write (expressive aphasia)</w:t>
      </w:r>
    </w:p>
    <w:p w:rsidR="00B637F3" w:rsidRPr="003524D2" w:rsidRDefault="001924A0" w:rsidP="003524D2">
      <w:pPr>
        <w:pStyle w:val="ListParagraph"/>
        <w:numPr>
          <w:ilvl w:val="0"/>
          <w:numId w:val="1"/>
        </w:numPr>
        <w:spacing w:line="480" w:lineRule="auto"/>
        <w:rPr>
          <w:rFonts w:ascii="Footlight MT Light" w:hAnsi="Footlight MT Light"/>
          <w:sz w:val="24"/>
          <w:szCs w:val="24"/>
        </w:rPr>
      </w:pPr>
      <w:r w:rsidRPr="003524D2">
        <w:rPr>
          <w:rFonts w:ascii="Footlight MT Light" w:hAnsi="Footlight MT Light"/>
          <w:sz w:val="24"/>
          <w:szCs w:val="24"/>
        </w:rPr>
        <w:t>Pons, medulla, and midbrain</w:t>
      </w:r>
      <w:r w:rsidR="003524D2" w:rsidRPr="003524D2">
        <w:rPr>
          <w:rFonts w:ascii="Footlight MT Light" w:hAnsi="Footlight MT Light"/>
          <w:sz w:val="24"/>
          <w:szCs w:val="24"/>
        </w:rPr>
        <w:sym w:font="Wingdings" w:char="F0E0"/>
      </w:r>
      <w:r w:rsidR="003524D2">
        <w:rPr>
          <w:rFonts w:ascii="Footlight MT Light" w:hAnsi="Footlight MT Light"/>
          <w:sz w:val="24"/>
          <w:szCs w:val="24"/>
        </w:rPr>
        <w:t xml:space="preserve"> Pons (part of brain stem, contains CN V, VI, VII, and VIII, enlarged area containing ascending and descending fiber tracts); Medulla (part of </w:t>
      </w:r>
      <w:r w:rsidR="003524D2">
        <w:rPr>
          <w:rFonts w:ascii="Footlight MT Light" w:hAnsi="Footlight MT Light"/>
          <w:sz w:val="24"/>
          <w:szCs w:val="24"/>
        </w:rPr>
        <w:lastRenderedPageBreak/>
        <w:t>brainstem, contains CN IX, X, XI, and XII, contains all ascending and descending fiver tracts connecting brain and spinal cord, contains vital autonomic centers (respiration, heart, GI, speech)</w:t>
      </w:r>
      <w:r w:rsidR="00DC02E6">
        <w:rPr>
          <w:rFonts w:ascii="Footlight MT Light" w:hAnsi="Footlight MT Light"/>
          <w:sz w:val="24"/>
          <w:szCs w:val="24"/>
        </w:rPr>
        <w:t>, Midbrain(partly part of brainstem, contains CN III and IV)</w:t>
      </w:r>
      <w:bookmarkStart w:id="0" w:name="_GoBack"/>
      <w:bookmarkEnd w:id="0"/>
    </w:p>
    <w:p w:rsidR="00B637F3" w:rsidRPr="00B637F3" w:rsidRDefault="00B637F3" w:rsidP="00B637F3">
      <w:pPr>
        <w:tabs>
          <w:tab w:val="left" w:pos="2880"/>
        </w:tabs>
        <w:jc w:val="center"/>
        <w:rPr>
          <w:rFonts w:ascii="Footlight MT Light" w:hAnsi="Footlight MT Light"/>
          <w:sz w:val="24"/>
          <w:szCs w:val="24"/>
        </w:rPr>
      </w:pPr>
    </w:p>
    <w:sectPr w:rsidR="00B637F3" w:rsidRPr="00B637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59" w:rsidRDefault="00AF5A59" w:rsidP="00B637F3">
      <w:pPr>
        <w:spacing w:after="0" w:line="240" w:lineRule="auto"/>
      </w:pPr>
      <w:r>
        <w:separator/>
      </w:r>
    </w:p>
  </w:endnote>
  <w:endnote w:type="continuationSeparator" w:id="0">
    <w:p w:rsidR="00AF5A59" w:rsidRDefault="00AF5A59" w:rsidP="00B6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59" w:rsidRDefault="00AF5A59" w:rsidP="00B637F3">
      <w:pPr>
        <w:spacing w:after="0" w:line="240" w:lineRule="auto"/>
      </w:pPr>
      <w:r>
        <w:separator/>
      </w:r>
    </w:p>
  </w:footnote>
  <w:footnote w:type="continuationSeparator" w:id="0">
    <w:p w:rsidR="00AF5A59" w:rsidRDefault="00AF5A59" w:rsidP="00B6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531393"/>
      <w:docPartObj>
        <w:docPartGallery w:val="Page Numbers (Top of Page)"/>
        <w:docPartUnique/>
      </w:docPartObj>
    </w:sdtPr>
    <w:sdtEndPr>
      <w:rPr>
        <w:rFonts w:ascii="Footlight MT Light" w:hAnsi="Footlight MT Light"/>
        <w:noProof/>
        <w:sz w:val="24"/>
        <w:szCs w:val="24"/>
      </w:rPr>
    </w:sdtEndPr>
    <w:sdtContent>
      <w:p w:rsidR="00B637F3" w:rsidRPr="00B637F3" w:rsidRDefault="00B637F3">
        <w:pPr>
          <w:pStyle w:val="Header"/>
          <w:jc w:val="right"/>
          <w:rPr>
            <w:rFonts w:ascii="Footlight MT Light" w:hAnsi="Footlight MT Light"/>
            <w:sz w:val="24"/>
            <w:szCs w:val="24"/>
          </w:rPr>
        </w:pPr>
        <w:r w:rsidRPr="00B637F3">
          <w:rPr>
            <w:rFonts w:ascii="Footlight MT Light" w:hAnsi="Footlight MT Light"/>
            <w:sz w:val="24"/>
            <w:szCs w:val="24"/>
          </w:rPr>
          <w:fldChar w:fldCharType="begin"/>
        </w:r>
        <w:r w:rsidRPr="00B637F3">
          <w:rPr>
            <w:rFonts w:ascii="Footlight MT Light" w:hAnsi="Footlight MT Light"/>
            <w:sz w:val="24"/>
            <w:szCs w:val="24"/>
          </w:rPr>
          <w:instrText xml:space="preserve"> PAGE   \* MERGEFORMAT </w:instrText>
        </w:r>
        <w:r w:rsidRPr="00B637F3">
          <w:rPr>
            <w:rFonts w:ascii="Footlight MT Light" w:hAnsi="Footlight MT Light"/>
            <w:sz w:val="24"/>
            <w:szCs w:val="24"/>
          </w:rPr>
          <w:fldChar w:fldCharType="separate"/>
        </w:r>
        <w:r w:rsidR="00DC02E6">
          <w:rPr>
            <w:rFonts w:ascii="Footlight MT Light" w:hAnsi="Footlight MT Light"/>
            <w:noProof/>
            <w:sz w:val="24"/>
            <w:szCs w:val="24"/>
          </w:rPr>
          <w:t>1</w:t>
        </w:r>
        <w:r w:rsidRPr="00B637F3">
          <w:rPr>
            <w:rFonts w:ascii="Footlight MT Light" w:hAnsi="Footlight MT Light"/>
            <w:noProof/>
            <w:sz w:val="24"/>
            <w:szCs w:val="24"/>
          </w:rPr>
          <w:fldChar w:fldCharType="end"/>
        </w:r>
      </w:p>
    </w:sdtContent>
  </w:sdt>
  <w:p w:rsidR="00B637F3" w:rsidRDefault="00B637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358D2"/>
    <w:multiLevelType w:val="hybridMultilevel"/>
    <w:tmpl w:val="8CB21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F3"/>
    <w:rsid w:val="00056E02"/>
    <w:rsid w:val="001340FF"/>
    <w:rsid w:val="001924A0"/>
    <w:rsid w:val="002D5346"/>
    <w:rsid w:val="003524D2"/>
    <w:rsid w:val="00AF5A59"/>
    <w:rsid w:val="00B265B1"/>
    <w:rsid w:val="00B637F3"/>
    <w:rsid w:val="00DC02E6"/>
    <w:rsid w:val="00E509E3"/>
    <w:rsid w:val="00F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7F3"/>
  </w:style>
  <w:style w:type="paragraph" w:styleId="Footer">
    <w:name w:val="footer"/>
    <w:basedOn w:val="Normal"/>
    <w:link w:val="FooterChar"/>
    <w:uiPriority w:val="99"/>
    <w:unhideWhenUsed/>
    <w:rsid w:val="00B6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7F3"/>
  </w:style>
  <w:style w:type="paragraph" w:styleId="ListParagraph">
    <w:name w:val="List Paragraph"/>
    <w:basedOn w:val="Normal"/>
    <w:uiPriority w:val="34"/>
    <w:qFormat/>
    <w:rsid w:val="00192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7F3"/>
  </w:style>
  <w:style w:type="paragraph" w:styleId="Footer">
    <w:name w:val="footer"/>
    <w:basedOn w:val="Normal"/>
    <w:link w:val="FooterChar"/>
    <w:uiPriority w:val="99"/>
    <w:unhideWhenUsed/>
    <w:rsid w:val="00B63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7F3"/>
  </w:style>
  <w:style w:type="paragraph" w:styleId="ListParagraph">
    <w:name w:val="List Paragraph"/>
    <w:basedOn w:val="Normal"/>
    <w:uiPriority w:val="34"/>
    <w:qFormat/>
    <w:rsid w:val="0019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1</cp:revision>
  <dcterms:created xsi:type="dcterms:W3CDTF">2012-07-02T23:58:00Z</dcterms:created>
  <dcterms:modified xsi:type="dcterms:W3CDTF">2012-07-03T01:12:00Z</dcterms:modified>
</cp:coreProperties>
</file>