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Pr="009F0D61" w:rsidRDefault="007439C3" w:rsidP="00416DE2">
      <w:pPr>
        <w:pStyle w:val="APA"/>
      </w:pPr>
    </w:p>
    <w:p w:rsidR="00416DE2" w:rsidRPr="009F0D61" w:rsidRDefault="00416DE2" w:rsidP="00416DE2">
      <w:pPr>
        <w:pStyle w:val="APA"/>
      </w:pPr>
    </w:p>
    <w:p w:rsidR="00416DE2" w:rsidRPr="009F0D61" w:rsidRDefault="00416DE2" w:rsidP="00416DE2">
      <w:pPr>
        <w:pStyle w:val="APA"/>
      </w:pPr>
    </w:p>
    <w:p w:rsidR="00416DE2" w:rsidRPr="009F0D61" w:rsidRDefault="00416DE2" w:rsidP="00416DE2">
      <w:pPr>
        <w:pStyle w:val="APA"/>
      </w:pPr>
    </w:p>
    <w:p w:rsidR="00416DE2" w:rsidRPr="009F0D61" w:rsidRDefault="00416DE2" w:rsidP="00416DE2">
      <w:pPr>
        <w:pStyle w:val="APA"/>
      </w:pPr>
    </w:p>
    <w:p w:rsidR="00416DE2" w:rsidRPr="004B5A82" w:rsidRDefault="004B5A82" w:rsidP="00416DE2">
      <w:pPr>
        <w:pStyle w:val="APA"/>
        <w:rPr>
          <w:color w:val="FF0000"/>
        </w:rPr>
      </w:pPr>
      <w:r w:rsidRPr="004B5A82">
        <w:rPr>
          <w:color w:val="FF0000"/>
        </w:rPr>
        <w:t xml:space="preserve">14/15 </w:t>
      </w:r>
      <w:proofErr w:type="gramStart"/>
      <w:r w:rsidRPr="004B5A82">
        <w:rPr>
          <w:color w:val="FF0000"/>
        </w:rPr>
        <w:t>Good</w:t>
      </w:r>
      <w:proofErr w:type="gramEnd"/>
      <w:r w:rsidRPr="004B5A82">
        <w:rPr>
          <w:color w:val="FF0000"/>
        </w:rPr>
        <w:t xml:space="preserve"> start and information but you need to cite your source on all responses. Also need to put case study under the course tab not community next week</w:t>
      </w:r>
    </w:p>
    <w:p w:rsidR="00416DE2" w:rsidRPr="004B5A82" w:rsidRDefault="00416DE2" w:rsidP="00416DE2">
      <w:pPr>
        <w:pStyle w:val="APA"/>
        <w:rPr>
          <w:color w:val="FF0000"/>
        </w:rPr>
      </w:pPr>
    </w:p>
    <w:p w:rsidR="00416DE2" w:rsidRPr="009F0D61" w:rsidRDefault="009947DC" w:rsidP="00416DE2">
      <w:pPr>
        <w:pStyle w:val="APAHeadingCenter"/>
      </w:pPr>
      <w:bookmarkStart w:id="0" w:name="bmTitlePageTitle"/>
      <w:r w:rsidRPr="009F0D61">
        <w:t>Case Study 11</w:t>
      </w:r>
      <w:r w:rsidR="00615323" w:rsidRPr="009F0D61">
        <w:t>-</w:t>
      </w:r>
      <w:bookmarkEnd w:id="0"/>
      <w:r w:rsidRPr="009F0D61">
        <w:t>4</w:t>
      </w:r>
    </w:p>
    <w:p w:rsidR="00416DE2" w:rsidRPr="009F0D61" w:rsidRDefault="00615323" w:rsidP="00416DE2">
      <w:pPr>
        <w:pStyle w:val="APAHeadingCenter"/>
      </w:pPr>
      <w:bookmarkStart w:id="1" w:name="bmTitlePageName"/>
      <w:r w:rsidRPr="009F0D61">
        <w:t xml:space="preserve">Marcy E. </w:t>
      </w:r>
      <w:proofErr w:type="spellStart"/>
      <w:r w:rsidRPr="009F0D61">
        <w:t>Sklar</w:t>
      </w:r>
      <w:bookmarkEnd w:id="1"/>
      <w:proofErr w:type="spellEnd"/>
    </w:p>
    <w:p w:rsidR="00416DE2" w:rsidRPr="009F0D61" w:rsidRDefault="00615323" w:rsidP="00416DE2">
      <w:pPr>
        <w:pStyle w:val="APAHeadingCenter"/>
      </w:pPr>
      <w:bookmarkStart w:id="2" w:name="bmTitlePageInst"/>
      <w:r w:rsidRPr="009F0D61">
        <w:t>Lakeview College of Nursing</w:t>
      </w:r>
      <w:bookmarkEnd w:id="2"/>
    </w:p>
    <w:p w:rsidR="00416DE2" w:rsidRPr="009F0D61" w:rsidRDefault="00615323" w:rsidP="006E256E">
      <w:pPr>
        <w:pStyle w:val="APAHeadingCenter"/>
      </w:pPr>
      <w:bookmarkStart w:id="3" w:name="bmTitleAdd3"/>
      <w:bookmarkStart w:id="4" w:name="bmTitleAdd2"/>
      <w:bookmarkStart w:id="5" w:name="bmTitleAdd1"/>
      <w:bookmarkEnd w:id="3"/>
      <w:bookmarkEnd w:id="4"/>
      <w:r w:rsidRPr="009F0D61">
        <w:t>N309</w:t>
      </w:r>
      <w:bookmarkEnd w:id="5"/>
    </w:p>
    <w:p w:rsidR="00416DE2" w:rsidRPr="009F0D61" w:rsidRDefault="009947DC" w:rsidP="00416DE2">
      <w:pPr>
        <w:pStyle w:val="APAHeadingCenter"/>
      </w:pPr>
      <w:bookmarkStart w:id="6" w:name="bmTitleAdd4"/>
      <w:r w:rsidRPr="009F0D61">
        <w:t>January 29</w:t>
      </w:r>
      <w:r w:rsidR="00615323" w:rsidRPr="009F0D61">
        <w:t>, 2012</w:t>
      </w:r>
      <w:bookmarkEnd w:id="6"/>
    </w:p>
    <w:p w:rsidR="00416DE2" w:rsidRPr="009F0D61" w:rsidRDefault="00416DE2" w:rsidP="00416DE2">
      <w:pPr>
        <w:pStyle w:val="APA"/>
        <w:sectPr w:rsidR="00416DE2" w:rsidRPr="009F0D61" w:rsidSect="00416DE2">
          <w:headerReference w:type="default" r:id="rId8"/>
          <w:headerReference w:type="first" r:id="rId9"/>
          <w:pgSz w:w="12240" w:h="15840" w:code="1"/>
          <w:pgMar w:top="1440" w:right="1440" w:bottom="1440" w:left="1440" w:header="720" w:footer="720" w:gutter="0"/>
          <w:cols w:space="720"/>
          <w:titlePg/>
          <w:docGrid w:linePitch="360"/>
        </w:sectPr>
      </w:pPr>
    </w:p>
    <w:p w:rsidR="00416DE2" w:rsidRPr="009F0D61" w:rsidRDefault="00416DE2" w:rsidP="00416DE2">
      <w:pPr>
        <w:pStyle w:val="APA"/>
        <w:sectPr w:rsidR="00416DE2" w:rsidRPr="009F0D61" w:rsidSect="00416DE2">
          <w:headerReference w:type="first" r:id="rId10"/>
          <w:type w:val="continuous"/>
          <w:pgSz w:w="12240" w:h="15840" w:code="1"/>
          <w:pgMar w:top="1440" w:right="1440" w:bottom="1440" w:left="1440" w:header="720" w:footer="720" w:gutter="0"/>
          <w:cols w:space="720"/>
          <w:titlePg/>
          <w:docGrid w:linePitch="360"/>
        </w:sectPr>
      </w:pPr>
    </w:p>
    <w:p w:rsidR="00416DE2" w:rsidRPr="009F0D61" w:rsidRDefault="00615323" w:rsidP="00416DE2">
      <w:pPr>
        <w:pStyle w:val="APAHeadingCenter"/>
      </w:pPr>
      <w:bookmarkStart w:id="7" w:name="bmFirstPageTitle"/>
      <w:r w:rsidRPr="009F0D61">
        <w:lastRenderedPageBreak/>
        <w:t xml:space="preserve">Case Study </w:t>
      </w:r>
      <w:bookmarkEnd w:id="7"/>
      <w:r w:rsidR="009947DC" w:rsidRPr="009F0D61">
        <w:t>11-4</w:t>
      </w:r>
    </w:p>
    <w:p w:rsidR="00E25176" w:rsidRPr="009F0D61" w:rsidRDefault="00E25176" w:rsidP="00DA31C3">
      <w:pPr>
        <w:overflowPunct/>
        <w:autoSpaceDE/>
        <w:autoSpaceDN/>
        <w:adjustRightInd/>
        <w:spacing w:line="480" w:lineRule="auto"/>
        <w:textAlignment w:val="auto"/>
      </w:pPr>
      <w:r w:rsidRPr="009F0D61">
        <w:t xml:space="preserve">1.  What are some of the side effects from taking </w:t>
      </w:r>
      <w:proofErr w:type="spellStart"/>
      <w:r w:rsidRPr="009F0D61">
        <w:t>Zocor</w:t>
      </w:r>
      <w:proofErr w:type="spellEnd"/>
      <w:r w:rsidRPr="009F0D61">
        <w:t xml:space="preserve">?   Could this medication be the cause of his </w:t>
      </w:r>
      <w:commentRangeStart w:id="8"/>
      <w:r w:rsidR="004B7E89" w:rsidRPr="009F0D61">
        <w:t>issues</w:t>
      </w:r>
      <w:commentRangeEnd w:id="8"/>
      <w:r w:rsidR="004B5A82">
        <w:rPr>
          <w:rStyle w:val="CommentReference"/>
        </w:rPr>
        <w:commentReference w:id="8"/>
      </w:r>
      <w:r w:rsidRPr="009F0D61">
        <w:t>?</w:t>
      </w:r>
    </w:p>
    <w:p w:rsidR="00402336" w:rsidRPr="009F0D61" w:rsidRDefault="00402336" w:rsidP="00DA31C3">
      <w:pPr>
        <w:overflowPunct/>
        <w:autoSpaceDE/>
        <w:autoSpaceDN/>
        <w:adjustRightInd/>
        <w:spacing w:line="480" w:lineRule="auto"/>
        <w:textAlignment w:val="auto"/>
      </w:pPr>
      <w:r w:rsidRPr="009F0D61">
        <w:t xml:space="preserve">Some of the side effects of </w:t>
      </w:r>
      <w:proofErr w:type="spellStart"/>
      <w:r w:rsidRPr="009F0D61">
        <w:t>Zocor</w:t>
      </w:r>
      <w:proofErr w:type="spellEnd"/>
      <w:r w:rsidRPr="009F0D61">
        <w:t xml:space="preserve"> are headaches, abdominal pain, constipation, and diarrhea.  The patient taking </w:t>
      </w:r>
      <w:proofErr w:type="spellStart"/>
      <w:r w:rsidRPr="009F0D61">
        <w:t>Zocor</w:t>
      </w:r>
      <w:proofErr w:type="spellEnd"/>
      <w:r w:rsidRPr="009F0D61">
        <w:t xml:space="preserve"> needs to tell their doctor if they are having muscle aches, pains, or tenderness.  The patient should also not be smoking while taking this medication.  The medication may be causing some of the issued Gordon is experiencing, and it is good he is getting help for these symptoms.  </w:t>
      </w:r>
    </w:p>
    <w:p w:rsidR="00E25176" w:rsidRPr="009F0D61" w:rsidRDefault="00E25176" w:rsidP="00DA31C3">
      <w:pPr>
        <w:overflowPunct/>
        <w:autoSpaceDE/>
        <w:autoSpaceDN/>
        <w:adjustRightInd/>
        <w:spacing w:line="480" w:lineRule="auto"/>
        <w:textAlignment w:val="auto"/>
      </w:pPr>
      <w:r w:rsidRPr="009F0D61">
        <w:t xml:space="preserve">2.  What is intermittent </w:t>
      </w:r>
      <w:proofErr w:type="spellStart"/>
      <w:r w:rsidRPr="009F0D61">
        <w:t>claudication</w:t>
      </w:r>
      <w:proofErr w:type="spellEnd"/>
      <w:r w:rsidRPr="009F0D61">
        <w:t>?</w:t>
      </w:r>
    </w:p>
    <w:p w:rsidR="00EC23AF" w:rsidRPr="009F0D61" w:rsidRDefault="00EC23AF" w:rsidP="00DA31C3">
      <w:pPr>
        <w:overflowPunct/>
        <w:autoSpaceDE/>
        <w:autoSpaceDN/>
        <w:adjustRightInd/>
        <w:spacing w:line="480" w:lineRule="auto"/>
        <w:textAlignment w:val="auto"/>
      </w:pPr>
      <w:r w:rsidRPr="009F0D61">
        <w:t xml:space="preserve">Intermittent </w:t>
      </w:r>
      <w:proofErr w:type="spellStart"/>
      <w:r w:rsidRPr="009F0D61">
        <w:t>claudication</w:t>
      </w:r>
      <w:proofErr w:type="spellEnd"/>
      <w:r w:rsidRPr="009F0D61">
        <w:t xml:space="preserve"> is caused by a block of blood flow to the muscles and blood vessels in </w:t>
      </w:r>
      <w:r w:rsidR="004B7E89" w:rsidRPr="009F0D61">
        <w:t>a</w:t>
      </w:r>
      <w:r w:rsidRPr="009F0D61">
        <w:t xml:space="preserve"> certain area.  It is common for this to happen in the calf muscles after walking, even though it may happen in any group of muscles of vessels.</w:t>
      </w:r>
    </w:p>
    <w:p w:rsidR="00E25176" w:rsidRPr="009F0D61" w:rsidRDefault="00E25176" w:rsidP="00DA31C3">
      <w:pPr>
        <w:overflowPunct/>
        <w:autoSpaceDE/>
        <w:autoSpaceDN/>
        <w:adjustRightInd/>
        <w:spacing w:line="480" w:lineRule="auto"/>
        <w:textAlignment w:val="auto"/>
      </w:pPr>
      <w:r w:rsidRPr="009F0D61">
        <w:t>3.  What are common risk factors for peripheral vascular disease?</w:t>
      </w:r>
    </w:p>
    <w:p w:rsidR="00EC23AF" w:rsidRPr="009F0D61" w:rsidRDefault="00EC23AF" w:rsidP="00DA31C3">
      <w:pPr>
        <w:overflowPunct/>
        <w:autoSpaceDE/>
        <w:autoSpaceDN/>
        <w:adjustRightInd/>
        <w:spacing w:line="480" w:lineRule="auto"/>
        <w:textAlignment w:val="auto"/>
      </w:pPr>
      <w:r w:rsidRPr="009F0D61">
        <w:t xml:space="preserve">Common risk factors for peripheral vascular disease are </w:t>
      </w:r>
      <w:r w:rsidR="00E901EF" w:rsidRPr="009F0D61">
        <w:t xml:space="preserve">smoking, diabetes, older age, history of heart disease, and high blood pressure.  Gordon smokes, is 67 years old, and has high blood pressure, so he does have some of these risk factors.  </w:t>
      </w:r>
    </w:p>
    <w:p w:rsidR="00E25176" w:rsidRPr="009F0D61" w:rsidRDefault="00E25176" w:rsidP="00DA31C3">
      <w:pPr>
        <w:overflowPunct/>
        <w:autoSpaceDE/>
        <w:autoSpaceDN/>
        <w:adjustRightInd/>
        <w:spacing w:line="480" w:lineRule="auto"/>
        <w:textAlignment w:val="auto"/>
      </w:pPr>
      <w:r w:rsidRPr="009F0D61">
        <w:t xml:space="preserve">4.  What is the common </w:t>
      </w:r>
      <w:proofErr w:type="spellStart"/>
      <w:r w:rsidRPr="009F0D61">
        <w:t>pathophysiology</w:t>
      </w:r>
      <w:proofErr w:type="spellEnd"/>
      <w:r w:rsidRPr="009F0D61">
        <w:t xml:space="preserve"> of peripheral vascular disease?</w:t>
      </w:r>
    </w:p>
    <w:p w:rsidR="00EC23AF" w:rsidRPr="009F0D61" w:rsidRDefault="00E901EF" w:rsidP="00DA31C3">
      <w:pPr>
        <w:overflowPunct/>
        <w:autoSpaceDE/>
        <w:autoSpaceDN/>
        <w:adjustRightInd/>
        <w:spacing w:line="480" w:lineRule="auto"/>
        <w:textAlignment w:val="auto"/>
      </w:pPr>
      <w:r w:rsidRPr="009F0D61">
        <w:t>Peripheral vascular disease is the hardening of arteries, causing poor circulation to certain parts of the body.  In this case, Gordon has poor circulation to his legs.  The signs and symptoms of this disease get worse over time, and may not show up until the arteries are very hard and clogged.</w:t>
      </w:r>
    </w:p>
    <w:p w:rsidR="00E25176" w:rsidRPr="009F0D61" w:rsidRDefault="00E25176" w:rsidP="00DA31C3">
      <w:pPr>
        <w:overflowPunct/>
        <w:autoSpaceDE/>
        <w:autoSpaceDN/>
        <w:adjustRightInd/>
        <w:spacing w:line="480" w:lineRule="auto"/>
        <w:textAlignment w:val="auto"/>
      </w:pPr>
      <w:r w:rsidRPr="009F0D61">
        <w:t>5.  What are bruits?</w:t>
      </w:r>
    </w:p>
    <w:p w:rsidR="00E901EF" w:rsidRPr="004B5A82" w:rsidRDefault="00EC23AF" w:rsidP="00DA31C3">
      <w:pPr>
        <w:overflowPunct/>
        <w:autoSpaceDE/>
        <w:autoSpaceDN/>
        <w:adjustRightInd/>
        <w:spacing w:line="480" w:lineRule="auto"/>
        <w:textAlignment w:val="auto"/>
        <w:rPr>
          <w:color w:val="FF0000"/>
        </w:rPr>
      </w:pPr>
      <w:r w:rsidRPr="009F0D61">
        <w:lastRenderedPageBreak/>
        <w:t xml:space="preserve">A bruit is an abnormal sound that may sound like swishing or murmuring.  Bruits are heard over arteries and vascular channels, like in the abdomen or </w:t>
      </w:r>
      <w:proofErr w:type="spellStart"/>
      <w:r w:rsidRPr="009F0D61">
        <w:t>neck.</w:t>
      </w:r>
      <w:r w:rsidR="004B5A82" w:rsidRPr="004B5A82">
        <w:rPr>
          <w:color w:val="FF0000"/>
        </w:rPr>
        <w:t>or</w:t>
      </w:r>
      <w:proofErr w:type="spellEnd"/>
      <w:r w:rsidR="004B5A82" w:rsidRPr="004B5A82">
        <w:rPr>
          <w:color w:val="FF0000"/>
        </w:rPr>
        <w:t xml:space="preserve"> lower extremities</w:t>
      </w:r>
    </w:p>
    <w:p w:rsidR="00E25176" w:rsidRPr="009F0D61" w:rsidRDefault="00E25176" w:rsidP="00DA31C3">
      <w:pPr>
        <w:overflowPunct/>
        <w:autoSpaceDE/>
        <w:autoSpaceDN/>
        <w:adjustRightInd/>
        <w:spacing w:line="480" w:lineRule="auto"/>
        <w:textAlignment w:val="auto"/>
      </w:pPr>
      <w:r w:rsidRPr="009F0D61">
        <w:t>6.  What is a measurement of the ankle-brachial index? Why can it be helpful to assess an ankle-brachial index during a routine exam of elderly patients?</w:t>
      </w:r>
    </w:p>
    <w:p w:rsidR="00EC23AF" w:rsidRPr="009F0D61" w:rsidRDefault="00DA08DD" w:rsidP="00DA31C3">
      <w:pPr>
        <w:overflowPunct/>
        <w:autoSpaceDE/>
        <w:autoSpaceDN/>
        <w:adjustRightInd/>
        <w:spacing w:line="480" w:lineRule="auto"/>
        <w:textAlignment w:val="auto"/>
      </w:pPr>
      <w:r w:rsidRPr="009F0D61">
        <w:t xml:space="preserve">The measurement of the ankle-brachial index is helpful in an exam of an elderly patient because it helps diagnose PAD.  The ankle-brachial index is a Doppler </w:t>
      </w:r>
      <w:r w:rsidR="004B7E89" w:rsidRPr="009F0D61">
        <w:t>measurement</w:t>
      </w:r>
      <w:r w:rsidRPr="009F0D61">
        <w:t xml:space="preserve"> of the blood pressure of the arms and ankles.</w:t>
      </w:r>
    </w:p>
    <w:p w:rsidR="00E25176" w:rsidRPr="009F0D61" w:rsidRDefault="00E25176" w:rsidP="00DA31C3">
      <w:pPr>
        <w:overflowPunct/>
        <w:autoSpaceDE/>
        <w:autoSpaceDN/>
        <w:adjustRightInd/>
        <w:spacing w:line="480" w:lineRule="auto"/>
        <w:textAlignment w:val="auto"/>
      </w:pPr>
      <w:r w:rsidRPr="009F0D61">
        <w:t>7.  What lifestyle changes do you recommend?</w:t>
      </w:r>
    </w:p>
    <w:p w:rsidR="00EC23AF" w:rsidRPr="009F0D61" w:rsidRDefault="00CB6FB5" w:rsidP="009F0D61">
      <w:pPr>
        <w:tabs>
          <w:tab w:val="left" w:pos="7470"/>
        </w:tabs>
        <w:overflowPunct/>
        <w:autoSpaceDE/>
        <w:autoSpaceDN/>
        <w:adjustRightInd/>
        <w:spacing w:line="480" w:lineRule="auto"/>
        <w:textAlignment w:val="auto"/>
      </w:pPr>
      <w:r w:rsidRPr="009F0D61">
        <w:t>Gordon should stop smoking, and drinking depending on the amount drinks.  Gordon may also need to change his medication for his high blood pressure that that is what is causing some of his painful symptoms.</w:t>
      </w:r>
      <w:r w:rsidR="00175F9E" w:rsidRPr="009F0D61">
        <w:t xml:space="preserve">  Some other treatments for Gordon that would be </w:t>
      </w:r>
      <w:r w:rsidR="004B7E89" w:rsidRPr="009F0D61">
        <w:t>beneficial</w:t>
      </w:r>
      <w:r w:rsidR="00175F9E" w:rsidRPr="009F0D61">
        <w:t xml:space="preserve"> would be exercise therapy, changes in his diet, and foot care.  The foot care is important because Gordon needs to make sure he does not have any open sores, and that his shoes fit comfortably.  </w:t>
      </w:r>
    </w:p>
    <w:p w:rsidR="00E25176" w:rsidRPr="009F0D61" w:rsidRDefault="00E25176" w:rsidP="00DA31C3">
      <w:pPr>
        <w:overflowPunct/>
        <w:autoSpaceDE/>
        <w:autoSpaceDN/>
        <w:adjustRightInd/>
        <w:spacing w:line="480" w:lineRule="auto"/>
        <w:textAlignment w:val="auto"/>
      </w:pPr>
      <w:r w:rsidRPr="009F0D61">
        <w:t>8.  What medications might Gordon benefit from using?</w:t>
      </w:r>
    </w:p>
    <w:p w:rsidR="00EC23AF" w:rsidRPr="004B5A82" w:rsidRDefault="00DA08DD" w:rsidP="00DA31C3">
      <w:pPr>
        <w:overflowPunct/>
        <w:autoSpaceDE/>
        <w:autoSpaceDN/>
        <w:adjustRightInd/>
        <w:spacing w:line="480" w:lineRule="auto"/>
        <w:textAlignment w:val="auto"/>
        <w:rPr>
          <w:color w:val="FF0000"/>
        </w:rPr>
      </w:pPr>
      <w:proofErr w:type="spellStart"/>
      <w:r w:rsidRPr="009F0D61">
        <w:t>Trental</w:t>
      </w:r>
      <w:proofErr w:type="spellEnd"/>
      <w:r w:rsidRPr="009F0D61">
        <w:t xml:space="preserve"> and </w:t>
      </w:r>
      <w:proofErr w:type="spellStart"/>
      <w:r w:rsidRPr="009F0D61">
        <w:t>Pletal</w:t>
      </w:r>
      <w:proofErr w:type="spellEnd"/>
      <w:r w:rsidRPr="009F0D61">
        <w:t xml:space="preserve"> could be taken to help with the leg pain Gordon is experiencing when walking and after walking.  These drugs are for the treatment of intermittent </w:t>
      </w:r>
      <w:proofErr w:type="spellStart"/>
      <w:r w:rsidRPr="009F0D61">
        <w:t>claudication</w:t>
      </w:r>
      <w:proofErr w:type="spellEnd"/>
      <w:r w:rsidRPr="009F0D61">
        <w:t xml:space="preserve">.  </w:t>
      </w:r>
      <w:bookmarkStart w:id="9" w:name="_GoBack"/>
      <w:bookmarkEnd w:id="9"/>
      <w:r w:rsidR="004B5A82">
        <w:rPr>
          <w:color w:val="FF0000"/>
        </w:rPr>
        <w:t xml:space="preserve">What about </w:t>
      </w:r>
      <w:proofErr w:type="spellStart"/>
      <w:r w:rsidR="004B5A82">
        <w:rPr>
          <w:color w:val="FF0000"/>
        </w:rPr>
        <w:t>asprin</w:t>
      </w:r>
      <w:proofErr w:type="spellEnd"/>
      <w:r w:rsidR="004B5A82">
        <w:rPr>
          <w:color w:val="FF0000"/>
        </w:rPr>
        <w:t xml:space="preserve"> 81mg as an </w:t>
      </w:r>
      <w:proofErr w:type="spellStart"/>
      <w:r w:rsidR="004B5A82">
        <w:rPr>
          <w:color w:val="FF0000"/>
        </w:rPr>
        <w:t>antiplatlet</w:t>
      </w:r>
      <w:proofErr w:type="spellEnd"/>
      <w:r w:rsidR="004B5A82">
        <w:rPr>
          <w:color w:val="FF0000"/>
        </w:rPr>
        <w:t xml:space="preserve"> or an anticoagulant and then he needs to get back on his BP meds</w:t>
      </w:r>
    </w:p>
    <w:p w:rsidR="00175F9E" w:rsidRPr="009F0D61" w:rsidRDefault="00E25176" w:rsidP="00DA31C3">
      <w:pPr>
        <w:overflowPunct/>
        <w:autoSpaceDE/>
        <w:autoSpaceDN/>
        <w:adjustRightInd/>
        <w:spacing w:line="480" w:lineRule="auto"/>
        <w:textAlignment w:val="auto"/>
      </w:pPr>
      <w:r w:rsidRPr="009F0D61">
        <w:t>9.  What signs should Gordon watch for indications that the disease may be progressing?</w:t>
      </w:r>
    </w:p>
    <w:p w:rsidR="00C15DB7" w:rsidRPr="009F0D61" w:rsidRDefault="00175F9E" w:rsidP="00DA31C3">
      <w:pPr>
        <w:overflowPunct/>
        <w:autoSpaceDE/>
        <w:autoSpaceDN/>
        <w:adjustRightInd/>
        <w:spacing w:line="480" w:lineRule="auto"/>
        <w:textAlignment w:val="auto"/>
      </w:pPr>
      <w:r w:rsidRPr="009F0D61">
        <w:t xml:space="preserve">Some symptoms that the disease may be progressing would be sores that are not healing on feel, hair loss on legs, and cooling of skin.  Gordon may </w:t>
      </w:r>
      <w:r w:rsidR="004B7E89" w:rsidRPr="009F0D61">
        <w:t>unfortunately</w:t>
      </w:r>
      <w:r w:rsidRPr="009F0D61">
        <w:t xml:space="preserve"> also suffer from a stroke if the disease progresses enough </w:t>
      </w:r>
      <w:r w:rsidR="004B7E89" w:rsidRPr="009F0D61">
        <w:t>unnoticeably</w:t>
      </w:r>
      <w:r w:rsidRPr="009F0D61">
        <w:t xml:space="preserve">.  </w:t>
      </w:r>
      <w:r w:rsidR="00C15DB7" w:rsidRPr="009F0D61">
        <w:br w:type="page"/>
      </w:r>
    </w:p>
    <w:p w:rsidR="00D015EC" w:rsidRPr="009F0D61" w:rsidRDefault="00C15DB7" w:rsidP="00C15DB7">
      <w:pPr>
        <w:pStyle w:val="APAHeadingCenter"/>
      </w:pPr>
      <w:r w:rsidRPr="009F0D61">
        <w:lastRenderedPageBreak/>
        <w:t>References</w:t>
      </w:r>
    </w:p>
    <w:p w:rsidR="009F0D61" w:rsidRPr="009F0D61" w:rsidRDefault="009F0D61" w:rsidP="009F0D61">
      <w:pPr>
        <w:pStyle w:val="APAReference"/>
      </w:pPr>
      <w:r w:rsidRPr="009F0D61">
        <w:rPr>
          <w:i/>
          <w:iCs/>
        </w:rPr>
        <w:t>Nursing 2012 drug handbook</w:t>
      </w:r>
      <w:r w:rsidRPr="009F0D61">
        <w:t xml:space="preserve"> (32nd </w:t>
      </w:r>
      <w:proofErr w:type="gramStart"/>
      <w:r w:rsidRPr="009F0D61">
        <w:t>ed</w:t>
      </w:r>
      <w:proofErr w:type="gramEnd"/>
      <w:r w:rsidRPr="009F0D61">
        <w:t xml:space="preserve">.). (2012). Philadelphia, </w:t>
      </w:r>
      <w:r w:rsidR="004B5A82">
        <w:rPr>
          <w:color w:val="FF0000"/>
        </w:rPr>
        <w:t>PA</w:t>
      </w:r>
      <w:r w:rsidRPr="009F0D61">
        <w:t xml:space="preserve">.: </w:t>
      </w:r>
      <w:proofErr w:type="spellStart"/>
      <w:r w:rsidRPr="009F0D61">
        <w:t>Wolters</w:t>
      </w:r>
      <w:proofErr w:type="spellEnd"/>
      <w:r w:rsidRPr="009F0D61">
        <w:t xml:space="preserve"> </w:t>
      </w:r>
      <w:commentRangeStart w:id="10"/>
      <w:proofErr w:type="spellStart"/>
      <w:r w:rsidRPr="009F0D61">
        <w:t>Kluwe</w:t>
      </w:r>
      <w:commentRangeEnd w:id="10"/>
      <w:r w:rsidR="004B5A82">
        <w:rPr>
          <w:rStyle w:val="CommentReference"/>
        </w:rPr>
        <w:commentReference w:id="10"/>
      </w:r>
      <w:r w:rsidRPr="009F0D61">
        <w:t>r</w:t>
      </w:r>
      <w:proofErr w:type="spellEnd"/>
      <w:r w:rsidRPr="009F0D61">
        <w:t xml:space="preserve"> Health/Lippincott Williams &amp; </w:t>
      </w:r>
      <w:commentRangeStart w:id="11"/>
      <w:r w:rsidRPr="009F0D61">
        <w:t>Wilkins</w:t>
      </w:r>
      <w:commentRangeEnd w:id="11"/>
      <w:r w:rsidR="004B5A82">
        <w:rPr>
          <w:rStyle w:val="CommentReference"/>
        </w:rPr>
        <w:commentReference w:id="11"/>
      </w:r>
      <w:r w:rsidRPr="009F0D61">
        <w:t>.</w:t>
      </w:r>
    </w:p>
    <w:p w:rsidR="009F0D61" w:rsidRPr="009F0D61" w:rsidRDefault="009F0D61" w:rsidP="009F0D61">
      <w:pPr>
        <w:pStyle w:val="APAReference"/>
      </w:pPr>
    </w:p>
    <w:p w:rsidR="00C15DB7" w:rsidRPr="009F0D61" w:rsidRDefault="009F0D61" w:rsidP="00C15DB7">
      <w:pPr>
        <w:pStyle w:val="APAReference"/>
      </w:pPr>
      <w:proofErr w:type="gramStart"/>
      <w:r w:rsidRPr="009F0D61">
        <w:t>Peripheral Arterial Disease.</w:t>
      </w:r>
      <w:proofErr w:type="gramEnd"/>
      <w:r w:rsidRPr="009F0D61">
        <w:t xml:space="preserve"> (2010, December 21). </w:t>
      </w:r>
      <w:commentRangeStart w:id="12"/>
      <w:proofErr w:type="gramStart"/>
      <w:r w:rsidRPr="009F0D61">
        <w:rPr>
          <w:i/>
          <w:iCs/>
        </w:rPr>
        <w:t>Vascular Disease Foundation</w:t>
      </w:r>
      <w:commentRangeEnd w:id="12"/>
      <w:r w:rsidR="004B5A82">
        <w:rPr>
          <w:rStyle w:val="CommentReference"/>
        </w:rPr>
        <w:commentReference w:id="12"/>
      </w:r>
      <w:r w:rsidRPr="009F0D61">
        <w:t>.</w:t>
      </w:r>
      <w:proofErr w:type="gramEnd"/>
      <w:r w:rsidRPr="009F0D61">
        <w:t xml:space="preserve"> Retrieved January 29, 2012, from http://www.vdf.org/diseaseinfo/pad/</w:t>
      </w:r>
    </w:p>
    <w:p w:rsidR="009F0D61" w:rsidRPr="009F0D61" w:rsidRDefault="009F0D61" w:rsidP="00C15DB7">
      <w:pPr>
        <w:pStyle w:val="APAReference"/>
      </w:pPr>
    </w:p>
    <w:p w:rsidR="009F0D61" w:rsidRPr="009F0D61" w:rsidRDefault="009F0D61" w:rsidP="00C15DB7">
      <w:pPr>
        <w:pStyle w:val="APAReference"/>
      </w:pPr>
      <w:r w:rsidRPr="009F0D61">
        <w:t xml:space="preserve">Stedman, T. L. (2000). </w:t>
      </w:r>
      <w:r w:rsidRPr="009F0D61">
        <w:rPr>
          <w:i/>
          <w:iCs/>
        </w:rPr>
        <w:t>Stedman's medical dictionary</w:t>
      </w:r>
      <w:r w:rsidRPr="009F0D61">
        <w:t xml:space="preserve"> (27th </w:t>
      </w:r>
      <w:proofErr w:type="gramStart"/>
      <w:r w:rsidRPr="009F0D61">
        <w:t>ed</w:t>
      </w:r>
      <w:proofErr w:type="gramEnd"/>
      <w:r w:rsidRPr="009F0D61">
        <w:t>.). Philadelphia: Lippincott Williams &amp; Wilkins.</w:t>
      </w:r>
    </w:p>
    <w:sectPr w:rsidR="009F0D61" w:rsidRPr="009F0D61" w:rsidSect="00416DE2">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2-03T19:51:00Z" w:initials="M">
    <w:p w:rsidR="004B5A82" w:rsidRDefault="004B5A82">
      <w:pPr>
        <w:pStyle w:val="CommentText"/>
      </w:pPr>
      <w:r>
        <w:rPr>
          <w:rStyle w:val="CommentReference"/>
        </w:rPr>
        <w:annotationRef/>
      </w:r>
      <w:r>
        <w:t>You need to use references for your responses</w:t>
      </w:r>
    </w:p>
  </w:comment>
  <w:comment w:id="10" w:author="Mary" w:date="2012-02-03T19:54:00Z" w:initials="M">
    <w:p w:rsidR="004B5A82" w:rsidRDefault="004B5A82">
      <w:pPr>
        <w:pStyle w:val="CommentText"/>
      </w:pPr>
      <w:r>
        <w:rPr>
          <w:rStyle w:val="CommentReference"/>
        </w:rPr>
        <w:annotationRef/>
      </w:r>
      <w:r>
        <w:t>Is this spelled right?</w:t>
      </w:r>
    </w:p>
  </w:comment>
  <w:comment w:id="11" w:author="Mary" w:date="2012-02-03T19:54:00Z" w:initials="M">
    <w:p w:rsidR="004B5A82" w:rsidRDefault="004B5A82">
      <w:pPr>
        <w:pStyle w:val="CommentText"/>
      </w:pPr>
      <w:r>
        <w:rPr>
          <w:rStyle w:val="CommentReference"/>
        </w:rPr>
        <w:annotationRef/>
      </w:r>
      <w:r>
        <w:t>Too much space between here and the next reference</w:t>
      </w:r>
    </w:p>
  </w:comment>
  <w:comment w:id="12" w:author="Mary" w:date="2012-02-03T19:55:00Z" w:initials="M">
    <w:p w:rsidR="004B5A82" w:rsidRDefault="004B5A82">
      <w:pPr>
        <w:pStyle w:val="CommentText"/>
      </w:pPr>
      <w:r>
        <w:rPr>
          <w:rStyle w:val="CommentReference"/>
        </w:rPr>
        <w:annotationRef/>
      </w:r>
      <w:r>
        <w:t xml:space="preserve">This is the author and needs to be turned around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D61" w:rsidRDefault="009F0D61">
      <w:r>
        <w:separator/>
      </w:r>
    </w:p>
  </w:endnote>
  <w:endnote w:type="continuationSeparator" w:id="0">
    <w:p w:rsidR="009F0D61" w:rsidRDefault="009F0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D61" w:rsidRDefault="009F0D61">
      <w:r>
        <w:separator/>
      </w:r>
    </w:p>
  </w:footnote>
  <w:footnote w:type="continuationSeparator" w:id="0">
    <w:p w:rsidR="009F0D61" w:rsidRDefault="009F0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61" w:rsidRPr="00615323" w:rsidRDefault="009F0D61" w:rsidP="00615323">
    <w:pPr>
      <w:pStyle w:val="APAPageHeading"/>
    </w:pPr>
    <w:r>
      <w:t>CASE STUDY 7-3</w:t>
    </w:r>
    <w:r>
      <w:tab/>
    </w:r>
    <w:r w:rsidR="00375B59">
      <w:fldChar w:fldCharType="begin"/>
    </w:r>
    <w:r>
      <w:instrText xml:space="preserve"> PAGE  \* MERGEFORMAT </w:instrText>
    </w:r>
    <w:r w:rsidR="00375B59">
      <w:fldChar w:fldCharType="separate"/>
    </w:r>
    <w:r w:rsidR="004B5A82">
      <w:rPr>
        <w:noProof/>
      </w:rPr>
      <w:t>3</w:t>
    </w:r>
    <w:r w:rsidR="00375B59">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61" w:rsidRPr="00615323" w:rsidRDefault="009F0D61" w:rsidP="00615323">
    <w:pPr>
      <w:pStyle w:val="APAPageHeading"/>
    </w:pPr>
    <w:r>
      <w:t>Running head: CASE STUDY 11-4</w:t>
    </w:r>
    <w:r>
      <w:tab/>
    </w:r>
    <w:r w:rsidR="00375B59">
      <w:fldChar w:fldCharType="begin"/>
    </w:r>
    <w:r>
      <w:instrText xml:space="preserve"> PAGE  \* MERGEFORMAT </w:instrText>
    </w:r>
    <w:r w:rsidR="00375B59">
      <w:fldChar w:fldCharType="separate"/>
    </w:r>
    <w:r w:rsidR="004B5A82">
      <w:rPr>
        <w:noProof/>
      </w:rPr>
      <w:t>1</w:t>
    </w:r>
    <w:r w:rsidR="00375B59">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61" w:rsidRPr="00615323" w:rsidRDefault="009F0D61" w:rsidP="00615323">
    <w:pPr>
      <w:pStyle w:val="APAPageHeading"/>
    </w:pPr>
    <w:r>
      <w:t>CASE STUDY 11-4</w:t>
    </w:r>
    <w:r>
      <w:tab/>
    </w:r>
    <w:r w:rsidR="00375B59">
      <w:fldChar w:fldCharType="begin"/>
    </w:r>
    <w:r>
      <w:instrText xml:space="preserve"> PAGE  \* MERGEFORMAT </w:instrText>
    </w:r>
    <w:r w:rsidR="00375B59">
      <w:fldChar w:fldCharType="separate"/>
    </w:r>
    <w:r w:rsidR="004B5A82">
      <w:rPr>
        <w:noProof/>
      </w:rPr>
      <w:t>2</w:t>
    </w:r>
    <w:r w:rsidR="00375B5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B5D9F"/>
    <w:multiLevelType w:val="hybridMultilevel"/>
    <w:tmpl w:val="E6D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615A1"/>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6E664B"/>
    <w:multiLevelType w:val="hybridMultilevel"/>
    <w:tmpl w:val="482A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409306464583333I0" w:val="*1,76˜11Diane~L~Chau~Vanessa~~Walker~Lantha~~Pai~Lwin~M~Cho~˜12032008˜2330˜1241˜178Opiates and elderly: Use and side effects˜1454Journal˜16Dove Medical Press Limited˜2680˜186˜228˜181˜2711˜1163273-278˜21751˜2690˜1196˜1141http://www.ncbi.nlm.nih.gov/pmc/articles/PMC2546472/pdf/cia-0302-273.pdf˜"/>
    <w:docVar w:name="bmHeaderInfo" w:val="CASE STUDY 7-3"/>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01EF"/>
    <w:rsid w:val="00100D31"/>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4D1B"/>
    <w:rsid w:val="0017576B"/>
    <w:rsid w:val="00175F9E"/>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23B5"/>
    <w:rsid w:val="002437E6"/>
    <w:rsid w:val="00247CA9"/>
    <w:rsid w:val="00251294"/>
    <w:rsid w:val="00252135"/>
    <w:rsid w:val="00252279"/>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5B59"/>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336"/>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5A82"/>
    <w:rsid w:val="004B64D2"/>
    <w:rsid w:val="004B6FC5"/>
    <w:rsid w:val="004B79D3"/>
    <w:rsid w:val="004B7E89"/>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048DD"/>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5BDD"/>
    <w:rsid w:val="005F6687"/>
    <w:rsid w:val="005F732A"/>
    <w:rsid w:val="005F7879"/>
    <w:rsid w:val="00600222"/>
    <w:rsid w:val="00600B4A"/>
    <w:rsid w:val="00601283"/>
    <w:rsid w:val="00601679"/>
    <w:rsid w:val="00604740"/>
    <w:rsid w:val="00611E7C"/>
    <w:rsid w:val="006142E4"/>
    <w:rsid w:val="00614926"/>
    <w:rsid w:val="00615323"/>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0C72"/>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01"/>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47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0D61"/>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15DB7"/>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B6FB5"/>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08DD"/>
    <w:rsid w:val="00DA26BF"/>
    <w:rsid w:val="00DA2C59"/>
    <w:rsid w:val="00DA31C3"/>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5176"/>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1EF"/>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23AF"/>
    <w:rsid w:val="00EC309C"/>
    <w:rsid w:val="00EC3221"/>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B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5B59"/>
    <w:pPr>
      <w:tabs>
        <w:tab w:val="center" w:pos="4320"/>
        <w:tab w:val="right" w:pos="8640"/>
      </w:tabs>
    </w:pPr>
  </w:style>
  <w:style w:type="paragraph" w:customStyle="1" w:styleId="APA">
    <w:name w:val="APA"/>
    <w:basedOn w:val="BodyText"/>
    <w:rsid w:val="00375B59"/>
    <w:pPr>
      <w:spacing w:after="0" w:line="480" w:lineRule="auto"/>
      <w:ind w:firstLine="720"/>
    </w:pPr>
  </w:style>
  <w:style w:type="paragraph" w:styleId="BodyText">
    <w:name w:val="Body Text"/>
    <w:basedOn w:val="Normal"/>
    <w:rsid w:val="00375B59"/>
    <w:pPr>
      <w:spacing w:after="120"/>
    </w:pPr>
  </w:style>
  <w:style w:type="paragraph" w:styleId="Footer">
    <w:name w:val="footer"/>
    <w:basedOn w:val="Normal"/>
    <w:rsid w:val="00375B59"/>
    <w:pPr>
      <w:tabs>
        <w:tab w:val="center" w:pos="4320"/>
        <w:tab w:val="right" w:pos="8640"/>
      </w:tabs>
    </w:pPr>
  </w:style>
  <w:style w:type="character" w:styleId="PageNumber">
    <w:name w:val="page number"/>
    <w:basedOn w:val="DefaultParagraphFont"/>
    <w:rsid w:val="00375B59"/>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375B59"/>
    <w:pPr>
      <w:ind w:left="720" w:firstLine="0"/>
    </w:pPr>
  </w:style>
  <w:style w:type="paragraph" w:customStyle="1" w:styleId="APABlockQuoteSubsequentPara">
    <w:name w:val="APA Block Quote Subsequent Para"/>
    <w:basedOn w:val="APA"/>
    <w:next w:val="APA"/>
    <w:rsid w:val="00375B59"/>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375B59"/>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375B59"/>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character" w:styleId="CommentReference">
    <w:name w:val="annotation reference"/>
    <w:basedOn w:val="DefaultParagraphFont"/>
    <w:rsid w:val="004B5A82"/>
    <w:rPr>
      <w:sz w:val="16"/>
      <w:szCs w:val="16"/>
    </w:rPr>
  </w:style>
  <w:style w:type="paragraph" w:styleId="CommentText">
    <w:name w:val="annotation text"/>
    <w:basedOn w:val="Normal"/>
    <w:link w:val="CommentTextChar"/>
    <w:rsid w:val="004B5A82"/>
    <w:rPr>
      <w:sz w:val="20"/>
      <w:szCs w:val="20"/>
    </w:rPr>
  </w:style>
  <w:style w:type="character" w:customStyle="1" w:styleId="CommentTextChar">
    <w:name w:val="Comment Text Char"/>
    <w:basedOn w:val="DefaultParagraphFont"/>
    <w:link w:val="CommentText"/>
    <w:rsid w:val="004B5A82"/>
    <w:rPr>
      <w:sz w:val="20"/>
      <w:szCs w:val="20"/>
    </w:rPr>
  </w:style>
  <w:style w:type="paragraph" w:styleId="CommentSubject">
    <w:name w:val="annotation subject"/>
    <w:basedOn w:val="CommentText"/>
    <w:next w:val="CommentText"/>
    <w:link w:val="CommentSubjectChar"/>
    <w:rsid w:val="004B5A82"/>
    <w:rPr>
      <w:b/>
      <w:bCs/>
    </w:rPr>
  </w:style>
  <w:style w:type="character" w:customStyle="1" w:styleId="CommentSubjectChar">
    <w:name w:val="Comment Subject Char"/>
    <w:basedOn w:val="CommentTextChar"/>
    <w:link w:val="CommentSubject"/>
    <w:rsid w:val="004B5A82"/>
    <w:rPr>
      <w:b/>
      <w:bCs/>
    </w:rPr>
  </w:style>
  <w:style w:type="paragraph" w:styleId="BalloonText">
    <w:name w:val="Balloon Text"/>
    <w:basedOn w:val="Normal"/>
    <w:link w:val="BalloonTextChar"/>
    <w:rsid w:val="004B5A82"/>
    <w:rPr>
      <w:rFonts w:ascii="Tahoma" w:hAnsi="Tahoma" w:cs="Tahoma"/>
      <w:sz w:val="16"/>
      <w:szCs w:val="16"/>
    </w:rPr>
  </w:style>
  <w:style w:type="character" w:customStyle="1" w:styleId="BalloonTextChar">
    <w:name w:val="Balloon Text Char"/>
    <w:basedOn w:val="DefaultParagraphFont"/>
    <w:link w:val="BalloonText"/>
    <w:rsid w:val="004B5A8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8500-06EF-438D-AAB8-884FE777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631</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3858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Marcy E. Sklar</dc:creator>
  <cp:lastModifiedBy>Mary</cp:lastModifiedBy>
  <cp:revision>2</cp:revision>
  <dcterms:created xsi:type="dcterms:W3CDTF">2012-02-04T01:57:00Z</dcterms:created>
  <dcterms:modified xsi:type="dcterms:W3CDTF">2012-02-04T01:57:00Z</dcterms:modified>
</cp:coreProperties>
</file>