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384E5F" w:rsidRDefault="00997314">
      <w:pPr>
        <w:rPr>
          <w:rFonts w:asciiTheme="majorHAnsi" w:hAnsiTheme="majorHAnsi"/>
          <w:color w:val="FF0000"/>
        </w:rPr>
      </w:pPr>
      <w:bookmarkStart w:id="0" w:name="_GoBack"/>
    </w:p>
    <w:p w:rsidR="00997314" w:rsidRPr="00384E5F" w:rsidRDefault="00384E5F">
      <w:pPr>
        <w:rPr>
          <w:rFonts w:asciiTheme="majorHAnsi" w:hAnsiTheme="majorHAnsi"/>
          <w:color w:val="FF0000"/>
        </w:rPr>
      </w:pPr>
      <w:r w:rsidRPr="00384E5F">
        <w:rPr>
          <w:rFonts w:asciiTheme="majorHAnsi" w:hAnsiTheme="majorHAnsi"/>
          <w:color w:val="FF0000"/>
        </w:rPr>
        <w:t>You only had to do the first case study. You need to check assignment weekly</w:t>
      </w:r>
    </w:p>
    <w:p w:rsidR="00997314" w:rsidRPr="00384E5F" w:rsidRDefault="00997314">
      <w:pPr>
        <w:rPr>
          <w:rFonts w:asciiTheme="majorHAnsi" w:hAnsiTheme="majorHAnsi"/>
          <w:color w:val="FF0000"/>
        </w:rPr>
      </w:pPr>
    </w:p>
    <w:p w:rsidR="00997314" w:rsidRPr="00384E5F" w:rsidRDefault="00384E5F">
      <w:pPr>
        <w:rPr>
          <w:rFonts w:asciiTheme="majorHAnsi" w:hAnsiTheme="majorHAnsi"/>
          <w:color w:val="FF0000"/>
        </w:rPr>
      </w:pPr>
      <w:r w:rsidRPr="00384E5F">
        <w:rPr>
          <w:rFonts w:asciiTheme="majorHAnsi" w:hAnsiTheme="majorHAnsi"/>
          <w:color w:val="FF0000"/>
        </w:rPr>
        <w:t>14/15</w:t>
      </w:r>
    </w:p>
    <w:bookmarkEnd w:id="0"/>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C552F2" w:rsidRDefault="00997314">
      <w:pPr>
        <w:rPr>
          <w:rFonts w:ascii="Times New Roman" w:hAnsi="Times New Roman"/>
        </w:rPr>
      </w:pPr>
    </w:p>
    <w:p w:rsidR="00997314" w:rsidRPr="00C552F2" w:rsidRDefault="00997314" w:rsidP="00997314">
      <w:pPr>
        <w:jc w:val="center"/>
        <w:rPr>
          <w:rFonts w:ascii="Times New Roman" w:hAnsi="Times New Roman"/>
        </w:rPr>
      </w:pPr>
    </w:p>
    <w:p w:rsidR="00997314" w:rsidRPr="00C552F2" w:rsidRDefault="002E23AB" w:rsidP="00CE0F08">
      <w:pPr>
        <w:spacing w:line="480" w:lineRule="auto"/>
        <w:contextualSpacing/>
        <w:jc w:val="center"/>
        <w:rPr>
          <w:rFonts w:ascii="Times New Roman" w:hAnsi="Times New Roman"/>
        </w:rPr>
      </w:pPr>
      <w:r>
        <w:rPr>
          <w:rFonts w:ascii="Times New Roman" w:hAnsi="Times New Roman"/>
        </w:rPr>
        <w:t>Case Study 7</w:t>
      </w:r>
    </w:p>
    <w:p w:rsidR="00997314" w:rsidRPr="00C552F2" w:rsidRDefault="00997314" w:rsidP="00CE0F08">
      <w:pPr>
        <w:spacing w:line="480" w:lineRule="auto"/>
        <w:contextualSpacing/>
        <w:jc w:val="center"/>
        <w:rPr>
          <w:rFonts w:ascii="Times New Roman" w:hAnsi="Times New Roman"/>
        </w:rPr>
      </w:pPr>
      <w:r w:rsidRPr="00C552F2">
        <w:rPr>
          <w:rFonts w:ascii="Times New Roman" w:hAnsi="Times New Roman"/>
        </w:rPr>
        <w:t xml:space="preserve">Madeline </w:t>
      </w:r>
      <w:proofErr w:type="spellStart"/>
      <w:r w:rsidRPr="00C552F2">
        <w:rPr>
          <w:rFonts w:ascii="Times New Roman" w:hAnsi="Times New Roman"/>
        </w:rPr>
        <w:t>Petcoff</w:t>
      </w:r>
      <w:proofErr w:type="spellEnd"/>
    </w:p>
    <w:p w:rsidR="00997314" w:rsidRPr="00C552F2" w:rsidRDefault="00997314" w:rsidP="00CE0F08">
      <w:pPr>
        <w:spacing w:line="480" w:lineRule="auto"/>
        <w:contextualSpacing/>
        <w:jc w:val="center"/>
        <w:rPr>
          <w:rFonts w:ascii="Times New Roman" w:hAnsi="Times New Roman"/>
        </w:rPr>
      </w:pPr>
      <w:r w:rsidRPr="00C552F2">
        <w:rPr>
          <w:rFonts w:ascii="Times New Roman" w:hAnsi="Times New Roman"/>
        </w:rPr>
        <w:t>Lakeview College of Nursing</w:t>
      </w:r>
    </w:p>
    <w:p w:rsidR="00997314" w:rsidRPr="00C552F2" w:rsidRDefault="00997314" w:rsidP="00CE0F08">
      <w:pPr>
        <w:spacing w:line="480" w:lineRule="auto"/>
        <w:contextualSpacing/>
        <w:jc w:val="center"/>
        <w:rPr>
          <w:rFonts w:ascii="Times New Roman" w:hAnsi="Times New Roman"/>
        </w:rPr>
      </w:pPr>
    </w:p>
    <w:p w:rsidR="00997314" w:rsidRPr="00C552F2" w:rsidRDefault="00997314" w:rsidP="00CE0F08">
      <w:pPr>
        <w:spacing w:line="480" w:lineRule="auto"/>
        <w:contextualSpacing/>
        <w:jc w:val="center"/>
        <w:rPr>
          <w:rFonts w:ascii="Times New Roman" w:hAnsi="Times New Roman"/>
        </w:rPr>
      </w:pPr>
    </w:p>
    <w:p w:rsidR="00997314" w:rsidRPr="00C552F2" w:rsidRDefault="00997314" w:rsidP="00CE0F08">
      <w:pPr>
        <w:spacing w:line="480" w:lineRule="auto"/>
        <w:contextualSpacing/>
        <w:jc w:val="center"/>
        <w:rPr>
          <w:rFonts w:ascii="Times New Roman" w:hAnsi="Times New Roman"/>
        </w:rPr>
      </w:pPr>
    </w:p>
    <w:p w:rsidR="00997314" w:rsidRPr="00C552F2" w:rsidRDefault="00997314" w:rsidP="00CE0F08">
      <w:pPr>
        <w:spacing w:line="480" w:lineRule="auto"/>
        <w:contextualSpacing/>
        <w:jc w:val="center"/>
        <w:rPr>
          <w:rFonts w:ascii="Times New Roman" w:hAnsi="Times New Roman"/>
        </w:rPr>
      </w:pPr>
    </w:p>
    <w:p w:rsidR="00997314" w:rsidRPr="00C552F2" w:rsidRDefault="00997314" w:rsidP="00CE0F08">
      <w:pPr>
        <w:spacing w:line="480" w:lineRule="auto"/>
        <w:contextualSpacing/>
        <w:jc w:val="center"/>
        <w:rPr>
          <w:rFonts w:ascii="Times New Roman" w:hAnsi="Times New Roman"/>
        </w:rPr>
      </w:pPr>
    </w:p>
    <w:p w:rsidR="00997314" w:rsidRPr="00C552F2" w:rsidRDefault="00997314" w:rsidP="00CE0F08">
      <w:pPr>
        <w:spacing w:line="480" w:lineRule="auto"/>
        <w:contextualSpacing/>
        <w:jc w:val="center"/>
        <w:rPr>
          <w:rFonts w:ascii="Times New Roman" w:hAnsi="Times New Roman"/>
        </w:rPr>
      </w:pPr>
    </w:p>
    <w:p w:rsidR="00997314" w:rsidRPr="00C552F2" w:rsidRDefault="00997314" w:rsidP="00CE0F08">
      <w:pPr>
        <w:spacing w:line="480" w:lineRule="auto"/>
        <w:contextualSpacing/>
        <w:jc w:val="center"/>
        <w:rPr>
          <w:rFonts w:ascii="Times New Roman" w:hAnsi="Times New Roman"/>
        </w:rPr>
      </w:pPr>
    </w:p>
    <w:p w:rsidR="00997314" w:rsidRPr="00C552F2" w:rsidRDefault="00997314" w:rsidP="00CE0F08">
      <w:pPr>
        <w:spacing w:line="480" w:lineRule="auto"/>
        <w:contextualSpacing/>
        <w:jc w:val="center"/>
        <w:rPr>
          <w:rFonts w:ascii="Times New Roman" w:hAnsi="Times New Roman"/>
        </w:rPr>
      </w:pPr>
    </w:p>
    <w:p w:rsidR="00997314" w:rsidRPr="00C552F2" w:rsidRDefault="00997314" w:rsidP="00CE0F08">
      <w:pPr>
        <w:spacing w:line="480" w:lineRule="auto"/>
        <w:contextualSpacing/>
        <w:jc w:val="center"/>
        <w:rPr>
          <w:rFonts w:ascii="Times New Roman" w:hAnsi="Times New Roman"/>
        </w:rPr>
      </w:pPr>
    </w:p>
    <w:p w:rsidR="00997314" w:rsidRPr="00C552F2" w:rsidRDefault="00997314" w:rsidP="00CE0F08">
      <w:pPr>
        <w:spacing w:line="480" w:lineRule="auto"/>
        <w:contextualSpacing/>
        <w:jc w:val="center"/>
        <w:rPr>
          <w:rFonts w:ascii="Times New Roman" w:hAnsi="Times New Roman"/>
        </w:rPr>
      </w:pPr>
    </w:p>
    <w:p w:rsidR="00997314" w:rsidRPr="00C552F2" w:rsidRDefault="00997314" w:rsidP="00CE0F08">
      <w:pPr>
        <w:spacing w:line="480" w:lineRule="auto"/>
        <w:contextualSpacing/>
        <w:rPr>
          <w:rFonts w:ascii="Times New Roman" w:hAnsi="Times New Roman"/>
        </w:rPr>
      </w:pPr>
    </w:p>
    <w:p w:rsidR="00794ECD" w:rsidRDefault="00794ECD" w:rsidP="00CE0F08">
      <w:pPr>
        <w:widowControl w:val="0"/>
        <w:autoSpaceDE w:val="0"/>
        <w:autoSpaceDN w:val="0"/>
        <w:adjustRightInd w:val="0"/>
        <w:spacing w:line="480" w:lineRule="auto"/>
        <w:contextualSpacing/>
        <w:rPr>
          <w:rFonts w:ascii="Times New Roman" w:hAnsi="Times New Roman" w:cs="Helvetica"/>
        </w:rPr>
      </w:pPr>
    </w:p>
    <w:p w:rsidR="003B0830" w:rsidRPr="00CE0F08" w:rsidRDefault="002E23AB" w:rsidP="00CE0F08">
      <w:pPr>
        <w:widowControl w:val="0"/>
        <w:autoSpaceDE w:val="0"/>
        <w:autoSpaceDN w:val="0"/>
        <w:adjustRightInd w:val="0"/>
        <w:spacing w:after="140" w:line="480" w:lineRule="auto"/>
        <w:contextualSpacing/>
        <w:jc w:val="center"/>
        <w:rPr>
          <w:rFonts w:ascii="Times New Roman" w:hAnsi="Times New Roman" w:cs="Trebuchet MS"/>
          <w:szCs w:val="26"/>
        </w:rPr>
      </w:pPr>
      <w:r w:rsidRPr="00CE0F08">
        <w:rPr>
          <w:rFonts w:ascii="Times New Roman" w:hAnsi="Times New Roman" w:cs="Trebuchet MS"/>
          <w:szCs w:val="26"/>
        </w:rPr>
        <w:lastRenderedPageBreak/>
        <w:t>Case Stu</w:t>
      </w:r>
      <w:r w:rsidR="004A2109">
        <w:rPr>
          <w:rFonts w:ascii="Times New Roman" w:hAnsi="Times New Roman" w:cs="Trebuchet MS"/>
          <w:szCs w:val="26"/>
        </w:rPr>
        <w:t>dy 14.3 Functional Incontinence</w:t>
      </w:r>
    </w:p>
    <w:p w:rsidR="00CE0F08" w:rsidRPr="00CE0F08" w:rsidRDefault="003B0830" w:rsidP="00CE0F08">
      <w:pPr>
        <w:widowControl w:val="0"/>
        <w:autoSpaceDE w:val="0"/>
        <w:autoSpaceDN w:val="0"/>
        <w:adjustRightInd w:val="0"/>
        <w:spacing w:after="140" w:line="480" w:lineRule="auto"/>
        <w:contextualSpacing/>
        <w:rPr>
          <w:rFonts w:ascii="Times New Roman" w:hAnsi="Times New Roman" w:cs="Helvetica"/>
          <w:szCs w:val="26"/>
        </w:rPr>
      </w:pPr>
      <w:r w:rsidRPr="00CE0F08">
        <w:rPr>
          <w:rFonts w:ascii="Times New Roman" w:hAnsi="Times New Roman" w:cs="Trebuchet MS"/>
          <w:szCs w:val="26"/>
        </w:rPr>
        <w:t xml:space="preserve">1. </w:t>
      </w:r>
      <w:r w:rsidR="003248F7" w:rsidRPr="00CE0F08">
        <w:rPr>
          <w:rFonts w:ascii="Times New Roman" w:hAnsi="Times New Roman" w:cs="Trebuchet MS"/>
          <w:szCs w:val="26"/>
        </w:rPr>
        <w:t xml:space="preserve">Functional incontinence is when a person is </w:t>
      </w:r>
      <w:r w:rsidR="003248F7" w:rsidRPr="00CE0F08">
        <w:rPr>
          <w:rFonts w:ascii="Times New Roman" w:hAnsi="Times New Roman" w:cs="Helvetica"/>
          <w:szCs w:val="26"/>
        </w:rPr>
        <w:t>unable to control their bladder before reaching the bathroom due to limitations in moving, thinking or communicating (</w:t>
      </w:r>
      <w:r w:rsidR="00CE0F08" w:rsidRPr="00CE0F08">
        <w:rPr>
          <w:rFonts w:ascii="Times New Roman" w:hAnsi="Times New Roman" w:cs="Helvetica"/>
          <w:szCs w:val="26"/>
        </w:rPr>
        <w:t>Mayo Clinic, 2012</w:t>
      </w:r>
      <w:r w:rsidR="004F7A02">
        <w:rPr>
          <w:rFonts w:ascii="Times New Roman" w:hAnsi="Times New Roman" w:cs="Helvetica"/>
          <w:szCs w:val="26"/>
        </w:rPr>
        <w:t>, para 5</w:t>
      </w:r>
      <w:r w:rsidR="003248F7" w:rsidRPr="00CE0F08">
        <w:rPr>
          <w:rFonts w:ascii="Times New Roman" w:hAnsi="Times New Roman" w:cs="Helvetica"/>
          <w:szCs w:val="26"/>
        </w:rPr>
        <w:t>)</w:t>
      </w:r>
      <w:r w:rsidR="00CE0F08" w:rsidRPr="00CE0F08">
        <w:rPr>
          <w:rFonts w:ascii="Times New Roman" w:hAnsi="Times New Roman" w:cs="Helvetica"/>
          <w:szCs w:val="26"/>
        </w:rPr>
        <w:t xml:space="preserve">. The nurse knows this is what Mr. Carson experienced because he pressed his call light but could not wait for the nurse to arrive. He had to use the bathroom so bad he tried to do it alone but could not manage the IV pole and ended up urinating on himself. </w:t>
      </w:r>
    </w:p>
    <w:p w:rsidR="00CE0F08" w:rsidRPr="00CE0F08" w:rsidRDefault="00CE0F08" w:rsidP="00CE0F08">
      <w:pPr>
        <w:widowControl w:val="0"/>
        <w:autoSpaceDE w:val="0"/>
        <w:autoSpaceDN w:val="0"/>
        <w:adjustRightInd w:val="0"/>
        <w:spacing w:after="140" w:line="480" w:lineRule="auto"/>
        <w:contextualSpacing/>
        <w:rPr>
          <w:rFonts w:ascii="Times New Roman" w:hAnsi="Times New Roman" w:cs="Helvetica"/>
          <w:szCs w:val="26"/>
        </w:rPr>
      </w:pPr>
      <w:r w:rsidRPr="00CE0F08">
        <w:rPr>
          <w:rFonts w:ascii="Times New Roman" w:hAnsi="Times New Roman" w:cs="Helvetica"/>
          <w:szCs w:val="26"/>
        </w:rPr>
        <w:t xml:space="preserve">2. The IV pole that was tangled on the side rail was his main environmental problem that contributed to his incontinence. He could not hold is urine long enough to untangle the IV pole from his bed and get to the bathroom. </w:t>
      </w:r>
    </w:p>
    <w:p w:rsidR="00CE0F08" w:rsidRPr="00351277" w:rsidRDefault="00CE0F08" w:rsidP="00CE0F08">
      <w:pPr>
        <w:widowControl w:val="0"/>
        <w:autoSpaceDE w:val="0"/>
        <w:autoSpaceDN w:val="0"/>
        <w:adjustRightInd w:val="0"/>
        <w:spacing w:after="140" w:line="480" w:lineRule="auto"/>
        <w:contextualSpacing/>
        <w:rPr>
          <w:rFonts w:ascii="Times New Roman" w:hAnsi="Times New Roman" w:cs="Helvetica"/>
          <w:color w:val="FF0000"/>
          <w:szCs w:val="26"/>
        </w:rPr>
      </w:pPr>
      <w:r w:rsidRPr="00CE0F08">
        <w:rPr>
          <w:rFonts w:ascii="Times New Roman" w:hAnsi="Times New Roman" w:cs="Helvetica"/>
          <w:szCs w:val="26"/>
        </w:rPr>
        <w:t xml:space="preserve">3. Sweet tea is the most specific part of his diet that contributed to his incontinence. </w:t>
      </w:r>
      <w:r w:rsidR="004A2109">
        <w:rPr>
          <w:rFonts w:ascii="Times New Roman" w:hAnsi="Times New Roman" w:cs="Helvetica"/>
          <w:szCs w:val="26"/>
        </w:rPr>
        <w:t>Tea contains caffeine that is both a bladder irritant and a diuretic (Koch, 2011</w:t>
      </w:r>
      <w:r w:rsidR="004F7A02">
        <w:rPr>
          <w:rFonts w:ascii="Times New Roman" w:hAnsi="Times New Roman" w:cs="Helvetica"/>
          <w:szCs w:val="26"/>
        </w:rPr>
        <w:t>, p.42</w:t>
      </w:r>
      <w:r w:rsidR="004A2109">
        <w:rPr>
          <w:rFonts w:ascii="Times New Roman" w:hAnsi="Times New Roman" w:cs="Helvetica"/>
          <w:szCs w:val="26"/>
        </w:rPr>
        <w:t xml:space="preserve">). These both can contribute to his incontinence and should be decreased. </w:t>
      </w:r>
      <w:r w:rsidR="00351277">
        <w:rPr>
          <w:rFonts w:ascii="Times New Roman" w:hAnsi="Times New Roman" w:cs="Helvetica"/>
          <w:color w:val="FF0000"/>
          <w:szCs w:val="26"/>
        </w:rPr>
        <w:t>What about the salty burger?</w:t>
      </w:r>
    </w:p>
    <w:p w:rsidR="00CE0F08" w:rsidRDefault="00CE0F08" w:rsidP="00CE0F08">
      <w:pPr>
        <w:widowControl w:val="0"/>
        <w:autoSpaceDE w:val="0"/>
        <w:autoSpaceDN w:val="0"/>
        <w:adjustRightInd w:val="0"/>
        <w:spacing w:after="140" w:line="480" w:lineRule="auto"/>
        <w:contextualSpacing/>
        <w:rPr>
          <w:rFonts w:ascii="Times New Roman" w:hAnsi="Times New Roman" w:cs="Helvetica"/>
          <w:szCs w:val="26"/>
        </w:rPr>
      </w:pPr>
      <w:r w:rsidRPr="00CE0F08">
        <w:rPr>
          <w:rFonts w:ascii="Times New Roman" w:hAnsi="Times New Roman" w:cs="Helvetica"/>
          <w:szCs w:val="26"/>
        </w:rPr>
        <w:t xml:space="preserve">4. An indwelling catheter is not the best option because Mr. Carson is aware of when he needs to use the restroom. He just has difficulty getting there in time. An indwelling catheter has a higher risk for infection and there are other alternative measures that could solve Mr. Carson’s </w:t>
      </w:r>
      <w:r w:rsidR="00AD0B90">
        <w:rPr>
          <w:rFonts w:ascii="Times New Roman" w:hAnsi="Times New Roman" w:cs="Helvetica"/>
          <w:szCs w:val="26"/>
        </w:rPr>
        <w:t xml:space="preserve">functional incontinence problem </w:t>
      </w:r>
      <w:r w:rsidR="00AD0B90" w:rsidRPr="00475F34">
        <w:rPr>
          <w:rFonts w:ascii="Times New Roman" w:hAnsi="Times New Roman" w:cs="Verdana"/>
          <w:szCs w:val="22"/>
        </w:rPr>
        <w:t>(</w:t>
      </w:r>
      <w:commentRangeStart w:id="1"/>
      <w:proofErr w:type="spellStart"/>
      <w:r w:rsidR="00AD0B90" w:rsidRPr="00351277">
        <w:rPr>
          <w:rFonts w:ascii="Times New Roman" w:hAnsi="Times New Roman" w:cs="Verdana"/>
          <w:color w:val="FF0000"/>
          <w:szCs w:val="22"/>
        </w:rPr>
        <w:t>Bradway</w:t>
      </w:r>
      <w:proofErr w:type="spellEnd"/>
      <w:r w:rsidR="00351277">
        <w:rPr>
          <w:rFonts w:ascii="Times New Roman" w:hAnsi="Times New Roman" w:cs="Verdana"/>
          <w:color w:val="FF0000"/>
          <w:szCs w:val="22"/>
        </w:rPr>
        <w:t>,</w:t>
      </w:r>
      <w:r w:rsidR="00AD0B90" w:rsidRPr="00351277">
        <w:rPr>
          <w:rFonts w:ascii="Times New Roman" w:hAnsi="Times New Roman" w:cs="Verdana"/>
          <w:color w:val="FF0000"/>
          <w:szCs w:val="22"/>
        </w:rPr>
        <w:t xml:space="preserve"> &amp;</w:t>
      </w:r>
      <w:r w:rsidR="00AD0B90" w:rsidRPr="00475F34">
        <w:rPr>
          <w:rFonts w:ascii="Times New Roman" w:hAnsi="Times New Roman" w:cs="Verdana"/>
          <w:szCs w:val="22"/>
        </w:rPr>
        <w:t xml:space="preserve"> </w:t>
      </w:r>
      <w:commentRangeEnd w:id="1"/>
      <w:r w:rsidR="00351277">
        <w:rPr>
          <w:rStyle w:val="CommentReference"/>
        </w:rPr>
        <w:commentReference w:id="1"/>
      </w:r>
      <w:r w:rsidR="00AD0B90" w:rsidRPr="00475F34">
        <w:rPr>
          <w:rFonts w:ascii="Times New Roman" w:hAnsi="Times New Roman" w:cs="Verdana"/>
          <w:szCs w:val="22"/>
        </w:rPr>
        <w:t xml:space="preserve">Dowling- </w:t>
      </w:r>
      <w:proofErr w:type="spellStart"/>
      <w:r w:rsidR="00AD0B90" w:rsidRPr="00475F34">
        <w:rPr>
          <w:rFonts w:ascii="Times New Roman" w:hAnsi="Times New Roman" w:cs="Verdana"/>
          <w:szCs w:val="22"/>
        </w:rPr>
        <w:t>Castronovo</w:t>
      </w:r>
      <w:proofErr w:type="spellEnd"/>
      <w:r w:rsidR="00AD0B90" w:rsidRPr="00475F34">
        <w:rPr>
          <w:rFonts w:ascii="Times New Roman" w:hAnsi="Times New Roman" w:cs="Verdana"/>
          <w:szCs w:val="22"/>
        </w:rPr>
        <w:t>, 2008</w:t>
      </w:r>
      <w:r w:rsidR="004F7A02">
        <w:rPr>
          <w:rFonts w:ascii="Times New Roman" w:hAnsi="Times New Roman" w:cs="Verdana"/>
          <w:szCs w:val="22"/>
        </w:rPr>
        <w:t>, p. 120</w:t>
      </w:r>
      <w:r w:rsidR="00AD0B90" w:rsidRPr="00475F34">
        <w:rPr>
          <w:rFonts w:ascii="Times New Roman" w:hAnsi="Times New Roman" w:cs="Verdana"/>
          <w:szCs w:val="22"/>
        </w:rPr>
        <w:t>)</w:t>
      </w:r>
      <w:r w:rsidR="00AD0B90">
        <w:rPr>
          <w:rFonts w:ascii="Times New Roman" w:hAnsi="Times New Roman" w:cs="Verdana"/>
          <w:szCs w:val="22"/>
        </w:rPr>
        <w:t xml:space="preserve">. </w:t>
      </w:r>
      <w:r w:rsidRPr="00CE0F08">
        <w:rPr>
          <w:rFonts w:ascii="Times New Roman" w:hAnsi="Times New Roman" w:cs="Helvetica"/>
          <w:szCs w:val="26"/>
        </w:rPr>
        <w:t xml:space="preserve"> </w:t>
      </w:r>
    </w:p>
    <w:p w:rsidR="00475F34" w:rsidRDefault="00CE0F08" w:rsidP="00475F34">
      <w:pPr>
        <w:widowControl w:val="0"/>
        <w:autoSpaceDE w:val="0"/>
        <w:autoSpaceDN w:val="0"/>
        <w:adjustRightInd w:val="0"/>
        <w:spacing w:after="160" w:line="480" w:lineRule="auto"/>
        <w:rPr>
          <w:rFonts w:ascii="Times New Roman" w:hAnsi="Times New Roman" w:cs="Verdana"/>
          <w:szCs w:val="22"/>
        </w:rPr>
      </w:pPr>
      <w:r w:rsidRPr="00475F34">
        <w:rPr>
          <w:rFonts w:ascii="Times New Roman" w:hAnsi="Times New Roman" w:cs="Helvetica"/>
          <w:szCs w:val="26"/>
        </w:rPr>
        <w:t xml:space="preserve">5. </w:t>
      </w:r>
      <w:r w:rsidRPr="00475F34">
        <w:rPr>
          <w:rFonts w:ascii="Times New Roman" w:hAnsi="Times New Roman" w:cs="Tahoma"/>
          <w:szCs w:val="28"/>
        </w:rPr>
        <w:t xml:space="preserve">According to Hartford Institute for Geriatric Nursing, </w:t>
      </w:r>
      <w:r w:rsidR="00475F34" w:rsidRPr="00475F34">
        <w:rPr>
          <w:rFonts w:ascii="Times New Roman" w:hAnsi="Times New Roman" w:cs="Tahoma"/>
          <w:szCs w:val="28"/>
        </w:rPr>
        <w:t xml:space="preserve">there numerous nursing care strategies that should be implemented to care for Mr. Carson’s incontinence. </w:t>
      </w:r>
      <w:r w:rsidR="00475F34" w:rsidRPr="00475F34">
        <w:rPr>
          <w:rFonts w:ascii="Times New Roman" w:hAnsi="Times New Roman" w:cs="Verdana"/>
          <w:i/>
          <w:iCs/>
          <w:szCs w:val="22"/>
        </w:rPr>
        <w:t>“</w:t>
      </w:r>
      <w:r w:rsidR="00475F34" w:rsidRPr="00475F34">
        <w:rPr>
          <w:rFonts w:ascii="Times New Roman" w:hAnsi="Times New Roman" w:cs="Verdana"/>
          <w:szCs w:val="22"/>
        </w:rPr>
        <w:t xml:space="preserve">Implement bladder training (retraining). If patient is cognitively intact and is motivated, provide information on urge inhibition. Teach </w:t>
      </w:r>
      <w:commentRangeStart w:id="2"/>
      <w:r w:rsidR="00475F34" w:rsidRPr="00475F34">
        <w:rPr>
          <w:rFonts w:ascii="Times New Roman" w:hAnsi="Times New Roman" w:cs="Verdana"/>
          <w:szCs w:val="22"/>
        </w:rPr>
        <w:t>PFMEs</w:t>
      </w:r>
      <w:commentRangeEnd w:id="2"/>
      <w:r w:rsidR="00384E5F">
        <w:rPr>
          <w:rStyle w:val="CommentReference"/>
        </w:rPr>
        <w:commentReference w:id="2"/>
      </w:r>
      <w:r w:rsidR="00475F34" w:rsidRPr="00475F34">
        <w:rPr>
          <w:rFonts w:ascii="Times New Roman" w:hAnsi="Times New Roman" w:cs="Verdana"/>
          <w:szCs w:val="22"/>
        </w:rPr>
        <w:t xml:space="preserve"> to be used in conjunction with </w:t>
      </w:r>
      <w:r w:rsidR="00475F34" w:rsidRPr="00475F34">
        <w:rPr>
          <w:rFonts w:ascii="Times New Roman" w:hAnsi="Times New Roman" w:cs="Verdana"/>
          <w:szCs w:val="22"/>
        </w:rPr>
        <w:lastRenderedPageBreak/>
        <w:t xml:space="preserve">implementing bladder training. Collaborate with prescribing team members if pharmacologic therapy is warranted. </w:t>
      </w:r>
      <w:proofErr w:type="gramStart"/>
      <w:r w:rsidR="00475F34" w:rsidRPr="00475F34">
        <w:rPr>
          <w:rFonts w:ascii="Times New Roman" w:hAnsi="Times New Roman" w:cs="Verdana"/>
          <w:szCs w:val="22"/>
        </w:rPr>
        <w:t>Initiate referrals for those patients who do not respond to the previous steps” (</w:t>
      </w:r>
      <w:commentRangeStart w:id="3"/>
      <w:proofErr w:type="spellStart"/>
      <w:r w:rsidR="00475F34" w:rsidRPr="00475F34">
        <w:rPr>
          <w:rFonts w:ascii="Times New Roman" w:hAnsi="Times New Roman" w:cs="Verdana"/>
          <w:szCs w:val="22"/>
        </w:rPr>
        <w:t>Bradway</w:t>
      </w:r>
      <w:proofErr w:type="spellEnd"/>
      <w:r w:rsidR="00475F34" w:rsidRPr="00475F34">
        <w:rPr>
          <w:rFonts w:ascii="Times New Roman" w:hAnsi="Times New Roman" w:cs="Verdana"/>
          <w:szCs w:val="22"/>
        </w:rPr>
        <w:t xml:space="preserve"> &amp; Dowling- </w:t>
      </w:r>
      <w:proofErr w:type="spellStart"/>
      <w:r w:rsidR="00475F34" w:rsidRPr="00475F34">
        <w:rPr>
          <w:rFonts w:ascii="Times New Roman" w:hAnsi="Times New Roman" w:cs="Verdana"/>
          <w:szCs w:val="22"/>
        </w:rPr>
        <w:t>Castronovo</w:t>
      </w:r>
      <w:proofErr w:type="spellEnd"/>
      <w:r w:rsidR="00475F34" w:rsidRPr="00475F34">
        <w:rPr>
          <w:rFonts w:ascii="Times New Roman" w:hAnsi="Times New Roman" w:cs="Verdana"/>
          <w:szCs w:val="22"/>
        </w:rPr>
        <w:t>, 2008</w:t>
      </w:r>
      <w:r w:rsidR="004F7A02">
        <w:rPr>
          <w:rFonts w:ascii="Times New Roman" w:hAnsi="Times New Roman" w:cs="Verdana"/>
          <w:szCs w:val="22"/>
        </w:rPr>
        <w:t>, p.130</w:t>
      </w:r>
      <w:r w:rsidR="00475F34" w:rsidRPr="00475F34">
        <w:rPr>
          <w:rFonts w:ascii="Times New Roman" w:hAnsi="Times New Roman" w:cs="Verdana"/>
          <w:szCs w:val="22"/>
        </w:rPr>
        <w:t>).</w:t>
      </w:r>
      <w:proofErr w:type="gramEnd"/>
      <w:r w:rsidR="00475F34" w:rsidRPr="00475F34">
        <w:rPr>
          <w:rFonts w:ascii="Times New Roman" w:hAnsi="Times New Roman" w:cs="Verdana"/>
          <w:szCs w:val="22"/>
        </w:rPr>
        <w:t xml:space="preserve"> </w:t>
      </w:r>
      <w:commentRangeEnd w:id="3"/>
      <w:r w:rsidR="00384E5F">
        <w:rPr>
          <w:rStyle w:val="CommentReference"/>
        </w:rPr>
        <w:commentReference w:id="3"/>
      </w:r>
    </w:p>
    <w:p w:rsidR="00EB7F72" w:rsidRDefault="00475F34" w:rsidP="00475F34">
      <w:pPr>
        <w:widowControl w:val="0"/>
        <w:autoSpaceDE w:val="0"/>
        <w:autoSpaceDN w:val="0"/>
        <w:adjustRightInd w:val="0"/>
        <w:spacing w:after="160" w:line="480" w:lineRule="auto"/>
        <w:rPr>
          <w:rFonts w:ascii="Times New Roman" w:hAnsi="Times New Roman" w:cs="Verdana"/>
          <w:szCs w:val="22"/>
        </w:rPr>
      </w:pPr>
      <w:r>
        <w:rPr>
          <w:rFonts w:ascii="Times New Roman" w:hAnsi="Times New Roman" w:cs="Verdana"/>
          <w:szCs w:val="22"/>
        </w:rPr>
        <w:t xml:space="preserve">6. </w:t>
      </w:r>
      <w:r w:rsidR="00EB7F72">
        <w:rPr>
          <w:rFonts w:ascii="Times New Roman" w:hAnsi="Times New Roman" w:cs="Verdana"/>
          <w:szCs w:val="22"/>
        </w:rPr>
        <w:t xml:space="preserve">In Mr. Carson’s discharge plan address his concerns. First by explaining that he should limit dietary bladder irritants, have his daughter help modify his environment to facilitate continence, and provide him with usual undergarments in expectation of continence </w:t>
      </w:r>
      <w:r w:rsidR="00EB7F72" w:rsidRPr="00475F34">
        <w:rPr>
          <w:rFonts w:ascii="Times New Roman" w:hAnsi="Times New Roman" w:cs="Verdana"/>
          <w:szCs w:val="22"/>
        </w:rPr>
        <w:t>(</w:t>
      </w:r>
      <w:proofErr w:type="spellStart"/>
      <w:r w:rsidR="00EB7F72" w:rsidRPr="00475F34">
        <w:rPr>
          <w:rFonts w:ascii="Times New Roman" w:hAnsi="Times New Roman" w:cs="Verdana"/>
          <w:szCs w:val="22"/>
        </w:rPr>
        <w:t>Bradway</w:t>
      </w:r>
      <w:proofErr w:type="spellEnd"/>
      <w:r w:rsidR="00EB7F72" w:rsidRPr="00475F34">
        <w:rPr>
          <w:rFonts w:ascii="Times New Roman" w:hAnsi="Times New Roman" w:cs="Verdana"/>
          <w:szCs w:val="22"/>
        </w:rPr>
        <w:t xml:space="preserve"> &amp; Dowling- </w:t>
      </w:r>
      <w:proofErr w:type="spellStart"/>
      <w:r w:rsidR="00EB7F72" w:rsidRPr="00475F34">
        <w:rPr>
          <w:rFonts w:ascii="Times New Roman" w:hAnsi="Times New Roman" w:cs="Verdana"/>
          <w:szCs w:val="22"/>
        </w:rPr>
        <w:t>Castronovo</w:t>
      </w:r>
      <w:proofErr w:type="spellEnd"/>
      <w:r w:rsidR="00EB7F72" w:rsidRPr="00475F34">
        <w:rPr>
          <w:rFonts w:ascii="Times New Roman" w:hAnsi="Times New Roman" w:cs="Verdana"/>
          <w:szCs w:val="22"/>
        </w:rPr>
        <w:t>, 2008</w:t>
      </w:r>
      <w:r w:rsidR="004F7A02">
        <w:rPr>
          <w:rFonts w:ascii="Times New Roman" w:hAnsi="Times New Roman" w:cs="Verdana"/>
          <w:szCs w:val="22"/>
        </w:rPr>
        <w:t>, p</w:t>
      </w:r>
      <w:commentRangeStart w:id="4"/>
      <w:r w:rsidR="004F7A02">
        <w:rPr>
          <w:rFonts w:ascii="Times New Roman" w:hAnsi="Times New Roman" w:cs="Verdana"/>
          <w:szCs w:val="22"/>
        </w:rPr>
        <w:t>. 132</w:t>
      </w:r>
      <w:r w:rsidR="00EB7F72" w:rsidRPr="00475F34">
        <w:rPr>
          <w:rFonts w:ascii="Times New Roman" w:hAnsi="Times New Roman" w:cs="Verdana"/>
          <w:szCs w:val="22"/>
        </w:rPr>
        <w:t>)</w:t>
      </w:r>
      <w:r w:rsidR="00EB7F72">
        <w:rPr>
          <w:rFonts w:ascii="Times New Roman" w:hAnsi="Times New Roman" w:cs="Verdana"/>
          <w:szCs w:val="22"/>
        </w:rPr>
        <w:t xml:space="preserve">. </w:t>
      </w:r>
      <w:commentRangeEnd w:id="4"/>
      <w:r w:rsidR="0011363B">
        <w:rPr>
          <w:rStyle w:val="CommentReference"/>
        </w:rPr>
        <w:commentReference w:id="4"/>
      </w:r>
    </w:p>
    <w:p w:rsidR="0064443C" w:rsidRPr="005E144E" w:rsidRDefault="00EB7F72" w:rsidP="005E144E">
      <w:pPr>
        <w:widowControl w:val="0"/>
        <w:autoSpaceDE w:val="0"/>
        <w:autoSpaceDN w:val="0"/>
        <w:adjustRightInd w:val="0"/>
        <w:spacing w:after="160" w:line="480" w:lineRule="auto"/>
        <w:contextualSpacing/>
        <w:rPr>
          <w:rFonts w:ascii="Times New Roman" w:hAnsi="Times New Roman" w:cs="Verdana"/>
          <w:szCs w:val="22"/>
        </w:rPr>
      </w:pPr>
      <w:r>
        <w:rPr>
          <w:rFonts w:ascii="Times New Roman" w:hAnsi="Times New Roman" w:cs="Verdana"/>
          <w:szCs w:val="22"/>
        </w:rPr>
        <w:t xml:space="preserve">7. Orthostatic hypotension is a concern in someone with functional incontinence because of decreased fluid intake. Older adults who have a knowledge deficit of what functional </w:t>
      </w:r>
      <w:r w:rsidRPr="005E144E">
        <w:rPr>
          <w:rFonts w:ascii="Times New Roman" w:hAnsi="Times New Roman" w:cs="Verdana"/>
          <w:szCs w:val="22"/>
        </w:rPr>
        <w:t xml:space="preserve">incontinence is may limit their fluid intake causing them to be dehydrated. </w:t>
      </w:r>
      <w:r w:rsidR="00E02BA5" w:rsidRPr="005E144E">
        <w:rPr>
          <w:rFonts w:ascii="Times New Roman" w:hAnsi="Times New Roman" w:cs="Verdana"/>
          <w:szCs w:val="22"/>
        </w:rPr>
        <w:t>Dehydration can be a cause of ort</w:t>
      </w:r>
      <w:r w:rsidR="0064443C" w:rsidRPr="005E144E">
        <w:rPr>
          <w:rFonts w:ascii="Times New Roman" w:hAnsi="Times New Roman" w:cs="Verdana"/>
          <w:szCs w:val="22"/>
        </w:rPr>
        <w:t>hostatic hypotension</w:t>
      </w:r>
      <w:r w:rsidR="00E02BA5" w:rsidRPr="005E144E">
        <w:rPr>
          <w:rFonts w:ascii="Times New Roman" w:hAnsi="Times New Roman" w:cs="Verdana"/>
          <w:szCs w:val="22"/>
        </w:rPr>
        <w:t xml:space="preserve"> (Mayo Clinic, 2012</w:t>
      </w:r>
      <w:r w:rsidR="004F7A02">
        <w:rPr>
          <w:rFonts w:ascii="Times New Roman" w:hAnsi="Times New Roman" w:cs="Verdana"/>
          <w:szCs w:val="22"/>
        </w:rPr>
        <w:t>, para 4</w:t>
      </w:r>
      <w:r w:rsidR="00E02BA5" w:rsidRPr="005E144E">
        <w:rPr>
          <w:rFonts w:ascii="Times New Roman" w:hAnsi="Times New Roman" w:cs="Verdana"/>
          <w:szCs w:val="22"/>
        </w:rPr>
        <w:t>)</w:t>
      </w:r>
      <w:r w:rsidR="0064443C" w:rsidRPr="005E144E">
        <w:rPr>
          <w:rFonts w:ascii="Times New Roman" w:hAnsi="Times New Roman" w:cs="Verdana"/>
          <w:szCs w:val="22"/>
        </w:rPr>
        <w:t>.</w:t>
      </w:r>
    </w:p>
    <w:p w:rsidR="005E144E" w:rsidRDefault="0064443C" w:rsidP="005E144E">
      <w:pPr>
        <w:widowControl w:val="0"/>
        <w:autoSpaceDE w:val="0"/>
        <w:autoSpaceDN w:val="0"/>
        <w:adjustRightInd w:val="0"/>
        <w:spacing w:after="160" w:line="480" w:lineRule="auto"/>
        <w:contextualSpacing/>
        <w:rPr>
          <w:rFonts w:ascii="Times New Roman" w:hAnsi="Times New Roman" w:cs="Verdana"/>
          <w:szCs w:val="22"/>
        </w:rPr>
      </w:pPr>
      <w:r w:rsidRPr="005E144E">
        <w:rPr>
          <w:rFonts w:ascii="Times New Roman" w:hAnsi="Times New Roman" w:cs="Verdana"/>
          <w:szCs w:val="22"/>
        </w:rPr>
        <w:t>8. The home health nurse should implement and develop an individualized plan of care using data obtained from the history and physical examination and in collaboration with other team members (</w:t>
      </w:r>
      <w:proofErr w:type="spellStart"/>
      <w:r w:rsidRPr="005E144E">
        <w:rPr>
          <w:rFonts w:ascii="Times New Roman" w:hAnsi="Times New Roman" w:cs="Verdana"/>
          <w:szCs w:val="22"/>
        </w:rPr>
        <w:t>Bradway</w:t>
      </w:r>
      <w:proofErr w:type="spellEnd"/>
      <w:r w:rsidRPr="005E144E">
        <w:rPr>
          <w:rFonts w:ascii="Times New Roman" w:hAnsi="Times New Roman" w:cs="Verdana"/>
          <w:szCs w:val="22"/>
        </w:rPr>
        <w:t xml:space="preserve"> &amp; Dowling- </w:t>
      </w:r>
      <w:proofErr w:type="spellStart"/>
      <w:r w:rsidRPr="005E144E">
        <w:rPr>
          <w:rFonts w:ascii="Times New Roman" w:hAnsi="Times New Roman" w:cs="Verdana"/>
          <w:szCs w:val="22"/>
        </w:rPr>
        <w:t>Castronovo</w:t>
      </w:r>
      <w:proofErr w:type="spellEnd"/>
      <w:r w:rsidRPr="005E144E">
        <w:rPr>
          <w:rFonts w:ascii="Times New Roman" w:hAnsi="Times New Roman" w:cs="Verdana"/>
          <w:szCs w:val="22"/>
        </w:rPr>
        <w:t>, 2008</w:t>
      </w:r>
      <w:commentRangeStart w:id="5"/>
      <w:r w:rsidR="004F7A02">
        <w:rPr>
          <w:rFonts w:ascii="Times New Roman" w:hAnsi="Times New Roman" w:cs="Verdana"/>
          <w:szCs w:val="22"/>
        </w:rPr>
        <w:t>, p. 133</w:t>
      </w:r>
      <w:r w:rsidRPr="005E144E">
        <w:rPr>
          <w:rFonts w:ascii="Times New Roman" w:hAnsi="Times New Roman" w:cs="Verdana"/>
          <w:szCs w:val="22"/>
        </w:rPr>
        <w:t xml:space="preserve">). </w:t>
      </w:r>
      <w:commentRangeEnd w:id="5"/>
      <w:r w:rsidR="0011363B">
        <w:rPr>
          <w:rStyle w:val="CommentReference"/>
        </w:rPr>
        <w:commentReference w:id="5"/>
      </w:r>
      <w:r w:rsidRPr="005E144E">
        <w:rPr>
          <w:rFonts w:ascii="Times New Roman" w:hAnsi="Times New Roman" w:cs="Verdana"/>
          <w:szCs w:val="22"/>
        </w:rPr>
        <w:t>The nurse should also monitor Mr. Carson’s fluid intake and help him maintain an appropriate hydration schedule. The nurse should also prevent skin breakdown, if necessary, by providing immediate cleansing after an incontinent episode and utilizing barrier ointments (</w:t>
      </w:r>
      <w:proofErr w:type="spellStart"/>
      <w:r w:rsidRPr="005E144E">
        <w:rPr>
          <w:rFonts w:ascii="Times New Roman" w:hAnsi="Times New Roman" w:cs="Verdana"/>
          <w:szCs w:val="22"/>
        </w:rPr>
        <w:t>Bradway</w:t>
      </w:r>
      <w:proofErr w:type="spellEnd"/>
      <w:r w:rsidRPr="005E144E">
        <w:rPr>
          <w:rFonts w:ascii="Times New Roman" w:hAnsi="Times New Roman" w:cs="Verdana"/>
          <w:szCs w:val="22"/>
        </w:rPr>
        <w:t xml:space="preserve"> &amp; Dowling- </w:t>
      </w:r>
      <w:proofErr w:type="spellStart"/>
      <w:r w:rsidRPr="005E144E">
        <w:rPr>
          <w:rFonts w:ascii="Times New Roman" w:hAnsi="Times New Roman" w:cs="Verdana"/>
          <w:szCs w:val="22"/>
        </w:rPr>
        <w:t>Castronovo</w:t>
      </w:r>
      <w:proofErr w:type="spellEnd"/>
      <w:r w:rsidRPr="005E144E">
        <w:rPr>
          <w:rFonts w:ascii="Times New Roman" w:hAnsi="Times New Roman" w:cs="Verdana"/>
          <w:szCs w:val="22"/>
        </w:rPr>
        <w:t>, 2008</w:t>
      </w:r>
      <w:r w:rsidR="004F7A02">
        <w:rPr>
          <w:rFonts w:ascii="Times New Roman" w:hAnsi="Times New Roman" w:cs="Verdana"/>
          <w:szCs w:val="22"/>
        </w:rPr>
        <w:t>, p</w:t>
      </w:r>
      <w:commentRangeStart w:id="6"/>
      <w:r w:rsidR="004F7A02">
        <w:rPr>
          <w:rFonts w:ascii="Times New Roman" w:hAnsi="Times New Roman" w:cs="Verdana"/>
          <w:szCs w:val="22"/>
        </w:rPr>
        <w:t>. 133</w:t>
      </w:r>
      <w:r w:rsidRPr="005E144E">
        <w:rPr>
          <w:rFonts w:ascii="Times New Roman" w:hAnsi="Times New Roman" w:cs="Verdana"/>
          <w:szCs w:val="22"/>
        </w:rPr>
        <w:t xml:space="preserve">). </w:t>
      </w:r>
      <w:commentRangeEnd w:id="6"/>
      <w:r w:rsidR="0011363B">
        <w:rPr>
          <w:rStyle w:val="CommentReference"/>
        </w:rPr>
        <w:commentReference w:id="6"/>
      </w:r>
      <w:r w:rsidRPr="005E144E">
        <w:rPr>
          <w:rFonts w:ascii="Times New Roman" w:hAnsi="Times New Roman" w:cs="Verdana"/>
          <w:szCs w:val="22"/>
        </w:rPr>
        <w:t xml:space="preserve">Lastly, the nurse should make sure that the environment where Mr. </w:t>
      </w:r>
      <w:r w:rsidR="005E144E" w:rsidRPr="005E144E">
        <w:rPr>
          <w:rFonts w:ascii="Times New Roman" w:hAnsi="Times New Roman" w:cs="Verdana"/>
          <w:szCs w:val="22"/>
        </w:rPr>
        <w:t xml:space="preserve">Carson is staying is modified to facilitate continence. </w:t>
      </w:r>
    </w:p>
    <w:p w:rsidR="005E144E" w:rsidRDefault="005E144E" w:rsidP="00C461C7">
      <w:pPr>
        <w:widowControl w:val="0"/>
        <w:autoSpaceDE w:val="0"/>
        <w:autoSpaceDN w:val="0"/>
        <w:adjustRightInd w:val="0"/>
        <w:spacing w:after="160" w:line="480" w:lineRule="auto"/>
        <w:contextualSpacing/>
        <w:rPr>
          <w:rFonts w:ascii="Times New Roman" w:hAnsi="Times New Roman" w:cs="Verdana"/>
          <w:szCs w:val="22"/>
        </w:rPr>
      </w:pPr>
    </w:p>
    <w:p w:rsidR="005E144E" w:rsidRDefault="005E144E" w:rsidP="00C461C7">
      <w:pPr>
        <w:widowControl w:val="0"/>
        <w:autoSpaceDE w:val="0"/>
        <w:autoSpaceDN w:val="0"/>
        <w:adjustRightInd w:val="0"/>
        <w:spacing w:after="160" w:line="480" w:lineRule="auto"/>
        <w:contextualSpacing/>
        <w:rPr>
          <w:rFonts w:ascii="Times New Roman" w:hAnsi="Times New Roman" w:cs="Verdana"/>
          <w:szCs w:val="22"/>
        </w:rPr>
      </w:pPr>
    </w:p>
    <w:p w:rsidR="005E144E" w:rsidRDefault="005E144E" w:rsidP="00C461C7">
      <w:pPr>
        <w:widowControl w:val="0"/>
        <w:autoSpaceDE w:val="0"/>
        <w:autoSpaceDN w:val="0"/>
        <w:adjustRightInd w:val="0"/>
        <w:spacing w:after="160" w:line="480" w:lineRule="auto"/>
        <w:contextualSpacing/>
        <w:rPr>
          <w:rFonts w:ascii="Times New Roman" w:hAnsi="Times New Roman" w:cs="Verdana"/>
          <w:szCs w:val="22"/>
        </w:rPr>
      </w:pPr>
    </w:p>
    <w:p w:rsidR="005E144E" w:rsidRDefault="005E144E" w:rsidP="00C461C7">
      <w:pPr>
        <w:widowControl w:val="0"/>
        <w:autoSpaceDE w:val="0"/>
        <w:autoSpaceDN w:val="0"/>
        <w:adjustRightInd w:val="0"/>
        <w:spacing w:after="160" w:line="480" w:lineRule="auto"/>
        <w:contextualSpacing/>
        <w:rPr>
          <w:rFonts w:ascii="Times New Roman" w:hAnsi="Times New Roman" w:cs="Verdana"/>
          <w:szCs w:val="22"/>
        </w:rPr>
      </w:pPr>
    </w:p>
    <w:p w:rsidR="002E23AB" w:rsidRPr="005E144E" w:rsidRDefault="002E23AB" w:rsidP="00C461C7">
      <w:pPr>
        <w:widowControl w:val="0"/>
        <w:autoSpaceDE w:val="0"/>
        <w:autoSpaceDN w:val="0"/>
        <w:adjustRightInd w:val="0"/>
        <w:spacing w:after="160" w:line="480" w:lineRule="auto"/>
        <w:contextualSpacing/>
        <w:rPr>
          <w:rFonts w:ascii="Times New Roman" w:hAnsi="Times New Roman" w:cs="Verdana"/>
          <w:szCs w:val="22"/>
        </w:rPr>
      </w:pPr>
    </w:p>
    <w:p w:rsidR="00633F8D" w:rsidRPr="003B0830" w:rsidRDefault="002E23AB" w:rsidP="00C461C7">
      <w:pPr>
        <w:widowControl w:val="0"/>
        <w:autoSpaceDE w:val="0"/>
        <w:autoSpaceDN w:val="0"/>
        <w:adjustRightInd w:val="0"/>
        <w:spacing w:line="480" w:lineRule="auto"/>
        <w:ind w:left="720" w:hanging="720"/>
        <w:contextualSpacing/>
        <w:jc w:val="center"/>
        <w:rPr>
          <w:rFonts w:ascii="Times New Roman" w:hAnsi="Times New Roman" w:cs="Georgia"/>
          <w:szCs w:val="48"/>
        </w:rPr>
      </w:pPr>
      <w:r w:rsidRPr="003B0830">
        <w:rPr>
          <w:rFonts w:ascii="Times New Roman" w:hAnsi="Times New Roman" w:cs="Trebuchet MS"/>
          <w:szCs w:val="26"/>
        </w:rPr>
        <w:t>Case Stu</w:t>
      </w:r>
      <w:r w:rsidR="00C461C7">
        <w:rPr>
          <w:rFonts w:ascii="Times New Roman" w:hAnsi="Times New Roman" w:cs="Trebuchet MS"/>
          <w:szCs w:val="26"/>
        </w:rPr>
        <w:t xml:space="preserve">dy 7.5 Visual Alteration </w:t>
      </w:r>
    </w:p>
    <w:p w:rsidR="00300F53" w:rsidRDefault="00300F53" w:rsidP="00C461C7">
      <w:pPr>
        <w:spacing w:line="480" w:lineRule="auto"/>
        <w:contextualSpacing/>
        <w:rPr>
          <w:rFonts w:ascii="Times New Roman" w:hAnsi="Times New Roman" w:cs="Georgia"/>
          <w:szCs w:val="48"/>
        </w:rPr>
      </w:pPr>
      <w:r>
        <w:rPr>
          <w:rFonts w:ascii="Times New Roman" w:hAnsi="Times New Roman" w:cs="Georgia"/>
          <w:szCs w:val="48"/>
        </w:rPr>
        <w:t xml:space="preserve">1. The history or physical examination findings that should be of greatest concern to the admission nurse would be the “blind spots” which are darkening </w:t>
      </w:r>
      <w:r w:rsidR="00D055E7">
        <w:rPr>
          <w:rFonts w:ascii="Times New Roman" w:hAnsi="Times New Roman" w:cs="Georgia"/>
          <w:szCs w:val="48"/>
        </w:rPr>
        <w:t xml:space="preserve">and increasing in size. Also Mrs. Cooper’s </w:t>
      </w:r>
      <w:r>
        <w:rPr>
          <w:rFonts w:ascii="Times New Roman" w:hAnsi="Times New Roman" w:cs="Georgia"/>
          <w:szCs w:val="48"/>
        </w:rPr>
        <w:t xml:space="preserve">statement about </w:t>
      </w:r>
      <w:proofErr w:type="spellStart"/>
      <w:r>
        <w:rPr>
          <w:rFonts w:ascii="Times New Roman" w:hAnsi="Times New Roman" w:cs="Georgia"/>
          <w:szCs w:val="48"/>
        </w:rPr>
        <w:t>loosing</w:t>
      </w:r>
      <w:proofErr w:type="spellEnd"/>
      <w:r>
        <w:rPr>
          <w:rFonts w:ascii="Times New Roman" w:hAnsi="Times New Roman" w:cs="Georgia"/>
          <w:szCs w:val="48"/>
        </w:rPr>
        <w:t xml:space="preserve"> visual acuity a</w:t>
      </w:r>
      <w:r w:rsidR="00D055E7">
        <w:rPr>
          <w:rFonts w:ascii="Times New Roman" w:hAnsi="Times New Roman" w:cs="Georgia"/>
          <w:szCs w:val="48"/>
        </w:rPr>
        <w:t xml:space="preserve">nd seeing “halos” around lights would be a major concern to the admission nurse. </w:t>
      </w:r>
    </w:p>
    <w:p w:rsidR="00AD0B90" w:rsidRDefault="00300F53" w:rsidP="00C46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rPr>
          <w:rFonts w:ascii="Times New Roman" w:hAnsi="Times New Roman" w:cs="Helvetica"/>
        </w:rPr>
      </w:pPr>
      <w:r>
        <w:rPr>
          <w:rFonts w:ascii="Times New Roman" w:hAnsi="Times New Roman" w:cs="Georgia"/>
          <w:szCs w:val="48"/>
        </w:rPr>
        <w:t xml:space="preserve">2. The nurse may perform a fall risk </w:t>
      </w:r>
      <w:r w:rsidRPr="00591A2A">
        <w:rPr>
          <w:rFonts w:ascii="Times New Roman" w:hAnsi="Times New Roman" w:cs="Georgia"/>
          <w:szCs w:val="48"/>
        </w:rPr>
        <w:t xml:space="preserve">assessment. She may use the </w:t>
      </w:r>
      <w:proofErr w:type="spellStart"/>
      <w:r w:rsidRPr="00591A2A">
        <w:rPr>
          <w:rFonts w:ascii="Times New Roman" w:hAnsi="Times New Roman" w:cs="Georgia"/>
          <w:szCs w:val="48"/>
        </w:rPr>
        <w:t>Hendrich</w:t>
      </w:r>
      <w:proofErr w:type="spellEnd"/>
      <w:r w:rsidRPr="00591A2A">
        <w:rPr>
          <w:rFonts w:ascii="Times New Roman" w:hAnsi="Times New Roman" w:cs="Georgia"/>
          <w:szCs w:val="48"/>
        </w:rPr>
        <w:t xml:space="preserve"> II Fall </w:t>
      </w:r>
      <w:r w:rsidR="00D055E7" w:rsidRPr="00591A2A">
        <w:rPr>
          <w:rFonts w:ascii="Times New Roman" w:hAnsi="Times New Roman" w:cs="Georgia"/>
          <w:szCs w:val="48"/>
        </w:rPr>
        <w:t>Risk Model, a score of 5 or greater would put Mrs. Cooper at a high fall risk. Her recent history of four times in the last 3 months would be a red flag for the admission nurse and important to assess the patient (Gray-</w:t>
      </w:r>
      <w:proofErr w:type="spellStart"/>
      <w:r w:rsidR="00D055E7" w:rsidRPr="00591A2A">
        <w:rPr>
          <w:rFonts w:ascii="Times New Roman" w:hAnsi="Times New Roman" w:cs="Georgia"/>
          <w:szCs w:val="48"/>
        </w:rPr>
        <w:t>Miceli</w:t>
      </w:r>
      <w:proofErr w:type="spellEnd"/>
      <w:r w:rsidR="00D055E7" w:rsidRPr="00591A2A">
        <w:rPr>
          <w:rFonts w:ascii="Times New Roman" w:hAnsi="Times New Roman" w:cs="Georgia"/>
          <w:szCs w:val="48"/>
        </w:rPr>
        <w:t>, 2007</w:t>
      </w:r>
      <w:r w:rsidR="004F7A02">
        <w:rPr>
          <w:rFonts w:ascii="Times New Roman" w:hAnsi="Times New Roman" w:cs="Georgia"/>
          <w:szCs w:val="48"/>
        </w:rPr>
        <w:t>, p. 405</w:t>
      </w:r>
      <w:r w:rsidR="00D055E7" w:rsidRPr="00591A2A">
        <w:rPr>
          <w:rFonts w:ascii="Times New Roman" w:hAnsi="Times New Roman" w:cs="Georgia"/>
          <w:szCs w:val="48"/>
        </w:rPr>
        <w:t xml:space="preserve">). </w:t>
      </w:r>
      <w:r w:rsidR="00591A2A">
        <w:rPr>
          <w:rFonts w:ascii="Times New Roman" w:hAnsi="Times New Roman" w:cs="Georgia"/>
          <w:szCs w:val="48"/>
        </w:rPr>
        <w:t>“</w:t>
      </w:r>
      <w:r w:rsidR="00591A2A" w:rsidRPr="00591A2A">
        <w:rPr>
          <w:rFonts w:ascii="Times New Roman" w:hAnsi="Times New Roman" w:cs="Times"/>
          <w:szCs w:val="16"/>
        </w:rPr>
        <w:t>Because the rate of falling increases proportionally with increased number of pre-existing conditions and risk factors, fall risk assessment is a useful guideline for practitioners</w:t>
      </w:r>
      <w:r w:rsidR="00591A2A">
        <w:rPr>
          <w:rFonts w:ascii="Times New Roman" w:hAnsi="Times New Roman" w:cs="Times"/>
          <w:szCs w:val="16"/>
        </w:rPr>
        <w:t xml:space="preserve">” </w:t>
      </w:r>
      <w:r w:rsidR="00591A2A" w:rsidRPr="00591A2A">
        <w:rPr>
          <w:rFonts w:ascii="Times New Roman" w:hAnsi="Times New Roman" w:cs="Georgia"/>
          <w:szCs w:val="48"/>
        </w:rPr>
        <w:t>(Gray-</w:t>
      </w:r>
      <w:proofErr w:type="spellStart"/>
      <w:r w:rsidR="00591A2A" w:rsidRPr="00591A2A">
        <w:rPr>
          <w:rFonts w:ascii="Times New Roman" w:hAnsi="Times New Roman" w:cs="Georgia"/>
          <w:szCs w:val="48"/>
        </w:rPr>
        <w:t>Miceli</w:t>
      </w:r>
      <w:proofErr w:type="spellEnd"/>
      <w:r w:rsidR="00591A2A" w:rsidRPr="00591A2A">
        <w:rPr>
          <w:rFonts w:ascii="Times New Roman" w:hAnsi="Times New Roman" w:cs="Georgia"/>
          <w:szCs w:val="48"/>
        </w:rPr>
        <w:t>, 2007</w:t>
      </w:r>
      <w:r w:rsidR="004F7A02">
        <w:rPr>
          <w:rFonts w:ascii="Times New Roman" w:hAnsi="Times New Roman" w:cs="Georgia"/>
          <w:szCs w:val="48"/>
        </w:rPr>
        <w:t>, p. 405</w:t>
      </w:r>
      <w:r w:rsidR="00591A2A" w:rsidRPr="00591A2A">
        <w:rPr>
          <w:rFonts w:ascii="Times New Roman" w:hAnsi="Times New Roman" w:cs="Georgia"/>
          <w:szCs w:val="48"/>
        </w:rPr>
        <w:t xml:space="preserve">). </w:t>
      </w:r>
    </w:p>
    <w:p w:rsidR="00AD0B90" w:rsidRDefault="00AD0B90" w:rsidP="00C461C7">
      <w:pPr>
        <w:spacing w:line="480" w:lineRule="auto"/>
        <w:contextualSpacing/>
        <w:rPr>
          <w:rFonts w:ascii="Times New Roman" w:hAnsi="Times New Roman" w:cs="Arial"/>
          <w:bCs/>
          <w:szCs w:val="26"/>
        </w:rPr>
      </w:pPr>
      <w:r w:rsidRPr="00BE26A0">
        <w:rPr>
          <w:rFonts w:ascii="Times New Roman" w:hAnsi="Times New Roman" w:cs="Georgia"/>
          <w:szCs w:val="48"/>
        </w:rPr>
        <w:t xml:space="preserve">3. John may explain to Mrs. Cooper that there are resources that she can use. Alcon Cares Incorporated helps </w:t>
      </w:r>
      <w:r w:rsidRPr="00BE26A0">
        <w:rPr>
          <w:rFonts w:ascii="Times New Roman" w:hAnsi="Times New Roman" w:cs="Arial"/>
          <w:bCs/>
          <w:szCs w:val="26"/>
        </w:rPr>
        <w:t>those with financial difficulty to obtain eye care products (Alcon Cares, 2010</w:t>
      </w:r>
      <w:r w:rsidR="004F7A02">
        <w:rPr>
          <w:rFonts w:ascii="Times New Roman" w:hAnsi="Times New Roman" w:cs="Arial"/>
          <w:bCs/>
          <w:szCs w:val="26"/>
        </w:rPr>
        <w:t>, para 3</w:t>
      </w:r>
      <w:r w:rsidRPr="00BE26A0">
        <w:rPr>
          <w:rFonts w:ascii="Times New Roman" w:hAnsi="Times New Roman" w:cs="Arial"/>
          <w:bCs/>
          <w:szCs w:val="26"/>
        </w:rPr>
        <w:t>). “</w:t>
      </w:r>
      <w:r w:rsidRPr="00BE26A0">
        <w:rPr>
          <w:rFonts w:ascii="Times New Roman" w:hAnsi="Times New Roman" w:cs="Arial"/>
          <w:szCs w:val="26"/>
        </w:rPr>
        <w:t xml:space="preserve">Alcon Cares, Inc. is a foundation offering a voluntary public service program that provides medication to qualified individuals at no charge” </w:t>
      </w:r>
      <w:r w:rsidRPr="00BE26A0">
        <w:rPr>
          <w:rFonts w:ascii="Times New Roman" w:hAnsi="Times New Roman" w:cs="Arial"/>
          <w:bCs/>
          <w:szCs w:val="26"/>
        </w:rPr>
        <w:t>(Alcon Cares, 2010</w:t>
      </w:r>
      <w:r w:rsidR="004F7A02">
        <w:rPr>
          <w:rFonts w:ascii="Times New Roman" w:hAnsi="Times New Roman" w:cs="Arial"/>
          <w:bCs/>
          <w:szCs w:val="26"/>
        </w:rPr>
        <w:t>, para 3</w:t>
      </w:r>
      <w:r w:rsidRPr="00BE26A0">
        <w:rPr>
          <w:rFonts w:ascii="Times New Roman" w:hAnsi="Times New Roman" w:cs="Arial"/>
          <w:bCs/>
          <w:szCs w:val="26"/>
        </w:rPr>
        <w:t>).</w:t>
      </w:r>
      <w:r>
        <w:rPr>
          <w:rFonts w:ascii="Times New Roman" w:hAnsi="Times New Roman" w:cs="Arial"/>
          <w:bCs/>
          <w:szCs w:val="26"/>
        </w:rPr>
        <w:t xml:space="preserve"> </w:t>
      </w:r>
    </w:p>
    <w:p w:rsidR="00AD0B90" w:rsidRDefault="00AD0B90" w:rsidP="00C461C7">
      <w:pPr>
        <w:spacing w:line="480" w:lineRule="auto"/>
        <w:contextualSpacing/>
        <w:rPr>
          <w:rFonts w:ascii="Times New Roman" w:hAnsi="Times New Roman" w:cs="Arial"/>
          <w:bCs/>
          <w:szCs w:val="26"/>
        </w:rPr>
      </w:pPr>
      <w:r>
        <w:rPr>
          <w:rFonts w:ascii="Times New Roman" w:hAnsi="Times New Roman" w:cs="Arial"/>
          <w:bCs/>
          <w:szCs w:val="26"/>
        </w:rPr>
        <w:t xml:space="preserve">4. “Acute glaucoma is also called closed angle or narrow angle. Signs and symptoms include severe eye pain in one eye, blurred vision, seeing colored halos around light, red eye, headache, nausea, and </w:t>
      </w:r>
      <w:r w:rsidR="004F7A02">
        <w:rPr>
          <w:rFonts w:ascii="Times New Roman" w:hAnsi="Times New Roman" w:cs="Arial"/>
          <w:bCs/>
          <w:szCs w:val="26"/>
        </w:rPr>
        <w:t>vomiting</w:t>
      </w:r>
      <w:r>
        <w:rPr>
          <w:rFonts w:ascii="Times New Roman" w:hAnsi="Times New Roman" w:cs="Arial"/>
          <w:bCs/>
          <w:szCs w:val="26"/>
        </w:rPr>
        <w:t xml:space="preserve">. Symptoms may be associated with emotional stress. Acute glaucoma is a medical emergency and the patient should seek emergency help immediately. </w:t>
      </w:r>
      <w:proofErr w:type="gramStart"/>
      <w:r>
        <w:rPr>
          <w:rFonts w:ascii="Times New Roman" w:hAnsi="Times New Roman" w:cs="Arial"/>
          <w:bCs/>
          <w:szCs w:val="26"/>
        </w:rPr>
        <w:t xml:space="preserve">Blindness can occur from prolonged narrow angle glaucoma” (Mauk, p. </w:t>
      </w:r>
      <w:r>
        <w:rPr>
          <w:rFonts w:ascii="Times New Roman" w:hAnsi="Times New Roman" w:cs="Arial"/>
          <w:bCs/>
          <w:szCs w:val="26"/>
        </w:rPr>
        <w:lastRenderedPageBreak/>
        <w:t>436, 2010).</w:t>
      </w:r>
      <w:proofErr w:type="gramEnd"/>
      <w:r>
        <w:rPr>
          <w:rFonts w:ascii="Times New Roman" w:hAnsi="Times New Roman" w:cs="Arial"/>
          <w:bCs/>
          <w:szCs w:val="26"/>
        </w:rPr>
        <w:t xml:space="preserve"> “Chronic glaucoma, also called open angle or primary open angle, is more common than acute (90% of cases are this type), affecting over 2 million people in the United States” (Mauk, p. 436, 2010). </w:t>
      </w:r>
    </w:p>
    <w:p w:rsidR="00AD0B90" w:rsidRDefault="00AD0B90" w:rsidP="00C461C7">
      <w:pPr>
        <w:spacing w:line="480" w:lineRule="auto"/>
        <w:contextualSpacing/>
        <w:rPr>
          <w:rFonts w:ascii="Times New Roman" w:hAnsi="Times New Roman" w:cs="Arial"/>
          <w:bCs/>
          <w:szCs w:val="26"/>
        </w:rPr>
      </w:pPr>
      <w:r>
        <w:rPr>
          <w:rFonts w:ascii="Times New Roman" w:hAnsi="Times New Roman" w:cs="Arial"/>
          <w:bCs/>
          <w:szCs w:val="26"/>
        </w:rPr>
        <w:t xml:space="preserve">5. Mrs. Cooper was at high risk for glaucoma because she is over the age of 70 (Mauk, p. 435, 2010). She is also African American and a female. </w:t>
      </w:r>
      <w:proofErr w:type="gramStart"/>
      <w:r>
        <w:rPr>
          <w:rFonts w:ascii="Times New Roman" w:hAnsi="Times New Roman" w:cs="Arial"/>
          <w:bCs/>
          <w:szCs w:val="26"/>
        </w:rPr>
        <w:t>“Glaucoma is more common in African Americans, Asian Americans, and Alaska Natives” (Mauk, p. 436, 2010).</w:t>
      </w:r>
      <w:proofErr w:type="gramEnd"/>
      <w:r>
        <w:rPr>
          <w:rFonts w:ascii="Times New Roman" w:hAnsi="Times New Roman" w:cs="Arial"/>
          <w:bCs/>
          <w:szCs w:val="26"/>
        </w:rPr>
        <w:t xml:space="preserve"> “African Americans tend to develop it earlier than </w:t>
      </w:r>
      <w:proofErr w:type="gramStart"/>
      <w:r>
        <w:rPr>
          <w:rFonts w:ascii="Times New Roman" w:hAnsi="Times New Roman" w:cs="Arial"/>
          <w:bCs/>
          <w:szCs w:val="26"/>
        </w:rPr>
        <w:t>whites,</w:t>
      </w:r>
      <w:proofErr w:type="gramEnd"/>
      <w:r>
        <w:rPr>
          <w:rFonts w:ascii="Times New Roman" w:hAnsi="Times New Roman" w:cs="Arial"/>
          <w:bCs/>
          <w:szCs w:val="26"/>
        </w:rPr>
        <w:t xml:space="preserve"> and females more often than males” (Mauk, p. 436, 2010).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r w:rsidRPr="00FE5E20">
        <w:rPr>
          <w:rFonts w:ascii="Times New Roman" w:hAnsi="Times New Roman" w:cs="Arial"/>
          <w:bCs/>
          <w:szCs w:val="26"/>
        </w:rPr>
        <w:t xml:space="preserve">6. </w:t>
      </w:r>
      <w:r>
        <w:rPr>
          <w:rFonts w:ascii="Times New Roman" w:hAnsi="Times New Roman" w:cs="Arial"/>
          <w:bCs/>
          <w:szCs w:val="26"/>
        </w:rPr>
        <w:t xml:space="preserve"> </w:t>
      </w:r>
      <w:proofErr w:type="spellStart"/>
      <w:r>
        <w:rPr>
          <w:rFonts w:ascii="Times New Roman" w:hAnsi="Times New Roman" w:cs="Arial"/>
          <w:bCs/>
          <w:szCs w:val="26"/>
        </w:rPr>
        <w:t>Eyedrops</w:t>
      </w:r>
      <w:proofErr w:type="spellEnd"/>
      <w:r>
        <w:rPr>
          <w:rFonts w:ascii="Times New Roman" w:hAnsi="Times New Roman" w:cs="Arial"/>
          <w:bCs/>
          <w:szCs w:val="26"/>
        </w:rPr>
        <w:t xml:space="preserve">, oral medications or surgery may </w:t>
      </w:r>
      <w:proofErr w:type="gramStart"/>
      <w:r>
        <w:rPr>
          <w:rFonts w:ascii="Times New Roman" w:hAnsi="Times New Roman" w:cs="Arial"/>
          <w:bCs/>
          <w:szCs w:val="26"/>
        </w:rPr>
        <w:t>prescribed</w:t>
      </w:r>
      <w:proofErr w:type="gramEnd"/>
      <w:r>
        <w:rPr>
          <w:rFonts w:ascii="Times New Roman" w:hAnsi="Times New Roman" w:cs="Arial"/>
          <w:bCs/>
          <w:szCs w:val="26"/>
        </w:rPr>
        <w:t xml:space="preserve"> for treatment of glaucoma.</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b/>
          <w:bCs/>
          <w:szCs w:val="26"/>
        </w:rPr>
        <w:t>“</w:t>
      </w:r>
      <w:r w:rsidRPr="00FE5E20">
        <w:rPr>
          <w:rFonts w:ascii="Times New Roman" w:hAnsi="Times New Roman" w:cs="Helvetica"/>
          <w:bCs/>
          <w:szCs w:val="26"/>
        </w:rPr>
        <w:t>Prostaglandin-like compounds.</w:t>
      </w:r>
      <w:proofErr w:type="gramEnd"/>
      <w:r w:rsidRPr="00FE5E20">
        <w:rPr>
          <w:rFonts w:ascii="Times New Roman" w:hAnsi="Times New Roman" w:cs="Helvetica"/>
          <w:szCs w:val="26"/>
        </w:rPr>
        <w:t xml:space="preserve"> These </w:t>
      </w:r>
      <w:proofErr w:type="spellStart"/>
      <w:r w:rsidRPr="00FE5E20">
        <w:rPr>
          <w:rFonts w:ascii="Times New Roman" w:hAnsi="Times New Roman" w:cs="Helvetica"/>
          <w:szCs w:val="26"/>
        </w:rPr>
        <w:t>eyedrops</w:t>
      </w:r>
      <w:proofErr w:type="spellEnd"/>
      <w:r w:rsidRPr="00FE5E20">
        <w:rPr>
          <w:rFonts w:ascii="Times New Roman" w:hAnsi="Times New Roman" w:cs="Helvetica"/>
          <w:szCs w:val="26"/>
        </w:rPr>
        <w:t xml:space="preserve"> </w:t>
      </w:r>
      <w:r>
        <w:rPr>
          <w:rFonts w:ascii="Times New Roman" w:hAnsi="Times New Roman" w:cs="Helvetica"/>
          <w:szCs w:val="26"/>
        </w:rPr>
        <w:t xml:space="preserve">increase the outflow of aqueous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szCs w:val="26"/>
        </w:rPr>
        <w:t>humor</w:t>
      </w:r>
      <w:proofErr w:type="gramEnd"/>
      <w:r w:rsidRPr="00FE5E20">
        <w:rPr>
          <w:rFonts w:ascii="Times New Roman" w:hAnsi="Times New Roman" w:cs="Helvetica"/>
          <w:szCs w:val="26"/>
        </w:rPr>
        <w:t xml:space="preserve">. Examples include </w:t>
      </w:r>
      <w:proofErr w:type="spellStart"/>
      <w:r w:rsidRPr="00FE5E20">
        <w:rPr>
          <w:rFonts w:ascii="Times New Roman" w:hAnsi="Times New Roman" w:cs="Helvetica"/>
          <w:szCs w:val="26"/>
        </w:rPr>
        <w:t>latanoprost</w:t>
      </w:r>
      <w:proofErr w:type="spellEnd"/>
      <w:r w:rsidRPr="00FE5E20">
        <w:rPr>
          <w:rFonts w:ascii="Times New Roman" w:hAnsi="Times New Roman" w:cs="Helvetica"/>
          <w:szCs w:val="26"/>
        </w:rPr>
        <w:t xml:space="preserve"> (</w:t>
      </w:r>
      <w:proofErr w:type="spellStart"/>
      <w:r w:rsidRPr="00FE5E20">
        <w:rPr>
          <w:rFonts w:ascii="Times New Roman" w:hAnsi="Times New Roman" w:cs="Helvetica"/>
          <w:szCs w:val="26"/>
        </w:rPr>
        <w:t>Xalatan</w:t>
      </w:r>
      <w:proofErr w:type="spellEnd"/>
      <w:r w:rsidRPr="00FE5E20">
        <w:rPr>
          <w:rFonts w:ascii="Times New Roman" w:hAnsi="Times New Roman" w:cs="Helvetica"/>
          <w:szCs w:val="26"/>
        </w:rPr>
        <w:t xml:space="preserve">) and </w:t>
      </w:r>
      <w:proofErr w:type="spellStart"/>
      <w:r w:rsidRPr="00FE5E20">
        <w:rPr>
          <w:rFonts w:ascii="Times New Roman" w:hAnsi="Times New Roman" w:cs="Helvetica"/>
          <w:szCs w:val="26"/>
        </w:rPr>
        <w:t>bimatoprost</w:t>
      </w:r>
      <w:proofErr w:type="spellEnd"/>
      <w:r w:rsidRPr="00FE5E20">
        <w:rPr>
          <w:rFonts w:ascii="Times New Roman" w:hAnsi="Times New Roman" w:cs="Helvetica"/>
          <w:szCs w:val="26"/>
        </w:rPr>
        <w:t xml:space="preserve"> (</w:t>
      </w:r>
      <w:proofErr w:type="spellStart"/>
      <w:r w:rsidRPr="00FE5E20">
        <w:rPr>
          <w:rFonts w:ascii="Times New Roman" w:hAnsi="Times New Roman" w:cs="Helvetica"/>
          <w:szCs w:val="26"/>
        </w:rPr>
        <w:t>Lumigan</w:t>
      </w:r>
      <w:proofErr w:type="spellEnd"/>
      <w:r w:rsidRPr="00FE5E20">
        <w:rPr>
          <w:rFonts w:ascii="Times New Roman" w:hAnsi="Times New Roman" w:cs="Helvetica"/>
          <w:szCs w:val="26"/>
        </w:rPr>
        <w:t xml:space="preserve">). Possible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szCs w:val="26"/>
        </w:rPr>
        <w:t>side</w:t>
      </w:r>
      <w:proofErr w:type="gramEnd"/>
      <w:r w:rsidRPr="00FE5E20">
        <w:rPr>
          <w:rFonts w:ascii="Times New Roman" w:hAnsi="Times New Roman" w:cs="Helvetica"/>
          <w:szCs w:val="26"/>
        </w:rPr>
        <w:t xml:space="preserve"> effects include mild reddening and stinging of the </w:t>
      </w:r>
      <w:r>
        <w:rPr>
          <w:rFonts w:ascii="Times New Roman" w:hAnsi="Times New Roman" w:cs="Helvetica"/>
          <w:szCs w:val="26"/>
        </w:rPr>
        <w:t xml:space="preserve">eyes and darkening of the iris,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szCs w:val="26"/>
        </w:rPr>
        <w:t>changes</w:t>
      </w:r>
      <w:proofErr w:type="gramEnd"/>
      <w:r w:rsidRPr="00FE5E20">
        <w:rPr>
          <w:rFonts w:ascii="Times New Roman" w:hAnsi="Times New Roman" w:cs="Helvetica"/>
          <w:szCs w:val="26"/>
        </w:rPr>
        <w:t xml:space="preserve"> in the pigment of the eyelid skin, and blurred vis</w:t>
      </w:r>
      <w:r>
        <w:rPr>
          <w:rFonts w:ascii="Times New Roman" w:hAnsi="Times New Roman" w:cs="Helvetica"/>
          <w:szCs w:val="26"/>
        </w:rPr>
        <w:t>ion from swelling of the</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szCs w:val="26"/>
        </w:rPr>
        <w:t>retina</w:t>
      </w:r>
      <w:proofErr w:type="gramEnd"/>
      <w:r w:rsidRPr="00FE5E20">
        <w:rPr>
          <w:rFonts w:ascii="Times New Roman" w:hAnsi="Times New Roman" w:cs="Helvetica"/>
          <w:szCs w:val="26"/>
        </w:rPr>
        <w:t>” (Mayo Clinic, 2012</w:t>
      </w:r>
      <w:r w:rsidR="00565176">
        <w:rPr>
          <w:rFonts w:ascii="Times New Roman" w:hAnsi="Times New Roman" w:cs="Helvetica"/>
          <w:szCs w:val="26"/>
        </w:rPr>
        <w:t>, para 3-6</w:t>
      </w:r>
      <w:r w:rsidRPr="00FE5E20">
        <w:rPr>
          <w:rFonts w:ascii="Times New Roman" w:hAnsi="Times New Roman" w:cs="Helvetica"/>
          <w:szCs w:val="26"/>
        </w:rPr>
        <w:t>).</w:t>
      </w:r>
      <w:r>
        <w:rPr>
          <w:rFonts w:ascii="Times New Roman" w:hAnsi="Times New Roman" w:cs="Helvetica"/>
          <w:szCs w:val="26"/>
        </w:rPr>
        <w:t xml:space="preserve"> </w:t>
      </w:r>
      <w:r w:rsidRPr="00FE5E20">
        <w:rPr>
          <w:rFonts w:ascii="Times New Roman" w:hAnsi="Times New Roman" w:cs="Helvetica"/>
          <w:bCs/>
          <w:szCs w:val="26"/>
        </w:rPr>
        <w:t xml:space="preserve">Beta blockers </w:t>
      </w:r>
      <w:r w:rsidRPr="00FE5E20">
        <w:rPr>
          <w:rFonts w:ascii="Times New Roman" w:hAnsi="Times New Roman" w:cs="Helvetica"/>
          <w:szCs w:val="26"/>
        </w:rPr>
        <w:t xml:space="preserve">reduce the production of aqueous humor.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r w:rsidRPr="00FE5E20">
        <w:rPr>
          <w:rFonts w:ascii="Times New Roman" w:hAnsi="Times New Roman" w:cs="Helvetica"/>
          <w:szCs w:val="26"/>
        </w:rPr>
        <w:t xml:space="preserve">Examples include </w:t>
      </w:r>
      <w:proofErr w:type="spellStart"/>
      <w:r w:rsidRPr="00FE5E20">
        <w:rPr>
          <w:rFonts w:ascii="Times New Roman" w:hAnsi="Times New Roman" w:cs="Helvetica"/>
          <w:szCs w:val="26"/>
        </w:rPr>
        <w:t>timolol</w:t>
      </w:r>
      <w:proofErr w:type="spellEnd"/>
      <w:r w:rsidRPr="00FE5E20">
        <w:rPr>
          <w:rFonts w:ascii="Times New Roman" w:hAnsi="Times New Roman" w:cs="Helvetica"/>
          <w:szCs w:val="26"/>
        </w:rPr>
        <w:t xml:space="preserve"> (</w:t>
      </w:r>
      <w:proofErr w:type="spellStart"/>
      <w:r w:rsidRPr="00FE5E20">
        <w:rPr>
          <w:rFonts w:ascii="Times New Roman" w:hAnsi="Times New Roman" w:cs="Helvetica"/>
          <w:szCs w:val="26"/>
        </w:rPr>
        <w:t>Betimol</w:t>
      </w:r>
      <w:proofErr w:type="spellEnd"/>
      <w:r w:rsidRPr="00FE5E20">
        <w:rPr>
          <w:rFonts w:ascii="Times New Roman" w:hAnsi="Times New Roman" w:cs="Helvetica"/>
          <w:szCs w:val="26"/>
        </w:rPr>
        <w:t xml:space="preserve">, </w:t>
      </w:r>
      <w:proofErr w:type="spellStart"/>
      <w:r w:rsidRPr="00FE5E20">
        <w:rPr>
          <w:rFonts w:ascii="Times New Roman" w:hAnsi="Times New Roman" w:cs="Helvetica"/>
          <w:szCs w:val="26"/>
        </w:rPr>
        <w:t>Timoptic</w:t>
      </w:r>
      <w:proofErr w:type="spellEnd"/>
      <w:r w:rsidRPr="00FE5E20">
        <w:rPr>
          <w:rFonts w:ascii="Times New Roman" w:hAnsi="Times New Roman" w:cs="Helvetica"/>
          <w:szCs w:val="26"/>
        </w:rPr>
        <w:t xml:space="preserve">), </w:t>
      </w:r>
      <w:proofErr w:type="spellStart"/>
      <w:r w:rsidRPr="00FE5E20">
        <w:rPr>
          <w:rFonts w:ascii="Times New Roman" w:hAnsi="Times New Roman" w:cs="Helvetica"/>
          <w:szCs w:val="26"/>
        </w:rPr>
        <w:t>betaxolol</w:t>
      </w:r>
      <w:proofErr w:type="spellEnd"/>
      <w:r w:rsidRPr="00FE5E20">
        <w:rPr>
          <w:rFonts w:ascii="Times New Roman" w:hAnsi="Times New Roman" w:cs="Helvetica"/>
          <w:szCs w:val="26"/>
        </w:rPr>
        <w:t xml:space="preserve"> (</w:t>
      </w:r>
      <w:proofErr w:type="spellStart"/>
      <w:r w:rsidRPr="00FE5E20">
        <w:rPr>
          <w:rFonts w:ascii="Times New Roman" w:hAnsi="Times New Roman" w:cs="Helvetica"/>
          <w:szCs w:val="26"/>
        </w:rPr>
        <w:t>Betoptic</w:t>
      </w:r>
      <w:proofErr w:type="spellEnd"/>
      <w:r w:rsidRPr="00FE5E20">
        <w:rPr>
          <w:rFonts w:ascii="Times New Roman" w:hAnsi="Times New Roman" w:cs="Helvetica"/>
          <w:szCs w:val="26"/>
        </w:rPr>
        <w:t xml:space="preserve">) and </w:t>
      </w:r>
      <w:proofErr w:type="spellStart"/>
      <w:r w:rsidRPr="00FE5E20">
        <w:rPr>
          <w:rFonts w:ascii="Times New Roman" w:hAnsi="Times New Roman" w:cs="Helvetica"/>
          <w:szCs w:val="26"/>
        </w:rPr>
        <w:t>metipranolol</w:t>
      </w:r>
      <w:proofErr w:type="spellEnd"/>
      <w:r w:rsidRPr="00FE5E20">
        <w:rPr>
          <w:rFonts w:ascii="Times New Roman" w:hAnsi="Times New Roman" w:cs="Helvetica"/>
          <w:szCs w:val="26"/>
        </w:rPr>
        <w:t xml:space="preserve">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szCs w:val="26"/>
        </w:rPr>
        <w:t>(</w:t>
      </w:r>
      <w:proofErr w:type="spellStart"/>
      <w:r w:rsidRPr="00FE5E20">
        <w:rPr>
          <w:rFonts w:ascii="Times New Roman" w:hAnsi="Times New Roman" w:cs="Helvetica"/>
          <w:szCs w:val="26"/>
        </w:rPr>
        <w:t>Optipranolol</w:t>
      </w:r>
      <w:proofErr w:type="spellEnd"/>
      <w:r w:rsidRPr="00FE5E20">
        <w:rPr>
          <w:rFonts w:ascii="Times New Roman" w:hAnsi="Times New Roman" w:cs="Helvetica"/>
          <w:szCs w:val="26"/>
        </w:rPr>
        <w:t>).</w:t>
      </w:r>
      <w:proofErr w:type="gramEnd"/>
      <w:r w:rsidRPr="00FE5E20">
        <w:rPr>
          <w:rFonts w:ascii="Times New Roman" w:hAnsi="Times New Roman" w:cs="Helvetica"/>
          <w:szCs w:val="26"/>
        </w:rPr>
        <w:t xml:space="preserve"> Possible side effects include difficulty breathing, slowed pulse, hair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szCs w:val="26"/>
        </w:rPr>
        <w:t>loss</w:t>
      </w:r>
      <w:proofErr w:type="gramEnd"/>
      <w:r w:rsidRPr="00FE5E20">
        <w:rPr>
          <w:rFonts w:ascii="Times New Roman" w:hAnsi="Times New Roman" w:cs="Helvetica"/>
          <w:szCs w:val="26"/>
        </w:rPr>
        <w:t xml:space="preserve">, lower blood pressure, impotence, fatigue, weakness, depression and memory loss.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r w:rsidRPr="00FE5E20">
        <w:rPr>
          <w:rFonts w:ascii="Times New Roman" w:hAnsi="Times New Roman" w:cs="Helvetica"/>
          <w:szCs w:val="26"/>
        </w:rPr>
        <w:t xml:space="preserve">If you have asthma, bronchitis or emphysema, medications other than beta blockers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szCs w:val="26"/>
        </w:rPr>
        <w:t>may</w:t>
      </w:r>
      <w:proofErr w:type="gramEnd"/>
      <w:r w:rsidRPr="00FE5E20">
        <w:rPr>
          <w:rFonts w:ascii="Times New Roman" w:hAnsi="Times New Roman" w:cs="Helvetica"/>
          <w:szCs w:val="26"/>
        </w:rPr>
        <w:t xml:space="preserve"> be recommended because beta blockers may worsen breathing problems. Your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szCs w:val="26"/>
        </w:rPr>
        <w:t>doctor</w:t>
      </w:r>
      <w:proofErr w:type="gramEnd"/>
      <w:r w:rsidRPr="00FE5E20">
        <w:rPr>
          <w:rFonts w:ascii="Times New Roman" w:hAnsi="Times New Roman" w:cs="Helvetica"/>
          <w:szCs w:val="26"/>
        </w:rPr>
        <w:t xml:space="preserve"> also may recommend avoiding beta blockers if you're taking insulin for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szCs w:val="26"/>
        </w:rPr>
        <w:t>diabetes</w:t>
      </w:r>
      <w:proofErr w:type="gramEnd"/>
      <w:r w:rsidRPr="00FE5E20">
        <w:rPr>
          <w:rFonts w:ascii="Times New Roman" w:hAnsi="Times New Roman" w:cs="Helvetica"/>
          <w:szCs w:val="26"/>
        </w:rPr>
        <w:t>” (Mayo Clinic, 2012</w:t>
      </w:r>
      <w:r w:rsidR="00565176">
        <w:rPr>
          <w:rFonts w:ascii="Times New Roman" w:hAnsi="Times New Roman" w:cs="Helvetica"/>
          <w:szCs w:val="26"/>
        </w:rPr>
        <w:t>, para 3-6</w:t>
      </w:r>
      <w:r w:rsidRPr="00FE5E20">
        <w:rPr>
          <w:rFonts w:ascii="Times New Roman" w:hAnsi="Times New Roman" w:cs="Helvetica"/>
          <w:szCs w:val="26"/>
        </w:rPr>
        <w:t xml:space="preserve">). Oral medications such as carbonic anhydrase inhibitors </w:t>
      </w:r>
    </w:p>
    <w:p w:rsidR="00C461C7"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szCs w:val="26"/>
        </w:rPr>
        <w:lastRenderedPageBreak/>
        <w:t>may</w:t>
      </w:r>
      <w:proofErr w:type="gramEnd"/>
      <w:r w:rsidRPr="00FE5E20">
        <w:rPr>
          <w:rFonts w:ascii="Times New Roman" w:hAnsi="Times New Roman" w:cs="Helvetica"/>
          <w:szCs w:val="26"/>
        </w:rPr>
        <w:t xml:space="preserve"> cause frequent urination and a tingling sensation in your fingers and toes (Mayo </w:t>
      </w:r>
    </w:p>
    <w:p w:rsidR="00C461C7" w:rsidRPr="00332BE9"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proofErr w:type="gramStart"/>
      <w:r w:rsidRPr="00FE5E20">
        <w:rPr>
          <w:rFonts w:ascii="Times New Roman" w:hAnsi="Times New Roman" w:cs="Helvetica"/>
          <w:szCs w:val="26"/>
        </w:rPr>
        <w:t>Clinic, 2012</w:t>
      </w:r>
      <w:r w:rsidR="00565176">
        <w:rPr>
          <w:rFonts w:ascii="Times New Roman" w:hAnsi="Times New Roman" w:cs="Helvetica"/>
          <w:szCs w:val="26"/>
        </w:rPr>
        <w:t>, para 3-6</w:t>
      </w:r>
      <w:r w:rsidRPr="00FE5E20">
        <w:rPr>
          <w:rFonts w:ascii="Times New Roman" w:hAnsi="Times New Roman" w:cs="Helvetica"/>
          <w:szCs w:val="26"/>
        </w:rPr>
        <w:t>).</w:t>
      </w:r>
      <w:proofErr w:type="gramEnd"/>
      <w:r w:rsidRPr="00FE5E20">
        <w:rPr>
          <w:rFonts w:ascii="Times New Roman" w:hAnsi="Times New Roman" w:cs="Helvetica"/>
          <w:szCs w:val="26"/>
        </w:rPr>
        <w:t xml:space="preserve"> “After several days, these symptoms usually disappear. Other possible side effects of carbonic anhydrase inhibitors include rashes, depression, fatigue, kidney stones, lethargy, stomach upset, a metallic taste in carbonated beverages, impotence </w:t>
      </w:r>
      <w:r w:rsidRPr="00332BE9">
        <w:rPr>
          <w:rFonts w:ascii="Times New Roman" w:hAnsi="Times New Roman" w:cs="Helvetica"/>
          <w:szCs w:val="26"/>
        </w:rPr>
        <w:t>and weight loss” (Mayo Clinic, 2012</w:t>
      </w:r>
      <w:r w:rsidR="00565176">
        <w:rPr>
          <w:rFonts w:ascii="Times New Roman" w:hAnsi="Times New Roman" w:cs="Helvetica"/>
          <w:szCs w:val="26"/>
        </w:rPr>
        <w:t>, para 3-6</w:t>
      </w:r>
      <w:r w:rsidRPr="00332BE9">
        <w:rPr>
          <w:rFonts w:ascii="Times New Roman" w:hAnsi="Times New Roman" w:cs="Helvetica"/>
          <w:szCs w:val="26"/>
        </w:rPr>
        <w:t xml:space="preserve">). </w:t>
      </w:r>
    </w:p>
    <w:p w:rsidR="00C461C7" w:rsidRPr="00332BE9"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r w:rsidRPr="00332BE9">
        <w:rPr>
          <w:rFonts w:ascii="Times New Roman" w:hAnsi="Times New Roman" w:cs="Helvetica"/>
          <w:szCs w:val="26"/>
        </w:rPr>
        <w:t>7. The medications that should be avoided by patient</w:t>
      </w:r>
      <w:r w:rsidR="00332BE9" w:rsidRPr="00332BE9">
        <w:rPr>
          <w:rFonts w:ascii="Times New Roman" w:hAnsi="Times New Roman" w:cs="Helvetica"/>
          <w:szCs w:val="26"/>
        </w:rPr>
        <w:t xml:space="preserve">s with open- angle glaucoma are beta-blockers eye drops because these can cause cardiac defects or heart failure. If they are systemically absorbed they can cause </w:t>
      </w:r>
      <w:proofErr w:type="spellStart"/>
      <w:r w:rsidR="00332BE9" w:rsidRPr="00332BE9">
        <w:rPr>
          <w:rFonts w:ascii="Times New Roman" w:hAnsi="Times New Roman" w:cs="Helvetica"/>
          <w:szCs w:val="26"/>
        </w:rPr>
        <w:t>bradycardia</w:t>
      </w:r>
      <w:proofErr w:type="spellEnd"/>
      <w:r w:rsidR="00332BE9" w:rsidRPr="00332BE9">
        <w:rPr>
          <w:rFonts w:ascii="Times New Roman" w:hAnsi="Times New Roman" w:cs="Helvetica"/>
          <w:szCs w:val="26"/>
        </w:rPr>
        <w:t>, bronchospasm and even fatal events</w:t>
      </w:r>
      <w:r w:rsidR="00332BE9">
        <w:rPr>
          <w:rFonts w:ascii="Times New Roman" w:hAnsi="Times New Roman" w:cs="Helvetica"/>
          <w:szCs w:val="26"/>
        </w:rPr>
        <w:t xml:space="preserve"> (</w:t>
      </w:r>
      <w:proofErr w:type="spellStart"/>
      <w:r w:rsidR="00332BE9">
        <w:rPr>
          <w:rFonts w:ascii="Times New Roman" w:hAnsi="Times New Roman" w:cs="Helvetica"/>
          <w:szCs w:val="26"/>
        </w:rPr>
        <w:t>Distelhorst</w:t>
      </w:r>
      <w:proofErr w:type="spellEnd"/>
      <w:r w:rsidR="00332BE9">
        <w:rPr>
          <w:rFonts w:ascii="Times New Roman" w:hAnsi="Times New Roman" w:cs="Helvetica"/>
          <w:szCs w:val="26"/>
        </w:rPr>
        <w:t xml:space="preserve"> &amp; Hughes, 2003</w:t>
      </w:r>
      <w:r w:rsidR="00844D2A">
        <w:rPr>
          <w:rFonts w:ascii="Times New Roman" w:hAnsi="Times New Roman" w:cs="Helvetica"/>
          <w:szCs w:val="26"/>
        </w:rPr>
        <w:t>, p. 33</w:t>
      </w:r>
      <w:r w:rsidR="00332BE9">
        <w:rPr>
          <w:rFonts w:ascii="Times New Roman" w:hAnsi="Times New Roman" w:cs="Helvetica"/>
          <w:szCs w:val="26"/>
        </w:rPr>
        <w:t>)</w:t>
      </w:r>
      <w:r w:rsidR="00332BE9" w:rsidRPr="00332BE9">
        <w:rPr>
          <w:rFonts w:ascii="Times New Roman" w:hAnsi="Times New Roman" w:cs="Helvetica"/>
          <w:szCs w:val="26"/>
        </w:rPr>
        <w:t xml:space="preserve">. </w:t>
      </w:r>
    </w:p>
    <w:p w:rsidR="00C461C7" w:rsidRPr="00FE5E20" w:rsidRDefault="00C461C7" w:rsidP="00C461C7">
      <w:pPr>
        <w:widowControl w:val="0"/>
        <w:tabs>
          <w:tab w:val="left" w:pos="220"/>
          <w:tab w:val="left" w:pos="720"/>
        </w:tabs>
        <w:autoSpaceDE w:val="0"/>
        <w:autoSpaceDN w:val="0"/>
        <w:adjustRightInd w:val="0"/>
        <w:spacing w:line="480" w:lineRule="auto"/>
        <w:contextualSpacing/>
        <w:rPr>
          <w:rFonts w:ascii="Times New Roman" w:hAnsi="Times New Roman" w:cs="Helvetica"/>
          <w:szCs w:val="26"/>
        </w:rPr>
      </w:pPr>
      <w:r>
        <w:rPr>
          <w:rFonts w:ascii="Times New Roman" w:hAnsi="Times New Roman" w:cs="Helvetica"/>
          <w:szCs w:val="26"/>
        </w:rPr>
        <w:t xml:space="preserve">8. Teach Mrs. Cooper’s 30- year old daughter that she should get regular eye care and treat elevated eye pressure, if necessary </w:t>
      </w:r>
      <w:r w:rsidRPr="00FE5E20">
        <w:rPr>
          <w:rFonts w:ascii="Times New Roman" w:hAnsi="Times New Roman" w:cs="Helvetica"/>
          <w:szCs w:val="26"/>
        </w:rPr>
        <w:t>(Mayo Clinic, 2012</w:t>
      </w:r>
      <w:r w:rsidR="00565176">
        <w:rPr>
          <w:rFonts w:ascii="Times New Roman" w:hAnsi="Times New Roman" w:cs="Helvetica"/>
          <w:szCs w:val="26"/>
        </w:rPr>
        <w:t>, para 15</w:t>
      </w:r>
      <w:r w:rsidRPr="00FE5E20">
        <w:rPr>
          <w:rFonts w:ascii="Times New Roman" w:hAnsi="Times New Roman" w:cs="Helvetica"/>
          <w:szCs w:val="26"/>
        </w:rPr>
        <w:t xml:space="preserve">). </w:t>
      </w:r>
      <w:r>
        <w:rPr>
          <w:rFonts w:ascii="Times New Roman" w:hAnsi="Times New Roman" w:cs="Helvetica"/>
          <w:szCs w:val="26"/>
        </w:rPr>
        <w:t xml:space="preserve"> Also by controlling weight and blood pressure and wearing eye protection you protect your vision greatly </w:t>
      </w:r>
      <w:r w:rsidRPr="00FE5E20">
        <w:rPr>
          <w:rFonts w:ascii="Times New Roman" w:hAnsi="Times New Roman" w:cs="Helvetica"/>
          <w:szCs w:val="26"/>
        </w:rPr>
        <w:t>(Mayo Clinic, 2012</w:t>
      </w:r>
      <w:r w:rsidR="00565176">
        <w:rPr>
          <w:rFonts w:ascii="Times New Roman" w:hAnsi="Times New Roman" w:cs="Helvetica"/>
          <w:szCs w:val="26"/>
        </w:rPr>
        <w:t>, par 15</w:t>
      </w:r>
      <w:r w:rsidRPr="00FE5E20">
        <w:rPr>
          <w:rFonts w:ascii="Times New Roman" w:hAnsi="Times New Roman" w:cs="Helvetica"/>
          <w:szCs w:val="26"/>
        </w:rPr>
        <w:t xml:space="preserve">). </w:t>
      </w:r>
    </w:p>
    <w:p w:rsidR="00AD0B90" w:rsidRPr="00BE26A0" w:rsidRDefault="00AD0B90" w:rsidP="00C461C7">
      <w:pPr>
        <w:spacing w:line="480" w:lineRule="auto"/>
        <w:contextualSpacing/>
        <w:rPr>
          <w:rFonts w:ascii="Times New Roman" w:hAnsi="Times New Roman"/>
        </w:rPr>
      </w:pPr>
    </w:p>
    <w:p w:rsidR="00F46689" w:rsidRPr="00AD0B90" w:rsidRDefault="00F46689" w:rsidP="00C46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rPr>
          <w:rFonts w:ascii="Times New Roman" w:hAnsi="Times New Roman" w:cs="Helvetica"/>
        </w:rPr>
      </w:pPr>
    </w:p>
    <w:p w:rsidR="00F46689" w:rsidRDefault="00F46689" w:rsidP="00C461C7">
      <w:pPr>
        <w:widowControl w:val="0"/>
        <w:autoSpaceDE w:val="0"/>
        <w:autoSpaceDN w:val="0"/>
        <w:adjustRightInd w:val="0"/>
        <w:spacing w:line="480" w:lineRule="auto"/>
        <w:ind w:left="720" w:hanging="720"/>
        <w:contextualSpacing/>
        <w:rPr>
          <w:rFonts w:ascii="Times New Roman" w:hAnsi="Times New Roman" w:cs="Georgia"/>
          <w:szCs w:val="48"/>
        </w:rPr>
      </w:pPr>
    </w:p>
    <w:p w:rsidR="00F46689" w:rsidRDefault="00F46689" w:rsidP="00480B88">
      <w:pPr>
        <w:widowControl w:val="0"/>
        <w:autoSpaceDE w:val="0"/>
        <w:autoSpaceDN w:val="0"/>
        <w:adjustRightInd w:val="0"/>
        <w:spacing w:line="480" w:lineRule="auto"/>
        <w:ind w:left="720" w:hanging="720"/>
        <w:rPr>
          <w:rFonts w:ascii="Times New Roman" w:hAnsi="Times New Roman" w:cs="Georgia"/>
          <w:szCs w:val="48"/>
        </w:rPr>
      </w:pPr>
    </w:p>
    <w:p w:rsidR="00F46689" w:rsidRDefault="00F46689" w:rsidP="00480B88">
      <w:pPr>
        <w:widowControl w:val="0"/>
        <w:autoSpaceDE w:val="0"/>
        <w:autoSpaceDN w:val="0"/>
        <w:adjustRightInd w:val="0"/>
        <w:spacing w:line="480" w:lineRule="auto"/>
        <w:ind w:left="720" w:hanging="720"/>
        <w:rPr>
          <w:rFonts w:ascii="Times New Roman" w:hAnsi="Times New Roman" w:cs="Georgia"/>
          <w:szCs w:val="48"/>
        </w:rPr>
      </w:pPr>
    </w:p>
    <w:p w:rsidR="00F46689" w:rsidRDefault="00F46689" w:rsidP="00480B88">
      <w:pPr>
        <w:widowControl w:val="0"/>
        <w:autoSpaceDE w:val="0"/>
        <w:autoSpaceDN w:val="0"/>
        <w:adjustRightInd w:val="0"/>
        <w:spacing w:line="480" w:lineRule="auto"/>
        <w:ind w:left="720" w:hanging="720"/>
        <w:rPr>
          <w:rFonts w:ascii="Times New Roman" w:hAnsi="Times New Roman" w:cs="Georgia"/>
          <w:szCs w:val="48"/>
        </w:rPr>
      </w:pPr>
    </w:p>
    <w:p w:rsidR="00F46689" w:rsidRDefault="00F46689" w:rsidP="00480B88">
      <w:pPr>
        <w:widowControl w:val="0"/>
        <w:autoSpaceDE w:val="0"/>
        <w:autoSpaceDN w:val="0"/>
        <w:adjustRightInd w:val="0"/>
        <w:spacing w:line="480" w:lineRule="auto"/>
        <w:ind w:left="720" w:hanging="720"/>
        <w:rPr>
          <w:rFonts w:ascii="Times New Roman" w:hAnsi="Times New Roman" w:cs="Georgia"/>
          <w:szCs w:val="48"/>
        </w:rPr>
      </w:pPr>
    </w:p>
    <w:p w:rsidR="00844D2A" w:rsidRDefault="00844D2A" w:rsidP="00BB3A30">
      <w:pPr>
        <w:widowControl w:val="0"/>
        <w:autoSpaceDE w:val="0"/>
        <w:autoSpaceDN w:val="0"/>
        <w:adjustRightInd w:val="0"/>
        <w:spacing w:line="480" w:lineRule="auto"/>
        <w:rPr>
          <w:rFonts w:ascii="Times New Roman" w:hAnsi="Times New Roman" w:cs="Georgia"/>
          <w:szCs w:val="48"/>
        </w:rPr>
      </w:pPr>
    </w:p>
    <w:p w:rsidR="00EE3DEA" w:rsidRDefault="00EE3DEA" w:rsidP="00BB3A30">
      <w:pPr>
        <w:widowControl w:val="0"/>
        <w:autoSpaceDE w:val="0"/>
        <w:autoSpaceDN w:val="0"/>
        <w:adjustRightInd w:val="0"/>
        <w:spacing w:line="480" w:lineRule="auto"/>
        <w:rPr>
          <w:rFonts w:ascii="Times New Roman" w:hAnsi="Times New Roman" w:cs="Georgia"/>
          <w:szCs w:val="48"/>
        </w:rPr>
      </w:pPr>
    </w:p>
    <w:p w:rsidR="003C1539" w:rsidRDefault="00CC0590" w:rsidP="00F46689">
      <w:pPr>
        <w:widowControl w:val="0"/>
        <w:autoSpaceDE w:val="0"/>
        <w:autoSpaceDN w:val="0"/>
        <w:adjustRightInd w:val="0"/>
        <w:spacing w:line="480" w:lineRule="auto"/>
        <w:ind w:left="2880" w:firstLine="720"/>
        <w:rPr>
          <w:rFonts w:ascii="Times New Roman" w:hAnsi="Times New Roman" w:cs="Georgia"/>
          <w:szCs w:val="48"/>
        </w:rPr>
      </w:pPr>
      <w:r>
        <w:rPr>
          <w:rFonts w:ascii="Times New Roman" w:hAnsi="Times New Roman" w:cs="Georgia"/>
          <w:szCs w:val="48"/>
        </w:rPr>
        <w:lastRenderedPageBreak/>
        <w:t xml:space="preserve">References </w:t>
      </w:r>
    </w:p>
    <w:p w:rsidR="00633F8D" w:rsidRDefault="003C1539" w:rsidP="003C1539">
      <w:pPr>
        <w:widowControl w:val="0"/>
        <w:autoSpaceDE w:val="0"/>
        <w:autoSpaceDN w:val="0"/>
        <w:adjustRightInd w:val="0"/>
        <w:spacing w:line="480" w:lineRule="auto"/>
        <w:ind w:left="720" w:hanging="720"/>
        <w:contextualSpacing/>
        <w:rPr>
          <w:rFonts w:ascii="Times New Roman" w:hAnsi="Times New Roman" w:cs="Georgia"/>
          <w:szCs w:val="48"/>
        </w:rPr>
      </w:pPr>
      <w:r>
        <w:rPr>
          <w:rFonts w:ascii="Times New Roman" w:hAnsi="Times New Roman" w:cs="Georgia"/>
          <w:szCs w:val="48"/>
        </w:rPr>
        <w:t>Alcon Cares, Inc</w:t>
      </w:r>
      <w:proofErr w:type="gramStart"/>
      <w:r>
        <w:rPr>
          <w:rFonts w:ascii="Times New Roman" w:hAnsi="Times New Roman" w:cs="Georgia"/>
          <w:szCs w:val="48"/>
        </w:rPr>
        <w:t>.-</w:t>
      </w:r>
      <w:proofErr w:type="gramEnd"/>
      <w:r>
        <w:rPr>
          <w:rFonts w:ascii="Times New Roman" w:hAnsi="Times New Roman" w:cs="Georgia"/>
          <w:szCs w:val="48"/>
        </w:rPr>
        <w:t xml:space="preserve"> U.S. </w:t>
      </w:r>
      <w:r w:rsidR="0011363B">
        <w:rPr>
          <w:rFonts w:ascii="Times New Roman" w:hAnsi="Times New Roman" w:cs="Georgia"/>
          <w:color w:val="FF0000"/>
          <w:szCs w:val="48"/>
        </w:rPr>
        <w:t>p</w:t>
      </w:r>
      <w:r>
        <w:rPr>
          <w:rFonts w:ascii="Times New Roman" w:hAnsi="Times New Roman" w:cs="Georgia"/>
          <w:szCs w:val="48"/>
        </w:rPr>
        <w:t xml:space="preserve">atient </w:t>
      </w:r>
      <w:r w:rsidR="0011363B">
        <w:rPr>
          <w:rFonts w:ascii="Times New Roman" w:hAnsi="Times New Roman" w:cs="Georgia"/>
          <w:color w:val="FF0000"/>
          <w:szCs w:val="48"/>
        </w:rPr>
        <w:t>a</w:t>
      </w:r>
      <w:r>
        <w:rPr>
          <w:rFonts w:ascii="Times New Roman" w:hAnsi="Times New Roman" w:cs="Georgia"/>
          <w:szCs w:val="48"/>
        </w:rPr>
        <w:t xml:space="preserve">ssistance. </w:t>
      </w:r>
      <w:proofErr w:type="gramStart"/>
      <w:r>
        <w:rPr>
          <w:rFonts w:ascii="Times New Roman" w:hAnsi="Times New Roman" w:cs="Georgia"/>
          <w:szCs w:val="48"/>
        </w:rPr>
        <w:t xml:space="preserve">(2010). </w:t>
      </w:r>
      <w:r w:rsidRPr="003C1539">
        <w:rPr>
          <w:rFonts w:ascii="Times New Roman" w:hAnsi="Times New Roman" w:cs="Georgia"/>
          <w:i/>
          <w:szCs w:val="48"/>
        </w:rPr>
        <w:t>U.S. Patient, Clinic &amp; Institutional Assistance</w:t>
      </w:r>
      <w:r>
        <w:rPr>
          <w:rFonts w:ascii="Times New Roman" w:hAnsi="Times New Roman" w:cs="Georgia"/>
          <w:szCs w:val="48"/>
        </w:rPr>
        <w:t>.</w:t>
      </w:r>
      <w:proofErr w:type="gramEnd"/>
      <w:r>
        <w:rPr>
          <w:rFonts w:ascii="Times New Roman" w:hAnsi="Times New Roman" w:cs="Georgia"/>
          <w:szCs w:val="48"/>
        </w:rPr>
        <w:t xml:space="preserve"> Retrieved from </w:t>
      </w:r>
      <w:r w:rsidRPr="003C1539">
        <w:rPr>
          <w:rFonts w:ascii="Times New Roman" w:hAnsi="Times New Roman" w:cs="Georgia"/>
          <w:szCs w:val="48"/>
        </w:rPr>
        <w:t>http://www.alcon.com/en/corporate-responsibility/patient-clinic-inst-assistance.aspx</w:t>
      </w:r>
    </w:p>
    <w:p w:rsidR="00332BE9" w:rsidRDefault="00475F34" w:rsidP="00475F34">
      <w:pPr>
        <w:widowControl w:val="0"/>
        <w:autoSpaceDE w:val="0"/>
        <w:autoSpaceDN w:val="0"/>
        <w:adjustRightInd w:val="0"/>
        <w:spacing w:line="480" w:lineRule="auto"/>
        <w:ind w:left="720" w:hanging="720"/>
        <w:contextualSpacing/>
        <w:rPr>
          <w:rFonts w:ascii="Times New Roman" w:hAnsi="Times New Roman" w:cs="Georgia"/>
          <w:szCs w:val="48"/>
        </w:rPr>
      </w:pPr>
      <w:proofErr w:type="spellStart"/>
      <w:proofErr w:type="gramStart"/>
      <w:r>
        <w:rPr>
          <w:rFonts w:ascii="Times New Roman" w:hAnsi="Times New Roman" w:cs="Georgia"/>
          <w:szCs w:val="48"/>
        </w:rPr>
        <w:t>Bradway</w:t>
      </w:r>
      <w:proofErr w:type="spellEnd"/>
      <w:r>
        <w:rPr>
          <w:rFonts w:ascii="Times New Roman" w:hAnsi="Times New Roman" w:cs="Georgia"/>
          <w:szCs w:val="48"/>
        </w:rPr>
        <w:t xml:space="preserve">, C. &amp; </w:t>
      </w:r>
      <w:commentRangeStart w:id="7"/>
      <w:r>
        <w:rPr>
          <w:rFonts w:ascii="Times New Roman" w:hAnsi="Times New Roman" w:cs="Georgia"/>
          <w:szCs w:val="48"/>
        </w:rPr>
        <w:t>Dowling</w:t>
      </w:r>
      <w:commentRangeEnd w:id="7"/>
      <w:r w:rsidR="00351277">
        <w:rPr>
          <w:rStyle w:val="CommentReference"/>
        </w:rPr>
        <w:commentReference w:id="7"/>
      </w:r>
      <w:r>
        <w:rPr>
          <w:rFonts w:ascii="Times New Roman" w:hAnsi="Times New Roman" w:cs="Georgia"/>
          <w:szCs w:val="48"/>
        </w:rPr>
        <w:t>-</w:t>
      </w:r>
      <w:proofErr w:type="spellStart"/>
      <w:r>
        <w:rPr>
          <w:rFonts w:ascii="Times New Roman" w:hAnsi="Times New Roman" w:cs="Georgia"/>
          <w:szCs w:val="48"/>
        </w:rPr>
        <w:t>Castronovo</w:t>
      </w:r>
      <w:proofErr w:type="spellEnd"/>
      <w:r>
        <w:rPr>
          <w:rFonts w:ascii="Times New Roman" w:hAnsi="Times New Roman" w:cs="Georgia"/>
          <w:szCs w:val="48"/>
        </w:rPr>
        <w:t>, A. (2008).</w:t>
      </w:r>
      <w:proofErr w:type="gramEnd"/>
      <w:r>
        <w:rPr>
          <w:rFonts w:ascii="Times New Roman" w:hAnsi="Times New Roman" w:cs="Georgia"/>
          <w:szCs w:val="48"/>
        </w:rPr>
        <w:t xml:space="preserve"> </w:t>
      </w:r>
      <w:r w:rsidRPr="00BD5824">
        <w:rPr>
          <w:rFonts w:ascii="Times New Roman" w:hAnsi="Times New Roman" w:cs="Georgia"/>
          <w:i/>
          <w:szCs w:val="48"/>
        </w:rPr>
        <w:t xml:space="preserve">Nursing standard of practice protocol: </w:t>
      </w:r>
      <w:r>
        <w:rPr>
          <w:rFonts w:ascii="Times New Roman" w:hAnsi="Times New Roman" w:cs="Georgia"/>
          <w:i/>
          <w:szCs w:val="48"/>
        </w:rPr>
        <w:t>Urinary incontinence (UI) in older adults admitted to acute care</w:t>
      </w:r>
      <w:r>
        <w:rPr>
          <w:rFonts w:ascii="Times New Roman" w:hAnsi="Times New Roman" w:cs="Georgia"/>
          <w:szCs w:val="48"/>
        </w:rPr>
        <w:t xml:space="preserve">. </w:t>
      </w:r>
      <w:proofErr w:type="gramStart"/>
      <w:r>
        <w:rPr>
          <w:rFonts w:ascii="Times New Roman" w:hAnsi="Times New Roman" w:cs="Georgia"/>
          <w:szCs w:val="48"/>
        </w:rPr>
        <w:t>The Hartford Institute for Geriatric Nursing.</w:t>
      </w:r>
      <w:proofErr w:type="gramEnd"/>
      <w:r>
        <w:rPr>
          <w:rFonts w:ascii="Times New Roman" w:hAnsi="Times New Roman" w:cs="Georgia"/>
          <w:szCs w:val="48"/>
        </w:rPr>
        <w:t xml:space="preserve"> Retrieved from </w:t>
      </w:r>
      <w:r w:rsidRPr="00475F34">
        <w:rPr>
          <w:rFonts w:ascii="Times New Roman" w:hAnsi="Times New Roman" w:cs="Georgia"/>
          <w:szCs w:val="48"/>
        </w:rPr>
        <w:t>http://consultgerirn.org/topic</w:t>
      </w:r>
      <w:r>
        <w:rPr>
          <w:rFonts w:ascii="Times New Roman" w:hAnsi="Times New Roman" w:cs="Georgia"/>
          <w:szCs w:val="48"/>
        </w:rPr>
        <w:t xml:space="preserve"> </w:t>
      </w:r>
      <w:r w:rsidRPr="00475F34">
        <w:rPr>
          <w:rFonts w:ascii="Times New Roman" w:hAnsi="Times New Roman" w:cs="Georgia"/>
          <w:szCs w:val="48"/>
        </w:rPr>
        <w:t>s/</w:t>
      </w:r>
      <w:proofErr w:type="spellStart"/>
      <w:r w:rsidRPr="00475F34">
        <w:rPr>
          <w:rFonts w:ascii="Times New Roman" w:hAnsi="Times New Roman" w:cs="Georgia"/>
          <w:szCs w:val="48"/>
        </w:rPr>
        <w:t>urinary_incontinence</w:t>
      </w:r>
      <w:proofErr w:type="spellEnd"/>
      <w:r w:rsidRPr="00475F34">
        <w:rPr>
          <w:rFonts w:ascii="Times New Roman" w:hAnsi="Times New Roman" w:cs="Georgia"/>
          <w:szCs w:val="48"/>
        </w:rPr>
        <w:t>/</w:t>
      </w:r>
      <w:proofErr w:type="spellStart"/>
      <w:r w:rsidRPr="00475F34">
        <w:rPr>
          <w:rFonts w:ascii="Times New Roman" w:hAnsi="Times New Roman" w:cs="Georgia"/>
          <w:szCs w:val="48"/>
        </w:rPr>
        <w:t>want_to_know_more</w:t>
      </w:r>
      <w:proofErr w:type="spellEnd"/>
    </w:p>
    <w:p w:rsidR="00D055E7" w:rsidRDefault="00332BE9" w:rsidP="00475F34">
      <w:pPr>
        <w:widowControl w:val="0"/>
        <w:autoSpaceDE w:val="0"/>
        <w:autoSpaceDN w:val="0"/>
        <w:adjustRightInd w:val="0"/>
        <w:spacing w:line="480" w:lineRule="auto"/>
        <w:ind w:left="720" w:hanging="720"/>
        <w:contextualSpacing/>
        <w:rPr>
          <w:rFonts w:ascii="Times New Roman" w:hAnsi="Times New Roman" w:cs="Georgia"/>
          <w:szCs w:val="48"/>
        </w:rPr>
      </w:pPr>
      <w:proofErr w:type="spellStart"/>
      <w:proofErr w:type="gramStart"/>
      <w:r>
        <w:rPr>
          <w:rFonts w:ascii="Times New Roman" w:hAnsi="Times New Roman" w:cs="Georgia"/>
          <w:szCs w:val="48"/>
        </w:rPr>
        <w:t>Distelhorst</w:t>
      </w:r>
      <w:proofErr w:type="spellEnd"/>
      <w:r>
        <w:rPr>
          <w:rFonts w:ascii="Times New Roman" w:hAnsi="Times New Roman" w:cs="Georgia"/>
          <w:szCs w:val="48"/>
        </w:rPr>
        <w:t>, J. S. &amp; Hughes, G. M. (2003)</w:t>
      </w:r>
      <w:r w:rsidR="00CD0D23">
        <w:rPr>
          <w:rFonts w:ascii="Times New Roman" w:hAnsi="Times New Roman" w:cs="Georgia"/>
          <w:szCs w:val="48"/>
        </w:rPr>
        <w:t xml:space="preserve"> Open-Angle glaucoma.</w:t>
      </w:r>
      <w:proofErr w:type="gramEnd"/>
      <w:r w:rsidR="00CD0D23">
        <w:rPr>
          <w:rFonts w:ascii="Times New Roman" w:hAnsi="Times New Roman" w:cs="Georgia"/>
          <w:szCs w:val="48"/>
        </w:rPr>
        <w:t xml:space="preserve"> </w:t>
      </w:r>
      <w:proofErr w:type="gramStart"/>
      <w:r w:rsidR="00CD0D23">
        <w:rPr>
          <w:rFonts w:ascii="Times New Roman" w:hAnsi="Times New Roman" w:cs="Georgia"/>
          <w:szCs w:val="48"/>
        </w:rPr>
        <w:t>Journal of the American Academy of Family Physicians.</w:t>
      </w:r>
      <w:proofErr w:type="gramEnd"/>
      <w:r w:rsidR="00CD0D23">
        <w:rPr>
          <w:rFonts w:ascii="Times New Roman" w:hAnsi="Times New Roman" w:cs="Georgia"/>
          <w:szCs w:val="48"/>
        </w:rPr>
        <w:t xml:space="preserve"> Retrieved from </w:t>
      </w:r>
      <w:r w:rsidR="00CD0D23" w:rsidRPr="00CD0D23">
        <w:rPr>
          <w:rFonts w:ascii="Times New Roman" w:hAnsi="Times New Roman" w:cs="Georgia"/>
          <w:szCs w:val="48"/>
        </w:rPr>
        <w:t xml:space="preserve">http://www.aafp.org/ </w:t>
      </w:r>
      <w:proofErr w:type="spellStart"/>
      <w:r w:rsidR="00CD0D23" w:rsidRPr="00CD0D23">
        <w:rPr>
          <w:rFonts w:ascii="Times New Roman" w:hAnsi="Times New Roman" w:cs="Georgia"/>
          <w:szCs w:val="48"/>
        </w:rPr>
        <w:t>afp</w:t>
      </w:r>
      <w:proofErr w:type="spellEnd"/>
      <w:r w:rsidR="00CD0D23" w:rsidRPr="00CD0D23">
        <w:rPr>
          <w:rFonts w:ascii="Times New Roman" w:hAnsi="Times New Roman" w:cs="Georgia"/>
          <w:szCs w:val="48"/>
        </w:rPr>
        <w:t>/2003/0501/p1937.html</w:t>
      </w:r>
    </w:p>
    <w:p w:rsidR="004A2109" w:rsidRPr="00591A2A" w:rsidRDefault="00D055E7" w:rsidP="00475F34">
      <w:pPr>
        <w:widowControl w:val="0"/>
        <w:autoSpaceDE w:val="0"/>
        <w:autoSpaceDN w:val="0"/>
        <w:adjustRightInd w:val="0"/>
        <w:spacing w:line="480" w:lineRule="auto"/>
        <w:ind w:left="720" w:hanging="720"/>
        <w:contextualSpacing/>
        <w:rPr>
          <w:rFonts w:ascii="Times New Roman" w:hAnsi="Times New Roman" w:cs="Georgia"/>
          <w:szCs w:val="48"/>
        </w:rPr>
      </w:pPr>
      <w:r w:rsidRPr="00591A2A">
        <w:rPr>
          <w:rFonts w:ascii="Times New Roman" w:hAnsi="Times New Roman" w:cs="Georgia"/>
          <w:szCs w:val="48"/>
        </w:rPr>
        <w:t xml:space="preserve">Gray- </w:t>
      </w:r>
      <w:proofErr w:type="spellStart"/>
      <w:r w:rsidRPr="00591A2A">
        <w:rPr>
          <w:rFonts w:ascii="Times New Roman" w:hAnsi="Times New Roman" w:cs="Georgia"/>
          <w:szCs w:val="48"/>
        </w:rPr>
        <w:t>Miceli</w:t>
      </w:r>
      <w:proofErr w:type="spellEnd"/>
      <w:r w:rsidRPr="00591A2A">
        <w:rPr>
          <w:rFonts w:ascii="Times New Roman" w:hAnsi="Times New Roman" w:cs="Georgia"/>
          <w:szCs w:val="48"/>
        </w:rPr>
        <w:t xml:space="preserve">, K. (2007). </w:t>
      </w:r>
      <w:r w:rsidR="00591A2A" w:rsidRPr="00BD5824">
        <w:rPr>
          <w:rFonts w:ascii="Times New Roman" w:hAnsi="Times New Roman" w:cs="Georgia"/>
          <w:i/>
          <w:szCs w:val="48"/>
        </w:rPr>
        <w:t xml:space="preserve">Nursing standard of practice protocol: </w:t>
      </w:r>
      <w:r w:rsidRPr="00591A2A">
        <w:rPr>
          <w:rFonts w:ascii="Times New Roman" w:hAnsi="Times New Roman" w:cs="Times"/>
          <w:i/>
          <w:szCs w:val="36"/>
        </w:rPr>
        <w:t xml:space="preserve">Fall risk assessment for older adults: The </w:t>
      </w:r>
      <w:commentRangeStart w:id="8"/>
      <w:proofErr w:type="spellStart"/>
      <w:r w:rsidR="00384E5F">
        <w:rPr>
          <w:rFonts w:ascii="Times New Roman" w:hAnsi="Times New Roman" w:cs="Times"/>
          <w:i/>
          <w:color w:val="FF0000"/>
          <w:szCs w:val="36"/>
        </w:rPr>
        <w:t>H</w:t>
      </w:r>
      <w:r w:rsidRPr="00591A2A">
        <w:rPr>
          <w:rFonts w:ascii="Times New Roman" w:hAnsi="Times New Roman" w:cs="Times"/>
          <w:i/>
          <w:szCs w:val="36"/>
        </w:rPr>
        <w:t>endrich</w:t>
      </w:r>
      <w:commentRangeEnd w:id="8"/>
      <w:proofErr w:type="spellEnd"/>
      <w:r w:rsidR="00384E5F">
        <w:rPr>
          <w:rStyle w:val="CommentReference"/>
        </w:rPr>
        <w:commentReference w:id="8"/>
      </w:r>
      <w:r w:rsidRPr="00591A2A">
        <w:rPr>
          <w:rFonts w:ascii="Times New Roman" w:hAnsi="Times New Roman" w:cs="Times"/>
          <w:i/>
          <w:szCs w:val="36"/>
        </w:rPr>
        <w:t xml:space="preserve"> II fall risk model</w:t>
      </w:r>
      <w:r w:rsidRPr="00591A2A">
        <w:rPr>
          <w:rFonts w:ascii="Times New Roman" w:hAnsi="Times New Roman" w:cs="Times"/>
          <w:szCs w:val="36"/>
        </w:rPr>
        <w:t xml:space="preserve">.  </w:t>
      </w:r>
      <w:proofErr w:type="gramStart"/>
      <w:r w:rsidR="00591A2A">
        <w:rPr>
          <w:rFonts w:ascii="Times New Roman" w:hAnsi="Times New Roman" w:cs="Georgia"/>
          <w:szCs w:val="48"/>
        </w:rPr>
        <w:t>The Hartford Institute for Geriatric Nursing.</w:t>
      </w:r>
      <w:proofErr w:type="gramEnd"/>
      <w:r w:rsidR="00591A2A">
        <w:rPr>
          <w:rFonts w:ascii="Times New Roman" w:hAnsi="Times New Roman" w:cs="Georgia"/>
          <w:szCs w:val="48"/>
        </w:rPr>
        <w:t xml:space="preserve"> </w:t>
      </w:r>
      <w:r w:rsidR="00591A2A">
        <w:rPr>
          <w:rFonts w:ascii="Times New Roman" w:hAnsi="Times New Roman" w:cs="Times"/>
          <w:szCs w:val="36"/>
        </w:rPr>
        <w:t xml:space="preserve">Retrieved from </w:t>
      </w:r>
      <w:r w:rsidR="00591A2A" w:rsidRPr="00591A2A">
        <w:rPr>
          <w:rFonts w:ascii="Times New Roman" w:hAnsi="Times New Roman" w:cs="Times"/>
          <w:szCs w:val="36"/>
        </w:rPr>
        <w:t>http://consultgerirn.org/uploads/File /</w:t>
      </w:r>
      <w:proofErr w:type="spellStart"/>
      <w:r w:rsidR="00591A2A" w:rsidRPr="00591A2A">
        <w:rPr>
          <w:rFonts w:ascii="Times New Roman" w:hAnsi="Times New Roman" w:cs="Times"/>
          <w:szCs w:val="36"/>
        </w:rPr>
        <w:t>trythis</w:t>
      </w:r>
      <w:proofErr w:type="spellEnd"/>
      <w:r w:rsidR="00591A2A" w:rsidRPr="00591A2A">
        <w:rPr>
          <w:rFonts w:ascii="Times New Roman" w:hAnsi="Times New Roman" w:cs="Times"/>
          <w:szCs w:val="36"/>
        </w:rPr>
        <w:t>/</w:t>
      </w:r>
      <w:proofErr w:type="spellStart"/>
      <w:r w:rsidR="00591A2A" w:rsidRPr="00591A2A">
        <w:rPr>
          <w:rFonts w:ascii="Times New Roman" w:hAnsi="Times New Roman" w:cs="Times"/>
          <w:szCs w:val="36"/>
        </w:rPr>
        <w:t>try_this</w:t>
      </w:r>
      <w:proofErr w:type="spellEnd"/>
      <w:r w:rsidR="00591A2A">
        <w:rPr>
          <w:rFonts w:ascii="Times New Roman" w:hAnsi="Times New Roman" w:cs="Times"/>
          <w:szCs w:val="36"/>
        </w:rPr>
        <w:t xml:space="preserve"> </w:t>
      </w:r>
      <w:r w:rsidR="00591A2A" w:rsidRPr="00591A2A">
        <w:rPr>
          <w:rFonts w:ascii="Times New Roman" w:hAnsi="Times New Roman" w:cs="Times"/>
          <w:szCs w:val="36"/>
        </w:rPr>
        <w:t>_8.pdf</w:t>
      </w:r>
    </w:p>
    <w:p w:rsidR="00475F34" w:rsidRDefault="004A2109" w:rsidP="002D59CF">
      <w:pPr>
        <w:widowControl w:val="0"/>
        <w:autoSpaceDE w:val="0"/>
        <w:autoSpaceDN w:val="0"/>
        <w:adjustRightInd w:val="0"/>
        <w:spacing w:line="480" w:lineRule="auto"/>
        <w:ind w:left="720" w:hanging="720"/>
        <w:contextualSpacing/>
        <w:rPr>
          <w:rFonts w:ascii="Times New Roman" w:hAnsi="Times New Roman" w:cs="Georgia"/>
          <w:szCs w:val="48"/>
        </w:rPr>
      </w:pPr>
      <w:r>
        <w:rPr>
          <w:rFonts w:ascii="Times New Roman" w:hAnsi="Times New Roman" w:cs="Georgia"/>
          <w:szCs w:val="48"/>
        </w:rPr>
        <w:t xml:space="preserve">Koch, K. (2011). </w:t>
      </w:r>
      <w:proofErr w:type="gramStart"/>
      <w:r w:rsidRPr="00CD0D23">
        <w:rPr>
          <w:rFonts w:ascii="Times New Roman" w:hAnsi="Times New Roman" w:cs="Georgia"/>
          <w:i/>
          <w:szCs w:val="48"/>
        </w:rPr>
        <w:t>10 things that can make incontinence worse.</w:t>
      </w:r>
      <w:proofErr w:type="gramEnd"/>
      <w:r>
        <w:rPr>
          <w:rFonts w:ascii="Times New Roman" w:hAnsi="Times New Roman" w:cs="Georgia"/>
          <w:szCs w:val="48"/>
        </w:rPr>
        <w:t xml:space="preserve"> Retrieved from CNN Health website at </w:t>
      </w:r>
      <w:r w:rsidRPr="004A2109">
        <w:rPr>
          <w:rFonts w:ascii="Times New Roman" w:hAnsi="Times New Roman" w:cs="Georgia"/>
          <w:szCs w:val="48"/>
        </w:rPr>
        <w:t>http://www.cnn.com/2011/HEALTH/03/21/worse.</w:t>
      </w:r>
      <w:r>
        <w:rPr>
          <w:rFonts w:ascii="Times New Roman" w:hAnsi="Times New Roman" w:cs="Georgia"/>
          <w:szCs w:val="48"/>
        </w:rPr>
        <w:t>i</w:t>
      </w:r>
      <w:r w:rsidRPr="004A2109">
        <w:rPr>
          <w:rFonts w:ascii="Times New Roman" w:hAnsi="Times New Roman" w:cs="Georgia"/>
          <w:szCs w:val="48"/>
        </w:rPr>
        <w:t>ncontinenc</w:t>
      </w:r>
      <w:r>
        <w:rPr>
          <w:rFonts w:ascii="Times New Roman" w:hAnsi="Times New Roman" w:cs="Georgia"/>
          <w:szCs w:val="48"/>
        </w:rPr>
        <w:t xml:space="preserve">e </w:t>
      </w:r>
      <w:r w:rsidRPr="004A2109">
        <w:rPr>
          <w:rFonts w:ascii="Times New Roman" w:hAnsi="Times New Roman" w:cs="Georgia"/>
          <w:szCs w:val="48"/>
        </w:rPr>
        <w:t>.health/index.html</w:t>
      </w:r>
    </w:p>
    <w:p w:rsidR="00AD0B90" w:rsidRPr="00AD0B90" w:rsidRDefault="00D264E6" w:rsidP="003C1539">
      <w:pPr>
        <w:widowControl w:val="0"/>
        <w:autoSpaceDE w:val="0"/>
        <w:autoSpaceDN w:val="0"/>
        <w:adjustRightInd w:val="0"/>
        <w:spacing w:line="480" w:lineRule="auto"/>
        <w:ind w:left="720" w:hanging="720"/>
        <w:contextualSpacing/>
        <w:rPr>
          <w:rFonts w:ascii="Times New Roman" w:hAnsi="Times New Roman" w:cs="Georgia"/>
          <w:szCs w:val="48"/>
        </w:rPr>
      </w:pPr>
      <w:r>
        <w:rPr>
          <w:rFonts w:ascii="Times New Roman" w:hAnsi="Times New Roman" w:cs="Georgia"/>
          <w:szCs w:val="48"/>
        </w:rPr>
        <w:t>Jarvis, C</w:t>
      </w:r>
      <w:r w:rsidRPr="00C552F2">
        <w:rPr>
          <w:rFonts w:ascii="Times New Roman" w:hAnsi="Times New Roman" w:cs="Georgia"/>
          <w:szCs w:val="48"/>
        </w:rPr>
        <w:t xml:space="preserve">. (2011). </w:t>
      </w:r>
      <w:r w:rsidRPr="00C552F2">
        <w:rPr>
          <w:rFonts w:ascii="Times New Roman" w:hAnsi="Times New Roman" w:cs="Georgia"/>
          <w:i/>
          <w:szCs w:val="48"/>
        </w:rPr>
        <w:t>Physical examination and health assessment</w:t>
      </w:r>
      <w:r w:rsidRPr="00C552F2">
        <w:rPr>
          <w:rFonts w:ascii="Times New Roman" w:hAnsi="Times New Roman" w:cs="Georgia"/>
          <w:szCs w:val="48"/>
        </w:rPr>
        <w:t xml:space="preserve"> (6</w:t>
      </w:r>
      <w:r w:rsidRPr="00C552F2">
        <w:rPr>
          <w:rFonts w:ascii="Times New Roman" w:hAnsi="Times New Roman" w:cs="Georgia"/>
          <w:szCs w:val="48"/>
          <w:vertAlign w:val="superscript"/>
        </w:rPr>
        <w:t>th</w:t>
      </w:r>
      <w:r>
        <w:rPr>
          <w:rFonts w:ascii="Times New Roman" w:hAnsi="Times New Roman" w:cs="Georgia"/>
          <w:szCs w:val="48"/>
        </w:rPr>
        <w:t xml:space="preserve"> </w:t>
      </w:r>
      <w:proofErr w:type="gramStart"/>
      <w:r>
        <w:rPr>
          <w:rFonts w:ascii="Times New Roman" w:hAnsi="Times New Roman" w:cs="Georgia"/>
          <w:szCs w:val="48"/>
        </w:rPr>
        <w:t>ed</w:t>
      </w:r>
      <w:proofErr w:type="gramEnd"/>
      <w:r>
        <w:rPr>
          <w:rFonts w:ascii="Times New Roman" w:hAnsi="Times New Roman" w:cs="Georgia"/>
          <w:szCs w:val="48"/>
        </w:rPr>
        <w:t xml:space="preserve">.). </w:t>
      </w:r>
      <w:commentRangeStart w:id="9"/>
      <w:proofErr w:type="gramStart"/>
      <w:r>
        <w:rPr>
          <w:rFonts w:ascii="Times New Roman" w:hAnsi="Times New Roman" w:cs="Georgia"/>
          <w:szCs w:val="48"/>
        </w:rPr>
        <w:t xml:space="preserve">Wiley &amp; </w:t>
      </w:r>
      <w:commentRangeEnd w:id="9"/>
      <w:r w:rsidR="00384E5F">
        <w:rPr>
          <w:rStyle w:val="CommentReference"/>
        </w:rPr>
        <w:commentReference w:id="9"/>
      </w:r>
      <w:r w:rsidRPr="00AD0B90">
        <w:rPr>
          <w:rFonts w:ascii="Times New Roman" w:hAnsi="Times New Roman" w:cs="Georgia"/>
          <w:szCs w:val="48"/>
        </w:rPr>
        <w:t>Blackwell.</w:t>
      </w:r>
      <w:proofErr w:type="gramEnd"/>
      <w:r w:rsidRPr="00AD0B90">
        <w:rPr>
          <w:rFonts w:ascii="Times New Roman" w:hAnsi="Times New Roman" w:cs="Georgia"/>
          <w:szCs w:val="48"/>
        </w:rPr>
        <w:t xml:space="preserve"> </w:t>
      </w:r>
    </w:p>
    <w:p w:rsidR="00CC0590" w:rsidRPr="00AD0B90" w:rsidRDefault="00AD0B90" w:rsidP="00AD0B90">
      <w:pPr>
        <w:widowControl w:val="0"/>
        <w:autoSpaceDE w:val="0"/>
        <w:autoSpaceDN w:val="0"/>
        <w:adjustRightInd w:val="0"/>
        <w:spacing w:after="140" w:line="480" w:lineRule="auto"/>
        <w:ind w:left="720" w:hanging="720"/>
        <w:contextualSpacing/>
        <w:rPr>
          <w:rFonts w:ascii="Times New Roman" w:hAnsi="Times New Roman" w:cs="Trebuchet MS"/>
          <w:szCs w:val="26"/>
        </w:rPr>
      </w:pPr>
      <w:r w:rsidRPr="00AD0B90">
        <w:rPr>
          <w:rFonts w:ascii="Times New Roman" w:hAnsi="Times New Roman" w:cs="Trebuchet MS"/>
          <w:szCs w:val="26"/>
        </w:rPr>
        <w:t xml:space="preserve">Mauk, K. L. (2010). </w:t>
      </w:r>
      <w:r w:rsidRPr="00AD0B90">
        <w:rPr>
          <w:rFonts w:ascii="Times New Roman" w:hAnsi="Times New Roman" w:cs="Trebuchet MS"/>
          <w:i/>
          <w:iCs/>
          <w:szCs w:val="26"/>
        </w:rPr>
        <w:t xml:space="preserve">Gerontological nursing: Competencies for care </w:t>
      </w:r>
      <w:r w:rsidRPr="00AD0B90">
        <w:rPr>
          <w:rFonts w:ascii="Times New Roman" w:hAnsi="Times New Roman" w:cs="Trebuchet MS"/>
          <w:szCs w:val="26"/>
        </w:rPr>
        <w:t>(2</w:t>
      </w:r>
      <w:r w:rsidRPr="00AD0B90">
        <w:rPr>
          <w:rFonts w:ascii="Times New Roman" w:hAnsi="Times New Roman" w:cs="Trebuchet MS"/>
          <w:szCs w:val="22"/>
          <w:vertAlign w:val="superscript"/>
        </w:rPr>
        <w:t>nd</w:t>
      </w:r>
      <w:r w:rsidRPr="00AD0B90">
        <w:rPr>
          <w:rFonts w:ascii="Times New Roman" w:hAnsi="Times New Roman" w:cs="Trebuchet MS"/>
          <w:szCs w:val="26"/>
        </w:rPr>
        <w:t xml:space="preserve"> </w:t>
      </w:r>
      <w:proofErr w:type="gramStart"/>
      <w:r w:rsidRPr="00AD0B90">
        <w:rPr>
          <w:rFonts w:ascii="Times New Roman" w:hAnsi="Times New Roman" w:cs="Trebuchet MS"/>
          <w:szCs w:val="26"/>
        </w:rPr>
        <w:t>ed</w:t>
      </w:r>
      <w:proofErr w:type="gramEnd"/>
      <w:r w:rsidRPr="00AD0B90">
        <w:rPr>
          <w:rFonts w:ascii="Times New Roman" w:hAnsi="Times New Roman" w:cs="Trebuchet MS"/>
          <w:szCs w:val="26"/>
        </w:rPr>
        <w:t>.)</w:t>
      </w:r>
      <w:r w:rsidRPr="00AD0B90">
        <w:rPr>
          <w:rFonts w:ascii="Times New Roman" w:hAnsi="Times New Roman" w:cs="Trebuchet MS"/>
          <w:i/>
          <w:iCs/>
          <w:szCs w:val="26"/>
        </w:rPr>
        <w:t xml:space="preserve">. </w:t>
      </w:r>
      <w:r w:rsidRPr="00AD0B90">
        <w:rPr>
          <w:rFonts w:ascii="Times New Roman" w:hAnsi="Times New Roman" w:cs="Trebuchet MS"/>
          <w:szCs w:val="26"/>
        </w:rPr>
        <w:t>Boston: Jones &amp; Bartlett.</w:t>
      </w:r>
    </w:p>
    <w:p w:rsidR="00794ECD" w:rsidRPr="00C461C7" w:rsidRDefault="00633F8D" w:rsidP="00C461C7">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Mayo Foundation for Medi</w:t>
      </w:r>
      <w:r w:rsidR="00CE0F08">
        <w:rPr>
          <w:rFonts w:ascii="Times New Roman" w:hAnsi="Times New Roman" w:cs="Georgia"/>
          <w:szCs w:val="48"/>
        </w:rPr>
        <w:t>cal Education and Research</w:t>
      </w:r>
      <w:r w:rsidR="003C1539">
        <w:rPr>
          <w:rFonts w:ascii="Times New Roman" w:hAnsi="Times New Roman" w:cs="Georgia"/>
          <w:szCs w:val="48"/>
        </w:rPr>
        <w:t>.</w:t>
      </w:r>
      <w:proofErr w:type="gramEnd"/>
      <w:r w:rsidR="00CE0F08">
        <w:rPr>
          <w:rFonts w:ascii="Times New Roman" w:hAnsi="Times New Roman" w:cs="Georgia"/>
          <w:szCs w:val="48"/>
        </w:rPr>
        <w:t xml:space="preserve"> </w:t>
      </w:r>
      <w:proofErr w:type="gramStart"/>
      <w:r w:rsidR="00CE0F08">
        <w:rPr>
          <w:rFonts w:ascii="Times New Roman" w:hAnsi="Times New Roman" w:cs="Georgia"/>
          <w:szCs w:val="48"/>
        </w:rPr>
        <w:t>(2012). Urinary incontinence</w:t>
      </w:r>
      <w:r>
        <w:rPr>
          <w:rFonts w:ascii="Times New Roman" w:hAnsi="Times New Roman" w:cs="Georgia"/>
          <w:szCs w:val="48"/>
        </w:rPr>
        <w:t>.</w:t>
      </w:r>
      <w:proofErr w:type="gramEnd"/>
      <w:r>
        <w:rPr>
          <w:rFonts w:ascii="Times New Roman" w:hAnsi="Times New Roman" w:cs="Georgia"/>
          <w:szCs w:val="48"/>
        </w:rPr>
        <w:t xml:space="preserve"> </w:t>
      </w:r>
      <w:r w:rsidR="00E02BA5">
        <w:rPr>
          <w:rFonts w:ascii="Times New Roman" w:hAnsi="Times New Roman" w:cs="Georgia"/>
          <w:szCs w:val="48"/>
        </w:rPr>
        <w:lastRenderedPageBreak/>
        <w:t>Retrieved from Mayo Clinic w</w:t>
      </w:r>
      <w:r>
        <w:rPr>
          <w:rFonts w:ascii="Times New Roman" w:hAnsi="Times New Roman" w:cs="Georgia"/>
          <w:szCs w:val="48"/>
        </w:rPr>
        <w:t xml:space="preserve">ebsite at </w:t>
      </w:r>
      <w:r w:rsidR="00CE0F08" w:rsidRPr="00CE0F08">
        <w:rPr>
          <w:rFonts w:ascii="Times New Roman" w:hAnsi="Times New Roman" w:cs="Georgia"/>
          <w:szCs w:val="48"/>
        </w:rPr>
        <w:t>http://www.mayoclinic.org/urinary-incontinence/types.html</w:t>
      </w:r>
    </w:p>
    <w:p w:rsidR="00E02BA5" w:rsidRDefault="00E02BA5" w:rsidP="00E02BA5">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Mayo Foundation for Medical Education and Research</w:t>
      </w:r>
      <w:r w:rsidR="003C1539">
        <w:rPr>
          <w:rFonts w:ascii="Times New Roman" w:hAnsi="Times New Roman" w:cs="Georgia"/>
          <w:szCs w:val="48"/>
        </w:rPr>
        <w:t>.</w:t>
      </w:r>
      <w:proofErr w:type="gramEnd"/>
      <w:r>
        <w:rPr>
          <w:rFonts w:ascii="Times New Roman" w:hAnsi="Times New Roman" w:cs="Georgia"/>
          <w:szCs w:val="48"/>
        </w:rPr>
        <w:t xml:space="preserve"> </w:t>
      </w:r>
      <w:proofErr w:type="gramStart"/>
      <w:r>
        <w:rPr>
          <w:rFonts w:ascii="Times New Roman" w:hAnsi="Times New Roman" w:cs="Georgia"/>
          <w:szCs w:val="48"/>
        </w:rPr>
        <w:t xml:space="preserve">(2012). </w:t>
      </w:r>
      <w:r w:rsidR="00C461C7">
        <w:rPr>
          <w:rFonts w:ascii="Times New Roman" w:hAnsi="Times New Roman" w:cs="Georgia"/>
          <w:szCs w:val="48"/>
        </w:rPr>
        <w:t>Glaucoma- prevention.</w:t>
      </w:r>
      <w:proofErr w:type="gramEnd"/>
      <w:r w:rsidR="00C461C7">
        <w:rPr>
          <w:rFonts w:ascii="Times New Roman" w:hAnsi="Times New Roman" w:cs="Georgia"/>
          <w:szCs w:val="48"/>
        </w:rPr>
        <w:t xml:space="preserve"> </w:t>
      </w:r>
      <w:r>
        <w:rPr>
          <w:rFonts w:ascii="Times New Roman" w:hAnsi="Times New Roman" w:cs="Georgia"/>
          <w:szCs w:val="48"/>
        </w:rPr>
        <w:t xml:space="preserve">Retrieved from Mayo Clinic website at </w:t>
      </w:r>
      <w:r w:rsidR="00C461C7" w:rsidRPr="00C461C7">
        <w:rPr>
          <w:rFonts w:ascii="Times New Roman" w:hAnsi="Times New Roman" w:cs="Georgia"/>
          <w:szCs w:val="48"/>
        </w:rPr>
        <w:t>http://www.mayoclinic.com/health/ glaucoma/DS00283/DSECTION=prevention</w:t>
      </w:r>
    </w:p>
    <w:p w:rsidR="00D7029D" w:rsidRPr="0036125D" w:rsidRDefault="00C461C7" w:rsidP="008D7B5C">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Mayo Foundation for Medical Education and Research.</w:t>
      </w:r>
      <w:proofErr w:type="gramEnd"/>
      <w:r>
        <w:rPr>
          <w:rFonts w:ascii="Times New Roman" w:hAnsi="Times New Roman" w:cs="Georgia"/>
          <w:szCs w:val="48"/>
        </w:rPr>
        <w:t xml:space="preserve"> </w:t>
      </w:r>
      <w:proofErr w:type="gramStart"/>
      <w:r>
        <w:rPr>
          <w:rFonts w:ascii="Times New Roman" w:hAnsi="Times New Roman" w:cs="Georgia"/>
          <w:szCs w:val="48"/>
        </w:rPr>
        <w:t>(2012). Low blood pressure (hypotension).</w:t>
      </w:r>
      <w:proofErr w:type="gramEnd"/>
      <w:r>
        <w:rPr>
          <w:rFonts w:ascii="Times New Roman" w:hAnsi="Times New Roman" w:cs="Georgia"/>
          <w:szCs w:val="48"/>
        </w:rPr>
        <w:t xml:space="preserve"> Retrieved from Mayo Clinic website at </w:t>
      </w:r>
      <w:r w:rsidRPr="00E02BA5">
        <w:rPr>
          <w:rFonts w:ascii="Times New Roman" w:hAnsi="Times New Roman" w:cs="Georgia"/>
          <w:szCs w:val="48"/>
        </w:rPr>
        <w:t>http://www.mayoclinic</w:t>
      </w:r>
      <w:r>
        <w:rPr>
          <w:rFonts w:ascii="Times New Roman" w:hAnsi="Times New Roman" w:cs="Georgia"/>
          <w:szCs w:val="48"/>
        </w:rPr>
        <w:t xml:space="preserve"> </w:t>
      </w:r>
      <w:r w:rsidRPr="00E02BA5">
        <w:rPr>
          <w:rFonts w:ascii="Times New Roman" w:hAnsi="Times New Roman" w:cs="Georgia"/>
          <w:szCs w:val="48"/>
        </w:rPr>
        <w:t>.com/health/low-blood-pressure/DS00590/DSE CTION=causes</w:t>
      </w:r>
    </w:p>
    <w:sectPr w:rsidR="00D7029D" w:rsidRPr="0036125D" w:rsidSect="00997314">
      <w:headerReference w:type="even" r:id="rId8"/>
      <w:headerReference w:type="default" r:id="rId9"/>
      <w:headerReference w:type="first" r:id="rId10"/>
      <w:pgSz w:w="12240" w:h="15840"/>
      <w:pgMar w:top="1440" w:right="1800" w:bottom="1440" w:left="1800"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3-19T13:09:00Z" w:initials="M">
    <w:p w:rsidR="00351277" w:rsidRDefault="00351277">
      <w:pPr>
        <w:pStyle w:val="CommentText"/>
      </w:pPr>
      <w:r>
        <w:rPr>
          <w:rStyle w:val="CommentReference"/>
        </w:rPr>
        <w:annotationRef/>
      </w:r>
      <w:r>
        <w:t>Is this the way it was listed on the article?</w:t>
      </w:r>
    </w:p>
  </w:comment>
  <w:comment w:id="2" w:author="MEdwards" w:date="2012-03-19T13:49:00Z" w:initials="M">
    <w:p w:rsidR="00384E5F" w:rsidRDefault="00384E5F">
      <w:pPr>
        <w:pStyle w:val="CommentText"/>
      </w:pPr>
      <w:r>
        <w:rPr>
          <w:rStyle w:val="CommentReference"/>
        </w:rPr>
        <w:annotationRef/>
      </w:r>
      <w:r>
        <w:t>You need to spell this out the first time</w:t>
      </w:r>
    </w:p>
  </w:comment>
  <w:comment w:id="3" w:author="MEdwards" w:date="2012-03-19T13:49:00Z" w:initials="M">
    <w:p w:rsidR="00384E5F" w:rsidRDefault="00384E5F">
      <w:pPr>
        <w:pStyle w:val="CommentText"/>
      </w:pPr>
      <w:r>
        <w:rPr>
          <w:rStyle w:val="CommentReference"/>
        </w:rPr>
        <w:annotationRef/>
      </w:r>
      <w:r>
        <w:t>Turn the names around</w:t>
      </w:r>
    </w:p>
  </w:comment>
  <w:comment w:id="4" w:author="MEdwards" w:date="2012-03-19T13:37:00Z" w:initials="M">
    <w:p w:rsidR="0011363B" w:rsidRDefault="0011363B">
      <w:pPr>
        <w:pStyle w:val="CommentText"/>
      </w:pPr>
      <w:r>
        <w:rPr>
          <w:rStyle w:val="CommentReference"/>
        </w:rPr>
        <w:annotationRef/>
      </w:r>
      <w:r>
        <w:t>Same as above</w:t>
      </w:r>
    </w:p>
  </w:comment>
  <w:comment w:id="5" w:author="MEdwards" w:date="2012-03-19T13:37:00Z" w:initials="M">
    <w:p w:rsidR="0011363B" w:rsidRDefault="0011363B">
      <w:pPr>
        <w:pStyle w:val="CommentText"/>
      </w:pPr>
      <w:r>
        <w:rPr>
          <w:rStyle w:val="CommentReference"/>
        </w:rPr>
        <w:annotationRef/>
      </w:r>
      <w:r>
        <w:t>Same as above</w:t>
      </w:r>
    </w:p>
  </w:comment>
  <w:comment w:id="6" w:author="MEdwards" w:date="2012-03-19T13:37:00Z" w:initials="M">
    <w:p w:rsidR="0011363B" w:rsidRDefault="0011363B">
      <w:pPr>
        <w:pStyle w:val="CommentText"/>
      </w:pPr>
      <w:r>
        <w:rPr>
          <w:rStyle w:val="CommentReference"/>
        </w:rPr>
        <w:annotationRef/>
      </w:r>
      <w:r>
        <w:t>Same as above</w:t>
      </w:r>
    </w:p>
  </w:comment>
  <w:comment w:id="7" w:author="MEdwards" w:date="2012-03-19T13:10:00Z" w:initials="M">
    <w:p w:rsidR="00351277" w:rsidRDefault="00351277">
      <w:pPr>
        <w:pStyle w:val="CommentText"/>
      </w:pPr>
      <w:r>
        <w:rPr>
          <w:rStyle w:val="CommentReference"/>
        </w:rPr>
        <w:annotationRef/>
      </w:r>
      <w:r>
        <w:t>This was turned around in the article and should be here also</w:t>
      </w:r>
    </w:p>
  </w:comment>
  <w:comment w:id="8" w:author="MEdwards" w:date="2012-03-19T13:47:00Z" w:initials="M">
    <w:p w:rsidR="00384E5F" w:rsidRDefault="00384E5F">
      <w:pPr>
        <w:pStyle w:val="CommentText"/>
      </w:pPr>
      <w:r>
        <w:rPr>
          <w:rStyle w:val="CommentReference"/>
        </w:rPr>
        <w:annotationRef/>
      </w:r>
      <w:r>
        <w:t>Is this a name?</w:t>
      </w:r>
    </w:p>
  </w:comment>
  <w:comment w:id="9" w:author="MEdwards" w:date="2012-03-19T13:48:00Z" w:initials="M">
    <w:p w:rsidR="00384E5F" w:rsidRDefault="00384E5F">
      <w:pPr>
        <w:pStyle w:val="CommentText"/>
      </w:pPr>
      <w:r>
        <w:rPr>
          <w:rStyle w:val="CommentReference"/>
        </w:rPr>
        <w:annotationRef/>
      </w:r>
      <w:r>
        <w:t>My Jarvis says Elsevier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D0F" w:rsidRDefault="00813D0F" w:rsidP="003601B8">
      <w:pPr>
        <w:spacing w:after="0"/>
      </w:pPr>
      <w:r>
        <w:separator/>
      </w:r>
    </w:p>
  </w:endnote>
  <w:endnote w:type="continuationSeparator" w:id="0">
    <w:p w:rsidR="00813D0F" w:rsidRDefault="00813D0F" w:rsidP="00360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D0F" w:rsidRDefault="00813D0F" w:rsidP="003601B8">
      <w:pPr>
        <w:spacing w:after="0"/>
      </w:pPr>
      <w:r>
        <w:separator/>
      </w:r>
    </w:p>
  </w:footnote>
  <w:footnote w:type="continuationSeparator" w:id="0">
    <w:p w:rsidR="00813D0F" w:rsidRDefault="00813D0F" w:rsidP="003601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E9" w:rsidRDefault="003601B8" w:rsidP="00EC0878">
    <w:pPr>
      <w:pStyle w:val="Header"/>
      <w:framePr w:wrap="around" w:vAnchor="text" w:hAnchor="margin" w:xAlign="right" w:y="1"/>
      <w:rPr>
        <w:rStyle w:val="PageNumber"/>
      </w:rPr>
    </w:pPr>
    <w:r>
      <w:rPr>
        <w:rStyle w:val="PageNumber"/>
      </w:rPr>
      <w:fldChar w:fldCharType="begin"/>
    </w:r>
    <w:r w:rsidR="00332BE9">
      <w:rPr>
        <w:rStyle w:val="PageNumber"/>
      </w:rPr>
      <w:instrText xml:space="preserve">PAGE  </w:instrText>
    </w:r>
    <w:r>
      <w:rPr>
        <w:rStyle w:val="PageNumber"/>
      </w:rPr>
      <w:fldChar w:fldCharType="end"/>
    </w:r>
  </w:p>
  <w:p w:rsidR="00332BE9" w:rsidRDefault="00332BE9" w:rsidP="000A482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E9" w:rsidRDefault="003601B8" w:rsidP="00EC0878">
    <w:pPr>
      <w:pStyle w:val="Header"/>
      <w:framePr w:wrap="around" w:vAnchor="text" w:hAnchor="margin" w:xAlign="right" w:y="1"/>
      <w:rPr>
        <w:rStyle w:val="PageNumber"/>
      </w:rPr>
    </w:pPr>
    <w:r>
      <w:rPr>
        <w:rStyle w:val="PageNumber"/>
      </w:rPr>
      <w:fldChar w:fldCharType="begin"/>
    </w:r>
    <w:r w:rsidR="00332BE9">
      <w:rPr>
        <w:rStyle w:val="PageNumber"/>
      </w:rPr>
      <w:instrText xml:space="preserve">PAGE  </w:instrText>
    </w:r>
    <w:r>
      <w:rPr>
        <w:rStyle w:val="PageNumber"/>
      </w:rPr>
      <w:fldChar w:fldCharType="separate"/>
    </w:r>
    <w:r w:rsidR="00384E5F">
      <w:rPr>
        <w:rStyle w:val="PageNumber"/>
        <w:noProof/>
      </w:rPr>
      <w:t>2</w:t>
    </w:r>
    <w:r>
      <w:rPr>
        <w:rStyle w:val="PageNumber"/>
      </w:rPr>
      <w:fldChar w:fldCharType="end"/>
    </w:r>
  </w:p>
  <w:p w:rsidR="00332BE9" w:rsidRDefault="00332BE9" w:rsidP="000A482E">
    <w:pPr>
      <w:pStyle w:val="Header"/>
      <w:ind w:right="360"/>
    </w:pPr>
    <w:r>
      <w:t>CASE STUDY 7</w:t>
    </w:r>
    <w:r>
      <w:tab/>
    </w:r>
    <w:r>
      <w:tab/>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E9" w:rsidRPr="00961B02" w:rsidRDefault="00332BE9">
    <w:pPr>
      <w:pStyle w:val="Header"/>
      <w:rPr>
        <w:rFonts w:ascii="Times New Roman" w:hAnsi="Times New Roman"/>
      </w:rPr>
    </w:pPr>
    <w:r>
      <w:rPr>
        <w:rFonts w:ascii="Times New Roman" w:hAnsi="Times New Roman"/>
      </w:rPr>
      <w:t>Running head: CASE STUDY 7</w:t>
    </w:r>
    <w:r>
      <w:rPr>
        <w:rFonts w:ascii="Times New Roman" w:hAnsi="Times New Roman"/>
      </w:rPr>
      <w:tab/>
    </w:r>
    <w:r>
      <w:rPr>
        <w:rFonts w:ascii="Times New Roman" w:hAnsi="Times New Roman"/>
      </w:rPr>
      <w:tab/>
    </w:r>
    <w:r>
      <w:rPr>
        <w:rFonts w:ascii="Times New Roman" w:hAnsi="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14"/>
    <w:rsid w:val="00011C6A"/>
    <w:rsid w:val="000311AE"/>
    <w:rsid w:val="00047B96"/>
    <w:rsid w:val="0006194D"/>
    <w:rsid w:val="0006469E"/>
    <w:rsid w:val="00086882"/>
    <w:rsid w:val="000A482E"/>
    <w:rsid w:val="000D421D"/>
    <w:rsid w:val="00104265"/>
    <w:rsid w:val="0011363B"/>
    <w:rsid w:val="001B33D6"/>
    <w:rsid w:val="001B6713"/>
    <w:rsid w:val="001D0F50"/>
    <w:rsid w:val="00205938"/>
    <w:rsid w:val="00217198"/>
    <w:rsid w:val="00281891"/>
    <w:rsid w:val="00291631"/>
    <w:rsid w:val="002D59CF"/>
    <w:rsid w:val="002E23AB"/>
    <w:rsid w:val="00300F53"/>
    <w:rsid w:val="003248F7"/>
    <w:rsid w:val="00326E18"/>
    <w:rsid w:val="00332BE9"/>
    <w:rsid w:val="00351277"/>
    <w:rsid w:val="003601B8"/>
    <w:rsid w:val="0036125D"/>
    <w:rsid w:val="0037181D"/>
    <w:rsid w:val="00384E5F"/>
    <w:rsid w:val="003A646F"/>
    <w:rsid w:val="003B0830"/>
    <w:rsid w:val="003B7F9A"/>
    <w:rsid w:val="003C1539"/>
    <w:rsid w:val="00414FBD"/>
    <w:rsid w:val="00430BA2"/>
    <w:rsid w:val="00475F34"/>
    <w:rsid w:val="00480B88"/>
    <w:rsid w:val="004A2109"/>
    <w:rsid w:val="004B1063"/>
    <w:rsid w:val="004F7405"/>
    <w:rsid w:val="004F7A02"/>
    <w:rsid w:val="00534863"/>
    <w:rsid w:val="005634B2"/>
    <w:rsid w:val="00565176"/>
    <w:rsid w:val="005772DB"/>
    <w:rsid w:val="00582B2E"/>
    <w:rsid w:val="005917D5"/>
    <w:rsid w:val="00591A2A"/>
    <w:rsid w:val="005B0D57"/>
    <w:rsid w:val="005E144E"/>
    <w:rsid w:val="00633F8D"/>
    <w:rsid w:val="0064443C"/>
    <w:rsid w:val="006B576D"/>
    <w:rsid w:val="006D2619"/>
    <w:rsid w:val="00732BA8"/>
    <w:rsid w:val="00774B5F"/>
    <w:rsid w:val="00783764"/>
    <w:rsid w:val="00794ECD"/>
    <w:rsid w:val="007E3A95"/>
    <w:rsid w:val="007E48EA"/>
    <w:rsid w:val="00813D0F"/>
    <w:rsid w:val="00835673"/>
    <w:rsid w:val="00844C2C"/>
    <w:rsid w:val="00844D2A"/>
    <w:rsid w:val="00846B36"/>
    <w:rsid w:val="008A7913"/>
    <w:rsid w:val="008D7B5C"/>
    <w:rsid w:val="00906DE3"/>
    <w:rsid w:val="0092095C"/>
    <w:rsid w:val="00953E8E"/>
    <w:rsid w:val="00961B02"/>
    <w:rsid w:val="009869B0"/>
    <w:rsid w:val="00997314"/>
    <w:rsid w:val="009A4CBA"/>
    <w:rsid w:val="009E6684"/>
    <w:rsid w:val="00A111D3"/>
    <w:rsid w:val="00A36032"/>
    <w:rsid w:val="00A4672C"/>
    <w:rsid w:val="00A56A03"/>
    <w:rsid w:val="00AD0304"/>
    <w:rsid w:val="00AD0B90"/>
    <w:rsid w:val="00AD7B91"/>
    <w:rsid w:val="00AE37B1"/>
    <w:rsid w:val="00AE3B32"/>
    <w:rsid w:val="00B13E8A"/>
    <w:rsid w:val="00B340E0"/>
    <w:rsid w:val="00B37FDC"/>
    <w:rsid w:val="00B9445C"/>
    <w:rsid w:val="00BA1B34"/>
    <w:rsid w:val="00BB3A30"/>
    <w:rsid w:val="00BE0EE7"/>
    <w:rsid w:val="00C461C7"/>
    <w:rsid w:val="00C552F2"/>
    <w:rsid w:val="00C82CEE"/>
    <w:rsid w:val="00C85DEC"/>
    <w:rsid w:val="00CA565A"/>
    <w:rsid w:val="00CB71C4"/>
    <w:rsid w:val="00CC0590"/>
    <w:rsid w:val="00CD0D23"/>
    <w:rsid w:val="00CD7920"/>
    <w:rsid w:val="00CE0F08"/>
    <w:rsid w:val="00CE33B1"/>
    <w:rsid w:val="00D055E7"/>
    <w:rsid w:val="00D264E6"/>
    <w:rsid w:val="00D315A7"/>
    <w:rsid w:val="00D7029D"/>
    <w:rsid w:val="00D969FD"/>
    <w:rsid w:val="00E02BA5"/>
    <w:rsid w:val="00E21617"/>
    <w:rsid w:val="00E26CA3"/>
    <w:rsid w:val="00E62A5F"/>
    <w:rsid w:val="00E66626"/>
    <w:rsid w:val="00EA1E31"/>
    <w:rsid w:val="00EB7F72"/>
    <w:rsid w:val="00EC0878"/>
    <w:rsid w:val="00EE3DEA"/>
    <w:rsid w:val="00F304D8"/>
    <w:rsid w:val="00F46689"/>
    <w:rsid w:val="00F64192"/>
    <w:rsid w:val="00F829F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6E5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semiHidden/>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character" w:styleId="CommentReference">
    <w:name w:val="annotation reference"/>
    <w:basedOn w:val="DefaultParagraphFont"/>
    <w:uiPriority w:val="99"/>
    <w:semiHidden/>
    <w:unhideWhenUsed/>
    <w:rsid w:val="00D264E6"/>
    <w:rPr>
      <w:sz w:val="16"/>
      <w:szCs w:val="16"/>
    </w:rPr>
  </w:style>
  <w:style w:type="paragraph" w:styleId="CommentText">
    <w:name w:val="annotation text"/>
    <w:basedOn w:val="Normal"/>
    <w:link w:val="CommentTextChar"/>
    <w:uiPriority w:val="99"/>
    <w:semiHidden/>
    <w:unhideWhenUsed/>
    <w:rsid w:val="00D264E6"/>
    <w:rPr>
      <w:sz w:val="20"/>
      <w:szCs w:val="20"/>
    </w:rPr>
  </w:style>
  <w:style w:type="character" w:customStyle="1" w:styleId="CommentTextChar">
    <w:name w:val="Comment Text Char"/>
    <w:basedOn w:val="DefaultParagraphFont"/>
    <w:link w:val="CommentText"/>
    <w:uiPriority w:val="99"/>
    <w:semiHidden/>
    <w:rsid w:val="00D264E6"/>
    <w:rPr>
      <w:sz w:val="20"/>
      <w:szCs w:val="20"/>
    </w:rPr>
  </w:style>
  <w:style w:type="paragraph" w:styleId="BalloonText">
    <w:name w:val="Balloon Text"/>
    <w:basedOn w:val="Normal"/>
    <w:link w:val="BalloonTextChar"/>
    <w:uiPriority w:val="99"/>
    <w:semiHidden/>
    <w:unhideWhenUsed/>
    <w:rsid w:val="00D264E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64E6"/>
    <w:rPr>
      <w:rFonts w:ascii="Lucida Grande" w:hAnsi="Lucida Grande"/>
      <w:sz w:val="18"/>
      <w:szCs w:val="18"/>
    </w:rPr>
  </w:style>
  <w:style w:type="character" w:styleId="FollowedHyperlink">
    <w:name w:val="FollowedHyperlink"/>
    <w:basedOn w:val="DefaultParagraphFont"/>
    <w:uiPriority w:val="99"/>
    <w:semiHidden/>
    <w:unhideWhenUsed/>
    <w:rsid w:val="00E02BA5"/>
    <w:rPr>
      <w:color w:val="800080" w:themeColor="followedHyperlink"/>
      <w:u w:val="single"/>
    </w:rPr>
  </w:style>
  <w:style w:type="paragraph" w:styleId="CommentSubject">
    <w:name w:val="annotation subject"/>
    <w:basedOn w:val="CommentText"/>
    <w:next w:val="CommentText"/>
    <w:link w:val="CommentSubjectChar"/>
    <w:rsid w:val="00351277"/>
    <w:rPr>
      <w:b/>
      <w:bCs/>
    </w:rPr>
  </w:style>
  <w:style w:type="character" w:customStyle="1" w:styleId="CommentSubjectChar">
    <w:name w:val="Comment Subject Char"/>
    <w:basedOn w:val="CommentTextChar"/>
    <w:link w:val="CommentSubject"/>
    <w:rsid w:val="003512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6E5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semiHidden/>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character" w:styleId="CommentReference">
    <w:name w:val="annotation reference"/>
    <w:basedOn w:val="DefaultParagraphFont"/>
    <w:uiPriority w:val="99"/>
    <w:semiHidden/>
    <w:unhideWhenUsed/>
    <w:rsid w:val="00D264E6"/>
    <w:rPr>
      <w:sz w:val="16"/>
      <w:szCs w:val="16"/>
    </w:rPr>
  </w:style>
  <w:style w:type="paragraph" w:styleId="CommentText">
    <w:name w:val="annotation text"/>
    <w:basedOn w:val="Normal"/>
    <w:link w:val="CommentTextChar"/>
    <w:uiPriority w:val="99"/>
    <w:semiHidden/>
    <w:unhideWhenUsed/>
    <w:rsid w:val="00D264E6"/>
    <w:rPr>
      <w:sz w:val="20"/>
      <w:szCs w:val="20"/>
    </w:rPr>
  </w:style>
  <w:style w:type="character" w:customStyle="1" w:styleId="CommentTextChar">
    <w:name w:val="Comment Text Char"/>
    <w:basedOn w:val="DefaultParagraphFont"/>
    <w:link w:val="CommentText"/>
    <w:uiPriority w:val="99"/>
    <w:semiHidden/>
    <w:rsid w:val="00D264E6"/>
    <w:rPr>
      <w:sz w:val="20"/>
      <w:szCs w:val="20"/>
    </w:rPr>
  </w:style>
  <w:style w:type="paragraph" w:styleId="BalloonText">
    <w:name w:val="Balloon Text"/>
    <w:basedOn w:val="Normal"/>
    <w:link w:val="BalloonTextChar"/>
    <w:uiPriority w:val="99"/>
    <w:semiHidden/>
    <w:unhideWhenUsed/>
    <w:rsid w:val="00D264E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64E6"/>
    <w:rPr>
      <w:rFonts w:ascii="Lucida Grande" w:hAnsi="Lucida Grande"/>
      <w:sz w:val="18"/>
      <w:szCs w:val="18"/>
    </w:rPr>
  </w:style>
  <w:style w:type="character" w:styleId="FollowedHyperlink">
    <w:name w:val="FollowedHyperlink"/>
    <w:basedOn w:val="DefaultParagraphFont"/>
    <w:uiPriority w:val="99"/>
    <w:semiHidden/>
    <w:unhideWhenUsed/>
    <w:rsid w:val="00E02BA5"/>
    <w:rPr>
      <w:color w:val="800080" w:themeColor="followedHyperlink"/>
      <w:u w:val="single"/>
    </w:rPr>
  </w:style>
  <w:style w:type="paragraph" w:styleId="CommentSubject">
    <w:name w:val="annotation subject"/>
    <w:basedOn w:val="CommentText"/>
    <w:next w:val="CommentText"/>
    <w:link w:val="CommentSubjectChar"/>
    <w:rsid w:val="00351277"/>
    <w:rPr>
      <w:b/>
      <w:bCs/>
    </w:rPr>
  </w:style>
  <w:style w:type="character" w:customStyle="1" w:styleId="CommentSubjectChar">
    <w:name w:val="Comment Subject Char"/>
    <w:basedOn w:val="CommentTextChar"/>
    <w:link w:val="CommentSubject"/>
    <w:rsid w:val="003512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1447</Words>
  <Characters>8253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MEdwards</cp:lastModifiedBy>
  <cp:revision>2</cp:revision>
  <dcterms:created xsi:type="dcterms:W3CDTF">2012-03-19T18:52:00Z</dcterms:created>
  <dcterms:modified xsi:type="dcterms:W3CDTF">2012-03-19T18:52:00Z</dcterms:modified>
</cp:coreProperties>
</file>