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9D" w:rsidRDefault="00D0549D" w:rsidP="00BC0056">
      <w:pPr>
        <w:spacing w:line="240" w:lineRule="auto"/>
        <w:rPr>
          <w:b/>
        </w:rPr>
      </w:pPr>
      <w:r>
        <w:rPr>
          <w:b/>
        </w:rPr>
        <w:t>BURNS</w:t>
      </w:r>
    </w:p>
    <w:p w:rsidR="00A3728B" w:rsidRDefault="00BC0056" w:rsidP="00BC0056">
      <w:pPr>
        <w:spacing w:line="240" w:lineRule="auto"/>
        <w:rPr>
          <w:b/>
        </w:rPr>
      </w:pPr>
      <w:r>
        <w:rPr>
          <w:b/>
        </w:rPr>
        <w:t>Emergent burn phase</w:t>
      </w:r>
    </w:p>
    <w:p w:rsidR="00BC0056" w:rsidRDefault="00BC0056" w:rsidP="00BC0056">
      <w:pPr>
        <w:spacing w:line="240" w:lineRule="auto"/>
      </w:pPr>
      <w:r>
        <w:rPr>
          <w:b/>
        </w:rPr>
        <w:t>-</w:t>
      </w:r>
      <w:r>
        <w:t>pt is transported to ER-Fluid resuscitation is begun</w:t>
      </w:r>
    </w:p>
    <w:p w:rsidR="00BC0056" w:rsidRDefault="00BC0056" w:rsidP="00BC0056">
      <w:pPr>
        <w:spacing w:line="240" w:lineRule="auto"/>
      </w:pPr>
      <w:r>
        <w:rPr>
          <w:b/>
        </w:rPr>
        <w:t>-</w:t>
      </w:r>
      <w:proofErr w:type="spellStart"/>
      <w:proofErr w:type="gramStart"/>
      <w:r>
        <w:t>foley</w:t>
      </w:r>
      <w:proofErr w:type="spellEnd"/>
      <w:proofErr w:type="gramEnd"/>
      <w:r>
        <w:t xml:space="preserve"> catheter is inserted- pt with 20-25% NG tube is placed</w:t>
      </w:r>
    </w:p>
    <w:p w:rsidR="00BC0056" w:rsidRDefault="00BC0056" w:rsidP="00BC0056">
      <w:pPr>
        <w:spacing w:line="240" w:lineRule="auto"/>
      </w:pPr>
      <w:r>
        <w:rPr>
          <w:b/>
        </w:rPr>
        <w:t>-</w:t>
      </w:r>
      <w:r>
        <w:t xml:space="preserve">Pt is stabilized and continually monitored – pt with electrical burns </w:t>
      </w:r>
      <w:proofErr w:type="gramStart"/>
      <w:r>
        <w:t>have</w:t>
      </w:r>
      <w:proofErr w:type="gramEnd"/>
      <w:r>
        <w:t xml:space="preserve"> ECG</w:t>
      </w:r>
    </w:p>
    <w:p w:rsidR="00BC0056" w:rsidRDefault="00BC0056" w:rsidP="00BC0056">
      <w:pPr>
        <w:spacing w:line="240" w:lineRule="auto"/>
      </w:pPr>
      <w:r>
        <w:rPr>
          <w:b/>
        </w:rPr>
        <w:t>-</w:t>
      </w:r>
      <w:r>
        <w:t>address pain: only IV med to be given – Psychosocial consideration and emotional support should be given to family</w:t>
      </w:r>
    </w:p>
    <w:p w:rsidR="00BC0056" w:rsidRDefault="00BC0056" w:rsidP="00BC0056">
      <w:pPr>
        <w:spacing w:line="240" w:lineRule="auto"/>
        <w:rPr>
          <w:b/>
        </w:rPr>
      </w:pPr>
      <w:r>
        <w:rPr>
          <w:b/>
        </w:rPr>
        <w:t>Acute burns</w:t>
      </w:r>
    </w:p>
    <w:p w:rsidR="00BC0056" w:rsidRDefault="00BC0056" w:rsidP="00BC0056">
      <w:pPr>
        <w:spacing w:line="240" w:lineRule="auto"/>
      </w:pPr>
      <w:r>
        <w:t xml:space="preserve">-48-72 hours after injury- assess and maintain </w:t>
      </w:r>
      <w:proofErr w:type="spellStart"/>
      <w:r>
        <w:t>resp</w:t>
      </w:r>
      <w:proofErr w:type="spellEnd"/>
      <w:r>
        <w:t xml:space="preserve"> and circulatory support</w:t>
      </w:r>
    </w:p>
    <w:p w:rsidR="00BC0056" w:rsidRDefault="00BC0056" w:rsidP="00BC0056">
      <w:pPr>
        <w:spacing w:line="240" w:lineRule="auto"/>
      </w:pPr>
      <w:r>
        <w:t xml:space="preserve">-Prevent infection and nutritional </w:t>
      </w:r>
      <w:r w:rsidR="00D0549D">
        <w:t>supports are</w:t>
      </w:r>
      <w:r>
        <w:t xml:space="preserve"> priorities</w:t>
      </w:r>
    </w:p>
    <w:p w:rsidR="00BC0056" w:rsidRDefault="00BC0056" w:rsidP="00BC0056">
      <w:pPr>
        <w:spacing w:line="240" w:lineRule="auto"/>
        <w:rPr>
          <w:b/>
        </w:rPr>
      </w:pPr>
      <w:r>
        <w:rPr>
          <w:b/>
        </w:rPr>
        <w:t>Rehabilitation</w:t>
      </w:r>
    </w:p>
    <w:p w:rsidR="00BC0056" w:rsidRDefault="00BC0056" w:rsidP="00BC0056">
      <w:pPr>
        <w:spacing w:line="240" w:lineRule="auto"/>
      </w:pPr>
      <w:r>
        <w:t>-</w:t>
      </w:r>
      <w:r w:rsidR="00D0549D">
        <w:t xml:space="preserve">Rehabilitation has begun- focus is upon wound healing- pt may need reconstructive </w:t>
      </w:r>
      <w:proofErr w:type="spellStart"/>
      <w:r w:rsidR="00D0549D">
        <w:t>surg</w:t>
      </w:r>
      <w:proofErr w:type="spellEnd"/>
    </w:p>
    <w:p w:rsidR="00D0549D" w:rsidRDefault="00D0549D" w:rsidP="00BC0056">
      <w:pPr>
        <w:spacing w:line="240" w:lineRule="auto"/>
      </w:pPr>
      <w:r>
        <w:t>-counseling and support groups may be assistive</w:t>
      </w:r>
    </w:p>
    <w:p w:rsidR="00D0549D" w:rsidRDefault="00D0549D" w:rsidP="00BC0056">
      <w:pPr>
        <w:spacing w:line="240" w:lineRule="auto"/>
        <w:rPr>
          <w:b/>
        </w:rPr>
      </w:pPr>
      <w:r>
        <w:rPr>
          <w:b/>
        </w:rPr>
        <w:t>Complications of Burns</w:t>
      </w:r>
    </w:p>
    <w:p w:rsidR="00D0549D" w:rsidRDefault="00D0549D" w:rsidP="00BC0056">
      <w:pPr>
        <w:spacing w:line="240" w:lineRule="auto"/>
      </w:pPr>
      <w:r>
        <w:rPr>
          <w:b/>
        </w:rPr>
        <w:t>-</w:t>
      </w:r>
      <w:r>
        <w:t>Acute respiratory failure- Shock- acute renal failure- Compartment syndrome</w:t>
      </w:r>
    </w:p>
    <w:p w:rsidR="00D0549D" w:rsidRPr="00D0549D" w:rsidRDefault="00D0549D" w:rsidP="00BC0056">
      <w:pPr>
        <w:spacing w:line="240" w:lineRule="auto"/>
      </w:pPr>
      <w:r>
        <w:rPr>
          <w:b/>
        </w:rPr>
        <w:t>-</w:t>
      </w:r>
      <w:r>
        <w:t xml:space="preserve">Paralytic </w:t>
      </w:r>
      <w:proofErr w:type="spellStart"/>
      <w:r>
        <w:t>ileus</w:t>
      </w:r>
      <w:proofErr w:type="spellEnd"/>
      <w:r>
        <w:t xml:space="preserve">- Curling ulcer-pulmonary edema- sepsis- </w:t>
      </w:r>
      <w:proofErr w:type="spellStart"/>
      <w:r>
        <w:t>resp</w:t>
      </w:r>
      <w:proofErr w:type="spellEnd"/>
      <w:r>
        <w:t xml:space="preserve"> failure- visceral damage</w:t>
      </w:r>
    </w:p>
    <w:p w:rsidR="00BC0056" w:rsidRDefault="00BC0056" w:rsidP="00BC0056">
      <w:pPr>
        <w:spacing w:line="240" w:lineRule="auto"/>
      </w:pPr>
    </w:p>
    <w:p w:rsidR="00D0549D" w:rsidRDefault="00D0549D" w:rsidP="00BC0056">
      <w:pPr>
        <w:spacing w:line="240" w:lineRule="auto"/>
        <w:rPr>
          <w:b/>
        </w:rPr>
      </w:pPr>
      <w:r>
        <w:rPr>
          <w:b/>
        </w:rPr>
        <w:t>PAIN MANAGEMENT</w:t>
      </w:r>
    </w:p>
    <w:p w:rsidR="00D0549D" w:rsidRDefault="00D0549D" w:rsidP="00BC0056">
      <w:pPr>
        <w:spacing w:line="240" w:lineRule="auto"/>
        <w:rPr>
          <w:b/>
        </w:rPr>
      </w:pPr>
      <w:r>
        <w:rPr>
          <w:b/>
        </w:rPr>
        <w:t>Chronic pain</w:t>
      </w:r>
    </w:p>
    <w:p w:rsidR="00D0549D" w:rsidRDefault="0028521A" w:rsidP="00BC0056">
      <w:pPr>
        <w:spacing w:line="240" w:lineRule="auto"/>
      </w:pPr>
      <w:r>
        <w:t>-</w:t>
      </w:r>
      <w:r w:rsidR="00D0549D">
        <w:t xml:space="preserve">More than 6 months- </w:t>
      </w:r>
      <w:r>
        <w:t xml:space="preserve">can develop tolerance – sleep deprivation- depression </w:t>
      </w:r>
    </w:p>
    <w:p w:rsidR="0028521A" w:rsidRDefault="0028521A" w:rsidP="00BC0056">
      <w:pPr>
        <w:spacing w:line="240" w:lineRule="auto"/>
      </w:pPr>
      <w:r>
        <w:rPr>
          <w:b/>
        </w:rPr>
        <w:t>Acute pain</w:t>
      </w:r>
    </w:p>
    <w:p w:rsidR="0028521A" w:rsidRDefault="0028521A" w:rsidP="00BC0056">
      <w:pPr>
        <w:spacing w:line="240" w:lineRule="auto"/>
      </w:pPr>
      <w:r>
        <w:t xml:space="preserve">-Sudden- relieved after pain is treated. </w:t>
      </w:r>
    </w:p>
    <w:p w:rsidR="0028521A" w:rsidRDefault="0028521A" w:rsidP="00BC0056">
      <w:pPr>
        <w:spacing w:line="240" w:lineRule="auto"/>
        <w:rPr>
          <w:b/>
        </w:rPr>
      </w:pPr>
      <w:r>
        <w:rPr>
          <w:b/>
        </w:rPr>
        <w:t>Assessment of pain</w:t>
      </w:r>
    </w:p>
    <w:p w:rsidR="0028521A" w:rsidRDefault="0028521A" w:rsidP="00BC0056">
      <w:pPr>
        <w:spacing w:line="240" w:lineRule="auto"/>
      </w:pPr>
      <w:r>
        <w:t xml:space="preserve">-Assess </w:t>
      </w:r>
      <w:proofErr w:type="gramStart"/>
      <w:r>
        <w:t>patients</w:t>
      </w:r>
      <w:proofErr w:type="gramEnd"/>
      <w:r>
        <w:t xml:space="preserve"> pain goal or expectations of comfort and relief- meaning of pain for pt</w:t>
      </w:r>
    </w:p>
    <w:p w:rsidR="0028521A" w:rsidRDefault="0028521A" w:rsidP="00BC0056">
      <w:pPr>
        <w:spacing w:line="240" w:lineRule="auto"/>
      </w:pPr>
      <w:r>
        <w:t>-behaviors associated with pain- physiologic responses to pain- Characteristics- intensity, timing, location, quality- aggravating or alleviating factors</w:t>
      </w:r>
    </w:p>
    <w:p w:rsidR="0028521A" w:rsidRDefault="0028521A" w:rsidP="00BC0056">
      <w:pPr>
        <w:spacing w:line="240" w:lineRule="auto"/>
        <w:rPr>
          <w:b/>
        </w:rPr>
      </w:pPr>
      <w:r>
        <w:rPr>
          <w:b/>
        </w:rPr>
        <w:t>Pain Treatment</w:t>
      </w:r>
    </w:p>
    <w:p w:rsidR="0028521A" w:rsidRDefault="0028521A" w:rsidP="00BC0056">
      <w:pPr>
        <w:spacing w:line="240" w:lineRule="auto"/>
      </w:pPr>
      <w:r>
        <w:t>-Pharmacologic treatment—</w:t>
      </w:r>
      <w:proofErr w:type="spellStart"/>
      <w:r>
        <w:t>Opioid</w:t>
      </w:r>
      <w:proofErr w:type="spellEnd"/>
      <w:r>
        <w:t xml:space="preserve"> analgesics- NSAID’s- Local anesthetics</w:t>
      </w:r>
    </w:p>
    <w:p w:rsidR="0028521A" w:rsidRDefault="0028521A" w:rsidP="00BC0056">
      <w:pPr>
        <w:spacing w:line="240" w:lineRule="auto"/>
      </w:pPr>
      <w:r>
        <w:t xml:space="preserve">- </w:t>
      </w:r>
      <w:proofErr w:type="spellStart"/>
      <w:r>
        <w:t>Nonpharmacologic</w:t>
      </w:r>
      <w:proofErr w:type="spellEnd"/>
      <w:r>
        <w:t xml:space="preserve">—heat and cold- stimulation, massage—distraction, relaxation, and guided imagery. </w:t>
      </w:r>
    </w:p>
    <w:p w:rsidR="00924B25" w:rsidRPr="0028521A" w:rsidRDefault="00924B25" w:rsidP="00BC0056">
      <w:pPr>
        <w:spacing w:line="240" w:lineRule="auto"/>
      </w:pPr>
      <w:r>
        <w:t>-Pain meds—</w:t>
      </w:r>
      <w:proofErr w:type="spellStart"/>
      <w:r>
        <w:t>Opioid</w:t>
      </w:r>
      <w:proofErr w:type="spellEnd"/>
      <w:r>
        <w:t xml:space="preserve">- on CNS- </w:t>
      </w:r>
      <w:proofErr w:type="gramStart"/>
      <w:r>
        <w:t>watch</w:t>
      </w:r>
      <w:proofErr w:type="gramEnd"/>
      <w:r>
        <w:t xml:space="preserve"> for </w:t>
      </w:r>
      <w:proofErr w:type="spellStart"/>
      <w:r>
        <w:t>resp</w:t>
      </w:r>
      <w:proofErr w:type="spellEnd"/>
      <w:r>
        <w:t xml:space="preserve">—NSAID’s- stomach pain, take with food- processed in liver- local—block nerve conducting. </w:t>
      </w:r>
    </w:p>
    <w:p w:rsidR="00D0549D" w:rsidRPr="00D0549D" w:rsidRDefault="00D0549D" w:rsidP="00BC0056">
      <w:pPr>
        <w:spacing w:line="240" w:lineRule="auto"/>
        <w:rPr>
          <w:b/>
        </w:rPr>
      </w:pPr>
    </w:p>
    <w:sectPr w:rsidR="00D0549D" w:rsidRPr="00D0549D" w:rsidSect="00E3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056"/>
    <w:rsid w:val="000142AD"/>
    <w:rsid w:val="00266831"/>
    <w:rsid w:val="0028521A"/>
    <w:rsid w:val="003D369D"/>
    <w:rsid w:val="004143E3"/>
    <w:rsid w:val="00502577"/>
    <w:rsid w:val="00606AC8"/>
    <w:rsid w:val="007E64E6"/>
    <w:rsid w:val="00924B25"/>
    <w:rsid w:val="00A3728B"/>
    <w:rsid w:val="00B1205D"/>
    <w:rsid w:val="00BC0056"/>
    <w:rsid w:val="00BC38FD"/>
    <w:rsid w:val="00D0549D"/>
    <w:rsid w:val="00DA5FF0"/>
    <w:rsid w:val="00E3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righ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31"/>
    <w:pPr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2012-05-31T23:49:00Z</dcterms:created>
  <dcterms:modified xsi:type="dcterms:W3CDTF">2012-06-01T00:26:00Z</dcterms:modified>
</cp:coreProperties>
</file>