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43" w:rsidRDefault="00610943"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Pr="00D80568" w:rsidRDefault="00D80568" w:rsidP="00365BF0">
      <w:pPr>
        <w:jc w:val="center"/>
        <w:rPr>
          <w:color w:val="FF0000"/>
        </w:rPr>
      </w:pPr>
      <w:r w:rsidRPr="00D80568">
        <w:rPr>
          <w:color w:val="FF0000"/>
        </w:rPr>
        <w:t>13.5 see comments</w:t>
      </w:r>
    </w:p>
    <w:p w:rsidR="00365BF0" w:rsidRDefault="00365BF0" w:rsidP="00365BF0">
      <w:pPr>
        <w:jc w:val="center"/>
      </w:pPr>
    </w:p>
    <w:p w:rsidR="00365BF0" w:rsidRDefault="00365BF0" w:rsidP="00365BF0">
      <w:pPr>
        <w:jc w:val="center"/>
      </w:pPr>
    </w:p>
    <w:p w:rsidR="00365BF0" w:rsidRDefault="00572361" w:rsidP="00365BF0">
      <w:pPr>
        <w:jc w:val="center"/>
      </w:pPr>
      <w:proofErr w:type="spellStart"/>
      <w:r>
        <w:t>Gerontological</w:t>
      </w:r>
      <w:proofErr w:type="spellEnd"/>
      <w:r>
        <w:t xml:space="preserve"> Case Study 15.4</w:t>
      </w:r>
    </w:p>
    <w:p w:rsidR="00365BF0" w:rsidRDefault="00365BF0" w:rsidP="00365BF0">
      <w:pPr>
        <w:jc w:val="center"/>
      </w:pPr>
      <w:r>
        <w:t xml:space="preserve">Morgan </w:t>
      </w:r>
      <w:proofErr w:type="spellStart"/>
      <w:r>
        <w:t>Cohoon</w:t>
      </w:r>
      <w:proofErr w:type="spellEnd"/>
    </w:p>
    <w:p w:rsidR="00365BF0" w:rsidRDefault="00365BF0" w:rsidP="00365BF0">
      <w:pPr>
        <w:jc w:val="center"/>
      </w:pPr>
      <w:r>
        <w:t>Lakeview College of Nursing</w:t>
      </w:r>
    </w:p>
    <w:p w:rsidR="00365BF0" w:rsidRDefault="00365BF0" w:rsidP="00365BF0">
      <w:pPr>
        <w:jc w:val="center"/>
      </w:pPr>
      <w:proofErr w:type="spellStart"/>
      <w:r>
        <w:t>Gerontological</w:t>
      </w:r>
      <w:proofErr w:type="spellEnd"/>
      <w:r>
        <w:t xml:space="preserve"> Client; N309</w:t>
      </w:r>
    </w:p>
    <w:p w:rsidR="00365BF0" w:rsidRDefault="00572361" w:rsidP="00365BF0">
      <w:pPr>
        <w:jc w:val="center"/>
      </w:pPr>
      <w:r>
        <w:t>2-10</w:t>
      </w:r>
      <w:r w:rsidR="00365BF0">
        <w:t>-12</w:t>
      </w: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365BF0" w:rsidRDefault="00365BF0" w:rsidP="00365BF0">
      <w:pPr>
        <w:jc w:val="center"/>
      </w:pPr>
    </w:p>
    <w:p w:rsidR="00572361" w:rsidRDefault="00572361" w:rsidP="00572361">
      <w:pPr>
        <w:pStyle w:val="ListParagraph"/>
        <w:numPr>
          <w:ilvl w:val="0"/>
          <w:numId w:val="4"/>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lastRenderedPageBreak/>
        <w:t xml:space="preserve">How is constipation </w:t>
      </w:r>
      <w:commentRangeStart w:id="0"/>
      <w:r>
        <w:rPr>
          <w:rFonts w:asciiTheme="majorBidi" w:hAnsiTheme="majorBidi" w:cstheme="majorBidi"/>
          <w:sz w:val="24"/>
          <w:szCs w:val="24"/>
        </w:rPr>
        <w:t>defined</w:t>
      </w:r>
      <w:commentRangeEnd w:id="0"/>
      <w:r w:rsidR="00FA441D">
        <w:rPr>
          <w:rStyle w:val="CommentReference"/>
        </w:rPr>
        <w:commentReference w:id="0"/>
      </w:r>
      <w:r>
        <w:rPr>
          <w:rFonts w:asciiTheme="majorBidi" w:hAnsiTheme="majorBidi" w:cstheme="majorBidi"/>
          <w:sz w:val="24"/>
          <w:szCs w:val="24"/>
        </w:rPr>
        <w:t>?</w:t>
      </w:r>
    </w:p>
    <w:p w:rsidR="00572361" w:rsidRDefault="00572361" w:rsidP="00572361">
      <w:pPr>
        <w:pStyle w:val="ListParagraph"/>
        <w:spacing w:before="100" w:beforeAutospacing="1" w:after="100" w:afterAutospacing="1" w:line="480" w:lineRule="auto"/>
        <w:ind w:firstLine="360"/>
        <w:rPr>
          <w:rFonts w:asciiTheme="majorBidi" w:hAnsiTheme="majorBidi" w:cstheme="majorBidi"/>
          <w:sz w:val="24"/>
          <w:szCs w:val="24"/>
        </w:rPr>
      </w:pPr>
      <w:r>
        <w:rPr>
          <w:rFonts w:asciiTheme="majorBidi" w:hAnsiTheme="majorBidi" w:cstheme="majorBidi"/>
          <w:sz w:val="24"/>
          <w:szCs w:val="24"/>
        </w:rPr>
        <w:t xml:space="preserve">According to Taber’s Encyclopedic Dictionary the definition of constipation is: “A decrease in a person’s normal frequency of defecation accompanied by difficult or incomplete passage of stool and/or passage of excessively hard, dry stool.” (Davis, 2005, p. 472)  What George Grady is experiencing is explained in this definition.  The </w:t>
      </w:r>
      <w:proofErr w:type="gramStart"/>
      <w:r>
        <w:rPr>
          <w:rFonts w:asciiTheme="majorBidi" w:hAnsiTheme="majorBidi" w:cstheme="majorBidi"/>
          <w:sz w:val="24"/>
          <w:szCs w:val="24"/>
        </w:rPr>
        <w:t>symptoms</w:t>
      </w:r>
      <w:proofErr w:type="gramEnd"/>
      <w:r>
        <w:rPr>
          <w:rFonts w:asciiTheme="majorBidi" w:hAnsiTheme="majorBidi" w:cstheme="majorBidi"/>
          <w:sz w:val="24"/>
          <w:szCs w:val="24"/>
        </w:rPr>
        <w:t xml:space="preserve"> he is experiencing is from constipation and needs to be treated appropriately.  </w:t>
      </w:r>
    </w:p>
    <w:p w:rsidR="00572361" w:rsidRDefault="00572361" w:rsidP="00572361">
      <w:pPr>
        <w:pStyle w:val="ListParagraph"/>
        <w:numPr>
          <w:ilvl w:val="0"/>
          <w:numId w:val="4"/>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What is the most probable cause of George’s constipation?</w:t>
      </w:r>
    </w:p>
    <w:p w:rsidR="00572361" w:rsidRDefault="00572361" w:rsidP="00572361">
      <w:pPr>
        <w:pStyle w:val="ListParagraph"/>
        <w:numPr>
          <w:ilvl w:val="1"/>
          <w:numId w:val="4"/>
        </w:numPr>
        <w:spacing w:before="100" w:beforeAutospacing="1" w:after="100" w:afterAutospacing="1" w:line="480" w:lineRule="auto"/>
        <w:jc w:val="thaiDistribute"/>
        <w:rPr>
          <w:rFonts w:asciiTheme="majorBidi" w:hAnsiTheme="majorBidi" w:cstheme="majorBidi"/>
          <w:sz w:val="24"/>
          <w:szCs w:val="24"/>
        </w:rPr>
      </w:pPr>
      <w:r>
        <w:rPr>
          <w:rFonts w:asciiTheme="majorBidi" w:hAnsiTheme="majorBidi" w:cstheme="majorBidi"/>
          <w:sz w:val="24"/>
          <w:szCs w:val="24"/>
        </w:rPr>
        <w:t>A normal process of aging</w:t>
      </w:r>
    </w:p>
    <w:p w:rsidR="00572361" w:rsidRDefault="00572361" w:rsidP="00572361">
      <w:pPr>
        <w:pStyle w:val="ListParagraph"/>
        <w:numPr>
          <w:ilvl w:val="1"/>
          <w:numId w:val="4"/>
        </w:numPr>
        <w:spacing w:before="100" w:beforeAutospacing="1" w:after="100" w:afterAutospacing="1" w:line="480" w:lineRule="auto"/>
        <w:jc w:val="thaiDistribute"/>
        <w:rPr>
          <w:rFonts w:asciiTheme="majorBidi" w:hAnsiTheme="majorBidi" w:cstheme="majorBidi"/>
          <w:sz w:val="24"/>
          <w:szCs w:val="24"/>
        </w:rPr>
      </w:pPr>
      <w:r>
        <w:rPr>
          <w:rFonts w:asciiTheme="majorBidi" w:hAnsiTheme="majorBidi" w:cstheme="majorBidi"/>
          <w:sz w:val="24"/>
          <w:szCs w:val="24"/>
        </w:rPr>
        <w:t>BPH</w:t>
      </w:r>
    </w:p>
    <w:p w:rsidR="00572361" w:rsidRDefault="00572361" w:rsidP="00572361">
      <w:pPr>
        <w:pStyle w:val="ListParagraph"/>
        <w:numPr>
          <w:ilvl w:val="1"/>
          <w:numId w:val="4"/>
        </w:numPr>
        <w:spacing w:before="100" w:beforeAutospacing="1" w:after="100" w:afterAutospacing="1" w:line="480" w:lineRule="auto"/>
        <w:jc w:val="thaiDistribute"/>
        <w:rPr>
          <w:rFonts w:asciiTheme="majorBidi" w:hAnsiTheme="majorBidi" w:cstheme="majorBidi"/>
          <w:sz w:val="24"/>
          <w:szCs w:val="24"/>
        </w:rPr>
      </w:pPr>
      <w:commentRangeStart w:id="1"/>
      <w:r>
        <w:rPr>
          <w:rFonts w:asciiTheme="majorBidi" w:hAnsiTheme="majorBidi" w:cstheme="majorBidi"/>
          <w:sz w:val="24"/>
          <w:szCs w:val="24"/>
        </w:rPr>
        <w:t>Dehydration and cognitive impairment</w:t>
      </w:r>
      <w:commentRangeEnd w:id="1"/>
      <w:r w:rsidR="00FA441D">
        <w:rPr>
          <w:rStyle w:val="CommentReference"/>
        </w:rPr>
        <w:commentReference w:id="1"/>
      </w:r>
    </w:p>
    <w:p w:rsidR="00572361" w:rsidRDefault="00572361" w:rsidP="00572361">
      <w:pPr>
        <w:pStyle w:val="ListParagraph"/>
        <w:numPr>
          <w:ilvl w:val="1"/>
          <w:numId w:val="4"/>
        </w:numPr>
        <w:spacing w:before="100" w:beforeAutospacing="1" w:after="100" w:afterAutospacing="1" w:line="480" w:lineRule="auto"/>
        <w:jc w:val="thaiDistribute"/>
        <w:rPr>
          <w:rFonts w:asciiTheme="majorBidi" w:hAnsiTheme="majorBidi" w:cstheme="majorBidi"/>
          <w:sz w:val="24"/>
          <w:szCs w:val="24"/>
        </w:rPr>
      </w:pPr>
      <w:r>
        <w:rPr>
          <w:rFonts w:asciiTheme="majorBidi" w:hAnsiTheme="majorBidi" w:cstheme="majorBidi"/>
          <w:sz w:val="24"/>
          <w:szCs w:val="24"/>
        </w:rPr>
        <w:t>Access to health care services</w:t>
      </w:r>
    </w:p>
    <w:p w:rsidR="00572361" w:rsidRDefault="00572361" w:rsidP="00572361">
      <w:pPr>
        <w:pStyle w:val="ListParagraph"/>
        <w:spacing w:before="100" w:beforeAutospacing="1" w:after="100" w:afterAutospacing="1" w:line="480" w:lineRule="auto"/>
        <w:ind w:firstLine="360"/>
        <w:jc w:val="thaiDistribute"/>
        <w:rPr>
          <w:rFonts w:asciiTheme="majorBidi" w:hAnsiTheme="majorBidi" w:cstheme="majorBidi"/>
          <w:sz w:val="24"/>
          <w:szCs w:val="24"/>
        </w:rPr>
      </w:pPr>
      <w:r>
        <w:rPr>
          <w:rFonts w:asciiTheme="majorBidi" w:hAnsiTheme="majorBidi" w:cstheme="majorBidi"/>
          <w:sz w:val="24"/>
          <w:szCs w:val="24"/>
        </w:rPr>
        <w:t xml:space="preserve">According to the reading passage George has adequate access to health care so this is not contributing to his problem with constipation.  The reading passage did describe George’s fear of drinking too much fluid due to his fear of his urinary frequency and urgency from his BPH.  His fear of drinking will decrease his fluid intake and cause some dehydration which causes constipation or makes constipation worse.  The BPH would then have an indirect affect on his constipation because it is causing a fear of drinking too much fluid leading to the constipation. </w:t>
      </w:r>
    </w:p>
    <w:p w:rsidR="00572361" w:rsidRDefault="00572361" w:rsidP="00572361">
      <w:pPr>
        <w:pStyle w:val="ListParagraph"/>
        <w:spacing w:before="100" w:beforeAutospacing="1" w:after="100" w:afterAutospacing="1" w:line="480" w:lineRule="auto"/>
        <w:ind w:left="1080" w:right="540"/>
        <w:jc w:val="thaiDistribute"/>
        <w:rPr>
          <w:rFonts w:asciiTheme="majorBidi" w:hAnsiTheme="majorBidi" w:cstheme="majorBidi"/>
          <w:sz w:val="24"/>
          <w:szCs w:val="24"/>
        </w:rPr>
      </w:pPr>
      <w:r>
        <w:rPr>
          <w:rFonts w:asciiTheme="majorBidi" w:hAnsiTheme="majorBidi" w:cstheme="majorBidi"/>
          <w:sz w:val="24"/>
          <w:szCs w:val="24"/>
        </w:rPr>
        <w:t>“Age-related changes in the gastrointestinal system are not dramatic and therefore may not be noticed by many older adults.  Smooth muscle changes mean decreased peristaltic action and reduced gastric acid secretion, which may affect gastric comfort and appetite.” (</w:t>
      </w:r>
      <w:proofErr w:type="spellStart"/>
      <w:r>
        <w:rPr>
          <w:rFonts w:asciiTheme="majorBidi" w:hAnsiTheme="majorBidi" w:cstheme="majorBidi"/>
          <w:sz w:val="24"/>
          <w:szCs w:val="24"/>
        </w:rPr>
        <w:t>Mauk</w:t>
      </w:r>
      <w:proofErr w:type="spellEnd"/>
      <w:r>
        <w:rPr>
          <w:rFonts w:asciiTheme="majorBidi" w:hAnsiTheme="majorBidi" w:cstheme="majorBidi"/>
          <w:sz w:val="24"/>
          <w:szCs w:val="24"/>
        </w:rPr>
        <w:t>, 2010</w:t>
      </w:r>
      <w:commentRangeStart w:id="2"/>
      <w:r>
        <w:rPr>
          <w:rFonts w:asciiTheme="majorBidi" w:hAnsiTheme="majorBidi" w:cstheme="majorBidi"/>
          <w:sz w:val="24"/>
          <w:szCs w:val="24"/>
        </w:rPr>
        <w:t>, p.239)</w:t>
      </w:r>
      <w:commentRangeEnd w:id="2"/>
      <w:r w:rsidR="00BF25D0">
        <w:rPr>
          <w:rStyle w:val="CommentReference"/>
        </w:rPr>
        <w:commentReference w:id="2"/>
      </w:r>
    </w:p>
    <w:p w:rsidR="00572361" w:rsidRDefault="00572361" w:rsidP="00572361">
      <w:pPr>
        <w:tabs>
          <w:tab w:val="left" w:pos="9360"/>
        </w:tabs>
        <w:spacing w:before="100" w:beforeAutospacing="1" w:after="100" w:afterAutospacing="1" w:line="480" w:lineRule="auto"/>
        <w:ind w:left="540" w:firstLine="360"/>
        <w:jc w:val="thaiDistribute"/>
        <w:rPr>
          <w:rFonts w:asciiTheme="majorBidi" w:hAnsiTheme="majorBidi" w:cstheme="majorBidi"/>
          <w:sz w:val="24"/>
          <w:szCs w:val="24"/>
        </w:rPr>
      </w:pPr>
      <w:r>
        <w:rPr>
          <w:rFonts w:asciiTheme="majorBidi" w:hAnsiTheme="majorBidi" w:cstheme="majorBidi"/>
          <w:sz w:val="24"/>
          <w:szCs w:val="24"/>
        </w:rPr>
        <w:lastRenderedPageBreak/>
        <w:t>There are some age-related changes that occur with the elderly that may affect bowel movements but overall with a proper diet, exercise and fluids the elderly should be able to have healthy, regular bowel movements like younger adults.</w:t>
      </w:r>
    </w:p>
    <w:p w:rsidR="00572361" w:rsidRDefault="00572361" w:rsidP="00572361">
      <w:pPr>
        <w:pStyle w:val="ListParagraph"/>
        <w:numPr>
          <w:ilvl w:val="0"/>
          <w:numId w:val="4"/>
        </w:numPr>
        <w:spacing w:before="100" w:beforeAutospacing="1" w:after="100" w:afterAutospacing="1" w:line="480" w:lineRule="auto"/>
        <w:jc w:val="thaiDistribute"/>
        <w:rPr>
          <w:rFonts w:asciiTheme="majorBidi" w:hAnsiTheme="majorBidi" w:cstheme="majorBidi"/>
          <w:sz w:val="24"/>
          <w:szCs w:val="24"/>
        </w:rPr>
      </w:pPr>
      <w:r>
        <w:rPr>
          <w:rFonts w:asciiTheme="majorBidi" w:hAnsiTheme="majorBidi" w:cstheme="majorBidi"/>
          <w:sz w:val="24"/>
          <w:szCs w:val="24"/>
        </w:rPr>
        <w:t>What are additional causes of constipation?</w:t>
      </w:r>
    </w:p>
    <w:p w:rsidR="00572361" w:rsidRPr="00572361" w:rsidRDefault="00572361" w:rsidP="00572361">
      <w:pPr>
        <w:pStyle w:val="ListParagraph"/>
        <w:spacing w:before="100" w:beforeAutospacing="1" w:after="100" w:afterAutospacing="1" w:line="480" w:lineRule="auto"/>
        <w:ind w:left="1080"/>
        <w:jc w:val="thaiDistribute"/>
        <w:rPr>
          <w:rFonts w:asciiTheme="majorBidi" w:hAnsiTheme="majorBidi" w:cstheme="majorBidi"/>
          <w:sz w:val="24"/>
          <w:szCs w:val="24"/>
        </w:rPr>
      </w:pPr>
      <w:r>
        <w:rPr>
          <w:rFonts w:asciiTheme="majorBidi" w:hAnsiTheme="majorBidi" w:cstheme="majorBidi"/>
          <w:sz w:val="24"/>
          <w:szCs w:val="24"/>
        </w:rPr>
        <w:t>“A lack of dietary fiber, low levels of physical activity, and lack of fluid are associated with constipation among healthy older adults.” (</w:t>
      </w:r>
      <w:proofErr w:type="spellStart"/>
      <w:r>
        <w:rPr>
          <w:rFonts w:asciiTheme="majorBidi" w:hAnsiTheme="majorBidi" w:cstheme="majorBidi"/>
          <w:sz w:val="24"/>
          <w:szCs w:val="24"/>
        </w:rPr>
        <w:t>Mauk</w:t>
      </w:r>
      <w:proofErr w:type="spellEnd"/>
      <w:r>
        <w:rPr>
          <w:rFonts w:asciiTheme="majorBidi" w:hAnsiTheme="majorBidi" w:cstheme="majorBidi"/>
          <w:sz w:val="24"/>
          <w:szCs w:val="24"/>
        </w:rPr>
        <w:t>, 2020, p. 239)</w:t>
      </w:r>
    </w:p>
    <w:p w:rsidR="00572361" w:rsidRDefault="00572361" w:rsidP="00572361">
      <w:pPr>
        <w:pStyle w:val="ListParagraph"/>
        <w:spacing w:before="100" w:beforeAutospacing="1" w:after="100" w:afterAutospacing="1" w:line="480" w:lineRule="auto"/>
        <w:ind w:firstLine="360"/>
        <w:rPr>
          <w:rFonts w:asciiTheme="majorBidi" w:hAnsiTheme="majorBidi" w:cstheme="majorBidi"/>
          <w:sz w:val="24"/>
          <w:szCs w:val="24"/>
        </w:rPr>
      </w:pPr>
      <w:r>
        <w:rPr>
          <w:rFonts w:asciiTheme="majorBidi" w:hAnsiTheme="majorBidi" w:cstheme="majorBidi"/>
          <w:sz w:val="24"/>
          <w:szCs w:val="24"/>
        </w:rPr>
        <w:t>These are just a few additional reasons that healthy elder adults may develop constipation.  It was stated in the reading that George had a lack of fluid intake but it did not explain whether or not he was taking in adequate amounts of fiber or how much physical activity he was getting.  These are also pretty large factors when dealing with constipation and should be explained to George to help him understand and help prevent/treat his constipation.</w:t>
      </w:r>
    </w:p>
    <w:p w:rsidR="00572361" w:rsidRDefault="00572361" w:rsidP="00572361">
      <w:pPr>
        <w:pStyle w:val="ListParagraph"/>
        <w:numPr>
          <w:ilvl w:val="0"/>
          <w:numId w:val="4"/>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List examples of medication classes known to cause constipation.</w:t>
      </w:r>
    </w:p>
    <w:p w:rsidR="00572361" w:rsidRDefault="00572361" w:rsidP="00572361">
      <w:pPr>
        <w:pStyle w:val="ListParagraph"/>
        <w:numPr>
          <w:ilvl w:val="0"/>
          <w:numId w:val="5"/>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Opiates</w:t>
      </w:r>
    </w:p>
    <w:p w:rsidR="00572361" w:rsidRDefault="00572361" w:rsidP="00572361">
      <w:pPr>
        <w:pStyle w:val="ListParagraph"/>
        <w:numPr>
          <w:ilvl w:val="0"/>
          <w:numId w:val="5"/>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Antidepressants</w:t>
      </w:r>
    </w:p>
    <w:p w:rsidR="00572361" w:rsidRDefault="00572361" w:rsidP="00572361">
      <w:pPr>
        <w:pStyle w:val="ListParagraph"/>
        <w:numPr>
          <w:ilvl w:val="0"/>
          <w:numId w:val="5"/>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Calcium channel blockers</w:t>
      </w:r>
    </w:p>
    <w:p w:rsidR="00572361" w:rsidRDefault="00572361" w:rsidP="00572361">
      <w:pPr>
        <w:pStyle w:val="ListParagraph"/>
        <w:numPr>
          <w:ilvl w:val="0"/>
          <w:numId w:val="5"/>
        </w:numPr>
        <w:spacing w:before="100" w:beforeAutospacing="1" w:after="100" w:afterAutospacing="1" w:line="480" w:lineRule="auto"/>
        <w:rPr>
          <w:rFonts w:asciiTheme="majorBidi" w:hAnsiTheme="majorBidi" w:cstheme="majorBidi"/>
          <w:sz w:val="24"/>
          <w:szCs w:val="24"/>
        </w:rPr>
      </w:pPr>
      <w:proofErr w:type="spellStart"/>
      <w:r>
        <w:rPr>
          <w:rFonts w:asciiTheme="majorBidi" w:hAnsiTheme="majorBidi" w:cstheme="majorBidi"/>
          <w:sz w:val="24"/>
          <w:szCs w:val="24"/>
        </w:rPr>
        <w:t>Antiemetics</w:t>
      </w:r>
      <w:proofErr w:type="spellEnd"/>
    </w:p>
    <w:p w:rsidR="00572361" w:rsidRPr="00572361" w:rsidRDefault="00572361" w:rsidP="00572361">
      <w:pPr>
        <w:pStyle w:val="ListParagraph"/>
        <w:numPr>
          <w:ilvl w:val="0"/>
          <w:numId w:val="5"/>
        </w:numPr>
        <w:spacing w:before="100" w:beforeAutospacing="1" w:after="100" w:afterAutospacing="1" w:line="480" w:lineRule="auto"/>
        <w:rPr>
          <w:rFonts w:asciiTheme="majorBidi" w:hAnsiTheme="majorBidi" w:cstheme="majorBidi"/>
          <w:sz w:val="24"/>
          <w:szCs w:val="24"/>
        </w:rPr>
      </w:pPr>
      <w:proofErr w:type="spellStart"/>
      <w:r>
        <w:rPr>
          <w:rFonts w:asciiTheme="majorBidi" w:hAnsiTheme="majorBidi" w:cstheme="majorBidi"/>
          <w:sz w:val="24"/>
          <w:szCs w:val="24"/>
        </w:rPr>
        <w:t>Anticholinergics</w:t>
      </w:r>
      <w:proofErr w:type="spellEnd"/>
      <w:r>
        <w:rPr>
          <w:rFonts w:asciiTheme="majorBidi" w:hAnsiTheme="majorBidi" w:cstheme="majorBidi"/>
          <w:sz w:val="24"/>
          <w:szCs w:val="24"/>
        </w:rPr>
        <w:t xml:space="preserve">  </w:t>
      </w:r>
    </w:p>
    <w:p w:rsidR="00572361" w:rsidRDefault="00572361" w:rsidP="00572361">
      <w:pPr>
        <w:pStyle w:val="ListParagraph"/>
        <w:spacing w:before="100" w:beforeAutospacing="1" w:after="100" w:afterAutospacing="1" w:line="480" w:lineRule="auto"/>
        <w:ind w:left="1440"/>
        <w:rPr>
          <w:rFonts w:asciiTheme="majorBidi" w:hAnsiTheme="majorBidi" w:cstheme="majorBidi"/>
          <w:sz w:val="24"/>
          <w:szCs w:val="24"/>
        </w:rPr>
      </w:pPr>
      <w:r>
        <w:rPr>
          <w:rFonts w:asciiTheme="majorBidi" w:hAnsiTheme="majorBidi" w:cstheme="majorBidi"/>
          <w:sz w:val="24"/>
          <w:szCs w:val="24"/>
        </w:rPr>
        <w:t>(Davis, 2005)</w:t>
      </w:r>
    </w:p>
    <w:p w:rsidR="00572361" w:rsidRDefault="00572361" w:rsidP="00572361">
      <w:pPr>
        <w:pStyle w:val="ListParagraph"/>
        <w:spacing w:before="100" w:beforeAutospacing="1" w:after="100" w:afterAutospacing="1" w:line="480" w:lineRule="auto"/>
        <w:ind w:left="1080"/>
        <w:rPr>
          <w:rFonts w:asciiTheme="majorBidi" w:hAnsiTheme="majorBidi" w:cstheme="majorBidi"/>
          <w:sz w:val="24"/>
          <w:szCs w:val="24"/>
        </w:rPr>
      </w:pPr>
      <w:r>
        <w:rPr>
          <w:rFonts w:asciiTheme="majorBidi" w:hAnsiTheme="majorBidi" w:cstheme="majorBidi"/>
          <w:sz w:val="24"/>
          <w:szCs w:val="24"/>
        </w:rPr>
        <w:t xml:space="preserve">It was not said what George’s medication regimen consisted of to know whether or not he was taking any medications in these drug categories.  If that was the case there may be a possibility to alternate one of the drugs he takes for another one that does not cause constipation or increase his risk of developing it.  This should be discussed </w:t>
      </w:r>
      <w:r>
        <w:rPr>
          <w:rFonts w:asciiTheme="majorBidi" w:hAnsiTheme="majorBidi" w:cstheme="majorBidi"/>
          <w:sz w:val="24"/>
          <w:szCs w:val="24"/>
        </w:rPr>
        <w:lastRenderedPageBreak/>
        <w:t>between the patient, his wife, and practitioner to determine the best medication regimen for the patient.</w:t>
      </w:r>
    </w:p>
    <w:p w:rsidR="00572361" w:rsidRDefault="00572361" w:rsidP="00572361">
      <w:pPr>
        <w:pStyle w:val="ListParagraph"/>
        <w:numPr>
          <w:ilvl w:val="0"/>
          <w:numId w:val="4"/>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What are complications of chronic constipation?</w:t>
      </w:r>
    </w:p>
    <w:p w:rsidR="00572361" w:rsidRDefault="00572361" w:rsidP="00572361">
      <w:pPr>
        <w:pStyle w:val="ListParagraph"/>
        <w:spacing w:before="100" w:beforeAutospacing="1" w:after="100" w:afterAutospacing="1" w:line="480" w:lineRule="auto"/>
        <w:ind w:left="1080"/>
        <w:rPr>
          <w:rFonts w:asciiTheme="majorBidi" w:hAnsiTheme="majorBidi" w:cstheme="majorBidi"/>
          <w:sz w:val="24"/>
          <w:szCs w:val="24"/>
        </w:rPr>
      </w:pPr>
      <w:r>
        <w:rPr>
          <w:rFonts w:asciiTheme="majorBidi" w:hAnsiTheme="majorBidi" w:cstheme="majorBidi"/>
          <w:sz w:val="24"/>
          <w:szCs w:val="24"/>
        </w:rPr>
        <w:t>“A recent review reported that chronic constipation was associated with serious consequences including fecal impaction, incontinence, and delirium, leading to severe curtailment in ADLs and, in some cases, necessitating hospitalization.” (</w:t>
      </w:r>
      <w:proofErr w:type="spellStart"/>
      <w:r>
        <w:rPr>
          <w:rFonts w:asciiTheme="majorBidi" w:hAnsiTheme="majorBidi" w:cstheme="majorBidi"/>
          <w:sz w:val="24"/>
          <w:szCs w:val="24"/>
        </w:rPr>
        <w:t>Mauk</w:t>
      </w:r>
      <w:proofErr w:type="spellEnd"/>
      <w:r>
        <w:rPr>
          <w:rFonts w:asciiTheme="majorBidi" w:hAnsiTheme="majorBidi" w:cstheme="majorBidi"/>
          <w:sz w:val="24"/>
          <w:szCs w:val="24"/>
        </w:rPr>
        <w:t>, 2010, p239)</w:t>
      </w:r>
    </w:p>
    <w:p w:rsidR="00572361" w:rsidRDefault="00572361" w:rsidP="00572361">
      <w:pPr>
        <w:pStyle w:val="ListParagraph"/>
        <w:spacing w:before="100" w:beforeAutospacing="1" w:after="100" w:afterAutospacing="1" w:line="480" w:lineRule="auto"/>
        <w:ind w:left="1080"/>
        <w:rPr>
          <w:rFonts w:asciiTheme="majorBidi" w:hAnsiTheme="majorBidi" w:cstheme="majorBidi"/>
          <w:sz w:val="24"/>
          <w:szCs w:val="24"/>
        </w:rPr>
      </w:pPr>
      <w:r>
        <w:rPr>
          <w:rFonts w:asciiTheme="majorBidi" w:hAnsiTheme="majorBidi" w:cstheme="majorBidi"/>
          <w:sz w:val="24"/>
          <w:szCs w:val="24"/>
        </w:rPr>
        <w:t>After reviewing these consequences of allowing constipation to continue on without treatment can have serious risks.  It is very important for George and his wife to learn and understand the signs and symptoms, lifestyle factors associated with and treatment for constipation before this occurs with the patient.</w:t>
      </w:r>
    </w:p>
    <w:p w:rsidR="00572361" w:rsidRDefault="00572361" w:rsidP="00572361">
      <w:pPr>
        <w:pStyle w:val="ListParagraph"/>
        <w:numPr>
          <w:ilvl w:val="0"/>
          <w:numId w:val="4"/>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What are treatments for constipation?</w:t>
      </w:r>
    </w:p>
    <w:p w:rsidR="00572361" w:rsidRDefault="00572361" w:rsidP="00572361">
      <w:pPr>
        <w:pStyle w:val="ListParagraph"/>
        <w:spacing w:before="100" w:beforeAutospacing="1" w:after="100" w:afterAutospacing="1" w:line="480" w:lineRule="auto"/>
        <w:ind w:left="1080"/>
        <w:rPr>
          <w:rFonts w:asciiTheme="majorBidi" w:hAnsiTheme="majorBidi" w:cstheme="majorBidi"/>
          <w:sz w:val="24"/>
          <w:szCs w:val="24"/>
        </w:rPr>
      </w:pPr>
      <w:r>
        <w:rPr>
          <w:rFonts w:asciiTheme="majorBidi" w:hAnsiTheme="majorBidi" w:cstheme="majorBidi"/>
          <w:sz w:val="24"/>
          <w:szCs w:val="24"/>
        </w:rPr>
        <w:t xml:space="preserve">The treatments listed in the prior paragraph are all good forms of treatment for constipation including enemas only as needed, </w:t>
      </w:r>
      <w:proofErr w:type="spellStart"/>
      <w:r>
        <w:rPr>
          <w:rFonts w:asciiTheme="majorBidi" w:hAnsiTheme="majorBidi" w:cstheme="majorBidi"/>
          <w:sz w:val="24"/>
          <w:szCs w:val="24"/>
        </w:rPr>
        <w:t>Sorbitol</w:t>
      </w:r>
      <w:proofErr w:type="spellEnd"/>
      <w:r>
        <w:rPr>
          <w:rFonts w:asciiTheme="majorBidi" w:hAnsiTheme="majorBidi" w:cstheme="majorBidi"/>
          <w:sz w:val="24"/>
          <w:szCs w:val="24"/>
        </w:rPr>
        <w:t xml:space="preserve"> 70%, and polyethylene glycol 70%.  The patient was only able to tolerate the polyethylene glycol long-term though but this is a great maintenance medication to keep the patient regular.  Some other medications include: “</w:t>
      </w:r>
      <w:proofErr w:type="spellStart"/>
      <w:r>
        <w:rPr>
          <w:rFonts w:asciiTheme="majorBidi" w:hAnsiTheme="majorBidi" w:cstheme="majorBidi"/>
          <w:sz w:val="24"/>
          <w:szCs w:val="24"/>
        </w:rPr>
        <w:t>docusate</w:t>
      </w:r>
      <w:proofErr w:type="spellEnd"/>
      <w:r>
        <w:rPr>
          <w:rFonts w:asciiTheme="majorBidi" w:hAnsiTheme="majorBidi" w:cstheme="majorBidi"/>
          <w:sz w:val="24"/>
          <w:szCs w:val="24"/>
        </w:rPr>
        <w:t xml:space="preserve">, bulk forming laxatives, magnesium-containing compounds, </w:t>
      </w:r>
      <w:proofErr w:type="spellStart"/>
      <w:r>
        <w:rPr>
          <w:rFonts w:asciiTheme="majorBidi" w:hAnsiTheme="majorBidi" w:cstheme="majorBidi"/>
          <w:sz w:val="24"/>
          <w:szCs w:val="24"/>
        </w:rPr>
        <w:t>lactulose</w:t>
      </w:r>
      <w:proofErr w:type="spellEnd"/>
      <w:r>
        <w:rPr>
          <w:rFonts w:asciiTheme="majorBidi" w:hAnsiTheme="majorBidi" w:cstheme="majorBidi"/>
          <w:sz w:val="24"/>
          <w:szCs w:val="24"/>
        </w:rPr>
        <w:t xml:space="preserve"> and a variety of enemas.” (Davis, 2005)</w:t>
      </w:r>
    </w:p>
    <w:p w:rsidR="00572361" w:rsidRDefault="00572361" w:rsidP="00572361">
      <w:pPr>
        <w:pStyle w:val="ListParagraph"/>
        <w:spacing w:before="100" w:beforeAutospacing="1" w:after="100" w:afterAutospacing="1" w:line="480" w:lineRule="auto"/>
        <w:ind w:left="1080"/>
        <w:rPr>
          <w:rFonts w:asciiTheme="majorBidi" w:hAnsiTheme="majorBidi" w:cstheme="majorBidi"/>
          <w:sz w:val="24"/>
          <w:szCs w:val="24"/>
        </w:rPr>
      </w:pPr>
      <w:r>
        <w:rPr>
          <w:rFonts w:asciiTheme="majorBidi" w:hAnsiTheme="majorBidi" w:cstheme="majorBidi"/>
          <w:sz w:val="24"/>
          <w:szCs w:val="24"/>
        </w:rPr>
        <w:t>All of these medications would be helpful for the patient but are more intended for a short-term use.  A couple of them could be used long term but it is mostly to make lifestyle modifications and make a diet change for a healthy long-term affect.</w:t>
      </w:r>
    </w:p>
    <w:p w:rsidR="00572361" w:rsidRDefault="00572361" w:rsidP="00572361">
      <w:pPr>
        <w:pStyle w:val="ListParagraph"/>
        <w:numPr>
          <w:ilvl w:val="0"/>
          <w:numId w:val="4"/>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What types of nonmedical recommendations can the nurse encourage for this patient?</w:t>
      </w:r>
    </w:p>
    <w:p w:rsidR="00572361" w:rsidRDefault="00572361" w:rsidP="00572361">
      <w:pPr>
        <w:pStyle w:val="ListParagraph"/>
        <w:spacing w:before="100" w:beforeAutospacing="1" w:after="100" w:afterAutospacing="1" w:line="480" w:lineRule="auto"/>
        <w:ind w:left="1080"/>
        <w:rPr>
          <w:rFonts w:asciiTheme="majorBidi" w:hAnsiTheme="majorBidi" w:cstheme="majorBidi"/>
          <w:sz w:val="24"/>
          <w:szCs w:val="24"/>
        </w:rPr>
      </w:pPr>
      <w:r>
        <w:rPr>
          <w:rFonts w:asciiTheme="majorBidi" w:hAnsiTheme="majorBidi" w:cstheme="majorBidi"/>
          <w:sz w:val="24"/>
          <w:szCs w:val="24"/>
        </w:rPr>
        <w:lastRenderedPageBreak/>
        <w:t xml:space="preserve">As listed previously in this case study things such as increasing activity and exercise will make a big difference and decrease the chances of developing constipation.  Also a diet modification that includes more fiber, more whole grains, more fruits/vegetables, yogurt with </w:t>
      </w:r>
      <w:proofErr w:type="spellStart"/>
      <w:r>
        <w:rPr>
          <w:rFonts w:asciiTheme="majorBidi" w:hAnsiTheme="majorBidi" w:cstheme="majorBidi"/>
          <w:sz w:val="24"/>
          <w:szCs w:val="24"/>
        </w:rPr>
        <w:t>probiotics</w:t>
      </w:r>
      <w:proofErr w:type="spellEnd"/>
      <w:r>
        <w:rPr>
          <w:rFonts w:asciiTheme="majorBidi" w:hAnsiTheme="majorBidi" w:cstheme="majorBidi"/>
          <w:sz w:val="24"/>
          <w:szCs w:val="24"/>
        </w:rPr>
        <w:t xml:space="preserve">, and increasing the amount of fluid intake will all greatly decrease the </w:t>
      </w:r>
      <w:proofErr w:type="gramStart"/>
      <w:r>
        <w:rPr>
          <w:rFonts w:asciiTheme="majorBidi" w:hAnsiTheme="majorBidi" w:cstheme="majorBidi"/>
          <w:sz w:val="24"/>
          <w:szCs w:val="24"/>
        </w:rPr>
        <w:t>patients</w:t>
      </w:r>
      <w:proofErr w:type="gramEnd"/>
      <w:r>
        <w:rPr>
          <w:rFonts w:asciiTheme="majorBidi" w:hAnsiTheme="majorBidi" w:cstheme="majorBidi"/>
          <w:sz w:val="24"/>
          <w:szCs w:val="24"/>
        </w:rPr>
        <w:t xml:space="preserve"> risk of developing constipation.  It is also important to evaluate if for some reason the patient is unable to perform these changes and to help the patient adjust his lifestyle as possible for prevention of constipation.</w:t>
      </w:r>
    </w:p>
    <w:p w:rsidR="00572361" w:rsidRDefault="00572361" w:rsidP="00572361">
      <w:pPr>
        <w:pStyle w:val="ListParagraph"/>
        <w:numPr>
          <w:ilvl w:val="0"/>
          <w:numId w:val="4"/>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What nursing recommendations should Geneva, RN, make to the family for the management of George’s constipation with MOM?</w:t>
      </w:r>
    </w:p>
    <w:p w:rsidR="00572361" w:rsidRDefault="00572361" w:rsidP="00572361">
      <w:pPr>
        <w:pStyle w:val="ListParagraph"/>
        <w:spacing w:before="100" w:beforeAutospacing="1" w:after="100" w:afterAutospacing="1" w:line="480" w:lineRule="auto"/>
        <w:ind w:left="1080"/>
        <w:rPr>
          <w:rFonts w:asciiTheme="majorBidi" w:hAnsiTheme="majorBidi" w:cstheme="majorBidi"/>
          <w:sz w:val="24"/>
          <w:szCs w:val="24"/>
        </w:rPr>
      </w:pPr>
      <w:r>
        <w:rPr>
          <w:rFonts w:asciiTheme="majorBidi" w:hAnsiTheme="majorBidi" w:cstheme="majorBidi"/>
          <w:sz w:val="24"/>
          <w:szCs w:val="24"/>
        </w:rPr>
        <w:t xml:space="preserve">Some nursing considerations to include with the use of MOM include: </w:t>
      </w:r>
    </w:p>
    <w:p w:rsidR="00572361" w:rsidRDefault="00572361" w:rsidP="00572361">
      <w:pPr>
        <w:pStyle w:val="ListParagraph"/>
        <w:numPr>
          <w:ilvl w:val="0"/>
          <w:numId w:val="6"/>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Inform the patient to not take it with other medications</w:t>
      </w:r>
    </w:p>
    <w:p w:rsidR="00572361" w:rsidRDefault="00572361" w:rsidP="00572361">
      <w:pPr>
        <w:pStyle w:val="ListParagraph"/>
        <w:numPr>
          <w:ilvl w:val="0"/>
          <w:numId w:val="6"/>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MOM is should only be used for short-term treatment and not for long-term related to possible cause of electrolyte imbalance and dependence upon the drug.</w:t>
      </w:r>
    </w:p>
    <w:p w:rsidR="00572361" w:rsidRDefault="00572361" w:rsidP="00572361">
      <w:pPr>
        <w:pStyle w:val="ListParagraph"/>
        <w:numPr>
          <w:ilvl w:val="0"/>
          <w:numId w:val="6"/>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Encourage the patient to follow through and use the other modes of treatment as much as possible instead of the MOM.</w:t>
      </w:r>
    </w:p>
    <w:p w:rsidR="00572361" w:rsidRDefault="00572361" w:rsidP="00572361">
      <w:pPr>
        <w:pStyle w:val="ListParagraph"/>
        <w:numPr>
          <w:ilvl w:val="0"/>
          <w:numId w:val="6"/>
        </w:num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Inform the patient to contact his practitioner if start developing signs and symptoms such as unrelieved constipation, rectal bleeding, or symptoms of electrolyte imbalance including muscle cramps, pain, weakness, or dizziness.</w:t>
      </w:r>
    </w:p>
    <w:p w:rsidR="00572361" w:rsidRDefault="00572361" w:rsidP="00572361">
      <w:pPr>
        <w:pStyle w:val="ListParagraph"/>
        <w:spacing w:before="100" w:beforeAutospacing="1" w:after="100" w:afterAutospacing="1" w:line="480" w:lineRule="auto"/>
        <w:ind w:left="1800"/>
        <w:rPr>
          <w:rFonts w:asciiTheme="majorBidi" w:hAnsiTheme="majorBidi" w:cstheme="majorBidi"/>
          <w:sz w:val="24"/>
          <w:szCs w:val="24"/>
        </w:rPr>
      </w:pPr>
      <w:r>
        <w:rPr>
          <w:rFonts w:asciiTheme="majorBidi" w:hAnsiTheme="majorBidi" w:cstheme="majorBidi"/>
          <w:sz w:val="24"/>
          <w:szCs w:val="24"/>
        </w:rPr>
        <w:t>(Davis, 2009)</w:t>
      </w:r>
    </w:p>
    <w:p w:rsidR="00FA441D" w:rsidRPr="00673A60" w:rsidRDefault="00FA441D" w:rsidP="00FA441D">
      <w:pPr>
        <w:autoSpaceDE w:val="0"/>
        <w:autoSpaceDN w:val="0"/>
        <w:adjustRightInd w:val="0"/>
        <w:spacing w:after="0" w:line="240" w:lineRule="auto"/>
        <w:rPr>
          <w:rFonts w:ascii="ITCGaramondStd-Bk" w:hAnsi="ITCGaramondStd-Bk" w:cs="ITCGaramondStd-Bk"/>
          <w:color w:val="FF0000"/>
          <w:sz w:val="20"/>
          <w:szCs w:val="20"/>
        </w:rPr>
      </w:pPr>
      <w:r w:rsidRPr="00673A60">
        <w:rPr>
          <w:rFonts w:ascii="ITCGaramondStd-Bk" w:hAnsi="ITCGaramondStd-Bk" w:cs="ITCGaramondStd-Bk"/>
          <w:color w:val="FF0000"/>
          <w:sz w:val="20"/>
          <w:szCs w:val="20"/>
        </w:rPr>
        <w:t>Recommendations for further management of George’s constipation with MOM should include the following:</w:t>
      </w:r>
    </w:p>
    <w:p w:rsidR="00FA441D" w:rsidRPr="00673A60" w:rsidRDefault="00FA441D" w:rsidP="00673A60">
      <w:pPr>
        <w:autoSpaceDE w:val="0"/>
        <w:autoSpaceDN w:val="0"/>
        <w:adjustRightInd w:val="0"/>
        <w:spacing w:after="0" w:line="240" w:lineRule="auto"/>
        <w:rPr>
          <w:rFonts w:asciiTheme="majorBidi" w:hAnsiTheme="majorBidi" w:cstheme="majorBidi"/>
          <w:color w:val="FF0000"/>
          <w:sz w:val="24"/>
          <w:szCs w:val="24"/>
        </w:rPr>
      </w:pPr>
      <w:r w:rsidRPr="00673A60">
        <w:rPr>
          <w:rFonts w:ascii="ITCGaramondStd-Bk" w:hAnsi="ITCGaramondStd-Bk" w:cs="ITCGaramondStd-Bk"/>
          <w:color w:val="FF0000"/>
          <w:sz w:val="20"/>
          <w:szCs w:val="20"/>
        </w:rPr>
        <w:t>• take the medication with 8 oz of water• establish a clear plan for fluid and dietary intake</w:t>
      </w:r>
      <w:r w:rsidR="00673A60" w:rsidRPr="00673A60">
        <w:rPr>
          <w:rFonts w:ascii="ITCGaramondStd-Bk" w:hAnsi="ITCGaramondStd-Bk" w:cs="ITCGaramondStd-Bk"/>
          <w:color w:val="FF0000"/>
          <w:sz w:val="20"/>
          <w:szCs w:val="20"/>
        </w:rPr>
        <w:t xml:space="preserve"> </w:t>
      </w:r>
      <w:r w:rsidRPr="00673A60">
        <w:rPr>
          <w:rFonts w:ascii="ITCGaramondStd-Bk" w:hAnsi="ITCGaramondStd-Bk" w:cs="ITCGaramondStd-Bk"/>
          <w:color w:val="FF0000"/>
          <w:sz w:val="20"/>
          <w:szCs w:val="20"/>
        </w:rPr>
        <w:t>• make sure his MOM is taken at the same time every other day, results usually</w:t>
      </w:r>
      <w:r w:rsidR="00673A60" w:rsidRPr="00673A60">
        <w:rPr>
          <w:rFonts w:ascii="ITCGaramondStd-Bk" w:hAnsi="ITCGaramondStd-Bk" w:cs="ITCGaramondStd-Bk"/>
          <w:color w:val="FF0000"/>
          <w:sz w:val="20"/>
          <w:szCs w:val="20"/>
        </w:rPr>
        <w:t xml:space="preserve"> </w:t>
      </w:r>
      <w:r w:rsidRPr="00673A60">
        <w:rPr>
          <w:rFonts w:ascii="ITCGaramondStd-Bk" w:hAnsi="ITCGaramondStd-Bk" w:cs="ITCGaramondStd-Bk"/>
          <w:color w:val="FF0000"/>
          <w:sz w:val="20"/>
          <w:szCs w:val="20"/>
        </w:rPr>
        <w:t>occur within 3–6 hours, so stools can be predictable after</w:t>
      </w:r>
      <w:r w:rsidR="00673A60" w:rsidRPr="00673A60">
        <w:rPr>
          <w:rFonts w:ascii="ITCGaramondStd-Bk" w:hAnsi="ITCGaramondStd-Bk" w:cs="ITCGaramondStd-Bk"/>
          <w:color w:val="FF0000"/>
          <w:sz w:val="20"/>
          <w:szCs w:val="20"/>
        </w:rPr>
        <w:t xml:space="preserve"> </w:t>
      </w:r>
      <w:r w:rsidRPr="00673A60">
        <w:rPr>
          <w:rFonts w:ascii="ITCGaramondStd-Bk" w:hAnsi="ITCGaramondStd-Bk" w:cs="ITCGaramondStd-Bk"/>
          <w:color w:val="FF0000"/>
          <w:sz w:val="20"/>
          <w:szCs w:val="20"/>
        </w:rPr>
        <w:lastRenderedPageBreak/>
        <w:t>initial dosing</w:t>
      </w:r>
      <w:r w:rsidR="00673A60" w:rsidRPr="00673A60">
        <w:rPr>
          <w:rFonts w:ascii="ITCGaramondStd-Bk" w:hAnsi="ITCGaramondStd-Bk" w:cs="ITCGaramondStd-Bk"/>
          <w:color w:val="FF0000"/>
          <w:sz w:val="20"/>
          <w:szCs w:val="20"/>
        </w:rPr>
        <w:t xml:space="preserve"> </w:t>
      </w:r>
      <w:r w:rsidRPr="00673A60">
        <w:rPr>
          <w:rFonts w:ascii="ITCGaramondStd-Bk" w:hAnsi="ITCGaramondStd-Bk" w:cs="ITCGaramondStd-Bk"/>
          <w:color w:val="FF0000"/>
          <w:sz w:val="20"/>
          <w:szCs w:val="20"/>
        </w:rPr>
        <w:t>• make sure this medication is not taken within 2 hours of other medications</w:t>
      </w:r>
      <w:r w:rsidR="00673A60" w:rsidRPr="00673A60">
        <w:rPr>
          <w:rFonts w:ascii="ITCGaramondStd-Bk" w:hAnsi="ITCGaramondStd-Bk" w:cs="ITCGaramondStd-Bk"/>
          <w:color w:val="FF0000"/>
          <w:sz w:val="20"/>
          <w:szCs w:val="20"/>
        </w:rPr>
        <w:t xml:space="preserve"> </w:t>
      </w:r>
      <w:r w:rsidRPr="00673A60">
        <w:rPr>
          <w:rFonts w:ascii="ITCGaramondStd-Bk" w:hAnsi="ITCGaramondStd-Bk" w:cs="ITCGaramondStd-Bk"/>
          <w:color w:val="FF0000"/>
          <w:sz w:val="20"/>
          <w:szCs w:val="20"/>
        </w:rPr>
        <w:t>unless recommended by his nurse practitioner, because it can interfere with</w:t>
      </w:r>
      <w:r w:rsidR="00673A60" w:rsidRPr="00673A60">
        <w:rPr>
          <w:rFonts w:ascii="ITCGaramondStd-Bk" w:hAnsi="ITCGaramondStd-Bk" w:cs="ITCGaramondStd-Bk"/>
          <w:color w:val="FF0000"/>
          <w:sz w:val="20"/>
          <w:szCs w:val="20"/>
        </w:rPr>
        <w:t xml:space="preserve"> </w:t>
      </w:r>
      <w:r w:rsidRPr="00673A60">
        <w:rPr>
          <w:rFonts w:ascii="ITCGaramondStd-Bk" w:hAnsi="ITCGaramondStd-Bk" w:cs="ITCGaramondStd-Bk"/>
          <w:color w:val="FF0000"/>
          <w:sz w:val="20"/>
          <w:szCs w:val="20"/>
        </w:rPr>
        <w:t>absorption of other medications</w:t>
      </w:r>
    </w:p>
    <w:p w:rsidR="00572361" w:rsidRPr="00673A60" w:rsidRDefault="00572361" w:rsidP="00DC4CED">
      <w:pPr>
        <w:pStyle w:val="ListParagraph"/>
        <w:spacing w:before="100" w:beforeAutospacing="1" w:after="100" w:afterAutospacing="1" w:line="480" w:lineRule="auto"/>
        <w:rPr>
          <w:rFonts w:asciiTheme="majorBidi" w:hAnsiTheme="majorBidi" w:cstheme="majorBidi"/>
          <w:color w:val="FF0000"/>
          <w:sz w:val="24"/>
          <w:szCs w:val="24"/>
        </w:rPr>
      </w:pPr>
    </w:p>
    <w:p w:rsidR="00572361" w:rsidRPr="00673A60" w:rsidRDefault="00572361" w:rsidP="00DC4CED">
      <w:pPr>
        <w:pStyle w:val="ListParagraph"/>
        <w:spacing w:before="100" w:beforeAutospacing="1" w:after="100" w:afterAutospacing="1" w:line="480" w:lineRule="auto"/>
        <w:rPr>
          <w:rFonts w:asciiTheme="majorBidi" w:hAnsiTheme="majorBidi" w:cstheme="majorBidi"/>
          <w:color w:val="FF0000"/>
          <w:sz w:val="24"/>
          <w:szCs w:val="24"/>
        </w:rPr>
      </w:pPr>
    </w:p>
    <w:p w:rsidR="00DC4CED" w:rsidRPr="00572361" w:rsidRDefault="00DC4CED" w:rsidP="00572361">
      <w:pPr>
        <w:spacing w:before="100" w:beforeAutospacing="1" w:after="100" w:afterAutospacing="1" w:line="480" w:lineRule="auto"/>
        <w:rPr>
          <w:rFonts w:asciiTheme="majorBidi" w:hAnsiTheme="majorBidi" w:cstheme="majorBidi"/>
          <w:sz w:val="24"/>
          <w:szCs w:val="24"/>
        </w:rPr>
      </w:pPr>
      <w:commentRangeStart w:id="3"/>
      <w:r w:rsidRPr="00572361">
        <w:rPr>
          <w:rFonts w:asciiTheme="majorBidi" w:hAnsiTheme="majorBidi" w:cstheme="majorBidi"/>
          <w:sz w:val="24"/>
          <w:szCs w:val="24"/>
        </w:rPr>
        <w:t>References:</w:t>
      </w:r>
      <w:commentRangeEnd w:id="3"/>
      <w:r w:rsidR="00FA441D">
        <w:rPr>
          <w:rStyle w:val="CommentReference"/>
        </w:rPr>
        <w:commentReference w:id="3"/>
      </w:r>
    </w:p>
    <w:p w:rsidR="00DC4CED" w:rsidRPr="00036C64" w:rsidRDefault="00DC4CED" w:rsidP="00137356">
      <w:pPr>
        <w:pStyle w:val="ListParagraph"/>
        <w:spacing w:line="480" w:lineRule="auto"/>
        <w:ind w:left="1440" w:hanging="720"/>
        <w:rPr>
          <w:rFonts w:asciiTheme="majorBidi" w:hAnsiTheme="majorBidi" w:cstheme="majorBidi"/>
          <w:sz w:val="24"/>
          <w:szCs w:val="24"/>
        </w:rPr>
      </w:pPr>
      <w:r w:rsidRPr="00036C64">
        <w:rPr>
          <w:rFonts w:asciiTheme="majorBidi" w:hAnsiTheme="majorBidi" w:cstheme="majorBidi"/>
          <w:sz w:val="24"/>
          <w:szCs w:val="24"/>
        </w:rPr>
        <w:t xml:space="preserve">Davis, F. A. (2009). </w:t>
      </w:r>
      <w:r w:rsidRPr="00036C64">
        <w:rPr>
          <w:rFonts w:asciiTheme="majorBidi" w:hAnsiTheme="majorBidi" w:cstheme="majorBidi"/>
          <w:i/>
          <w:iCs/>
          <w:sz w:val="24"/>
          <w:szCs w:val="24"/>
        </w:rPr>
        <w:t>Davis’s drug guide for nurses</w:t>
      </w:r>
      <w:r w:rsidR="00036C64">
        <w:rPr>
          <w:rFonts w:asciiTheme="majorBidi" w:hAnsiTheme="majorBidi" w:cstheme="majorBidi"/>
          <w:i/>
          <w:iCs/>
          <w:sz w:val="24"/>
          <w:szCs w:val="24"/>
        </w:rPr>
        <w:t xml:space="preserve"> </w:t>
      </w:r>
      <w:r w:rsidR="00036C64">
        <w:rPr>
          <w:rFonts w:asciiTheme="majorBidi" w:hAnsiTheme="majorBidi" w:cstheme="majorBidi"/>
          <w:sz w:val="24"/>
          <w:szCs w:val="24"/>
        </w:rPr>
        <w:t>(11</w:t>
      </w:r>
      <w:r w:rsidR="00036C64" w:rsidRPr="00036C64">
        <w:rPr>
          <w:rFonts w:asciiTheme="majorBidi" w:hAnsiTheme="majorBidi" w:cstheme="majorBidi"/>
          <w:sz w:val="24"/>
          <w:szCs w:val="24"/>
          <w:vertAlign w:val="superscript"/>
        </w:rPr>
        <w:t>th</w:t>
      </w:r>
      <w:r w:rsidR="00036C64">
        <w:rPr>
          <w:rFonts w:asciiTheme="majorBidi" w:hAnsiTheme="majorBidi" w:cstheme="majorBidi"/>
          <w:sz w:val="24"/>
          <w:szCs w:val="24"/>
        </w:rPr>
        <w:t xml:space="preserve"> </w:t>
      </w:r>
      <w:proofErr w:type="gramStart"/>
      <w:r w:rsidR="00036C64">
        <w:rPr>
          <w:rFonts w:asciiTheme="majorBidi" w:hAnsiTheme="majorBidi" w:cstheme="majorBidi"/>
          <w:sz w:val="24"/>
          <w:szCs w:val="24"/>
        </w:rPr>
        <w:t>ed</w:t>
      </w:r>
      <w:proofErr w:type="gramEnd"/>
      <w:r w:rsidR="00036C64">
        <w:rPr>
          <w:rFonts w:asciiTheme="majorBidi" w:hAnsiTheme="majorBidi" w:cstheme="majorBidi"/>
          <w:sz w:val="24"/>
          <w:szCs w:val="24"/>
        </w:rPr>
        <w:t>.)</w:t>
      </w:r>
      <w:r w:rsidRPr="00036C64">
        <w:rPr>
          <w:rFonts w:asciiTheme="majorBidi" w:hAnsiTheme="majorBidi" w:cstheme="majorBidi"/>
          <w:i/>
          <w:iCs/>
          <w:sz w:val="24"/>
          <w:szCs w:val="24"/>
        </w:rPr>
        <w:t xml:space="preserve">. </w:t>
      </w:r>
      <w:r w:rsidRPr="00036C64">
        <w:rPr>
          <w:rFonts w:asciiTheme="majorBidi" w:hAnsiTheme="majorBidi" w:cstheme="majorBidi"/>
          <w:sz w:val="24"/>
          <w:szCs w:val="24"/>
        </w:rPr>
        <w:t xml:space="preserve">Philadelphia, PA: F. A. Davis </w:t>
      </w:r>
      <w:commentRangeStart w:id="4"/>
      <w:r w:rsidRPr="00036C64">
        <w:rPr>
          <w:rFonts w:asciiTheme="majorBidi" w:hAnsiTheme="majorBidi" w:cstheme="majorBidi"/>
          <w:sz w:val="24"/>
          <w:szCs w:val="24"/>
        </w:rPr>
        <w:t>Compan</w:t>
      </w:r>
      <w:commentRangeEnd w:id="4"/>
      <w:r w:rsidR="00FA441D">
        <w:rPr>
          <w:rStyle w:val="CommentReference"/>
        </w:rPr>
        <w:commentReference w:id="4"/>
      </w:r>
      <w:r w:rsidRPr="00036C64">
        <w:rPr>
          <w:rFonts w:asciiTheme="majorBidi" w:hAnsiTheme="majorBidi" w:cstheme="majorBidi"/>
          <w:sz w:val="24"/>
          <w:szCs w:val="24"/>
        </w:rPr>
        <w:t>y.</w:t>
      </w:r>
    </w:p>
    <w:p w:rsidR="00DC4CED" w:rsidRDefault="00036C64" w:rsidP="00137356">
      <w:pPr>
        <w:pStyle w:val="ListParagraph"/>
        <w:spacing w:before="100" w:beforeAutospacing="1" w:after="100" w:afterAutospacing="1" w:line="480" w:lineRule="auto"/>
        <w:ind w:left="1440" w:hanging="720"/>
        <w:rPr>
          <w:rFonts w:asciiTheme="majorBidi" w:hAnsiTheme="majorBidi" w:cstheme="majorBidi"/>
          <w:sz w:val="24"/>
          <w:szCs w:val="24"/>
        </w:rPr>
      </w:pPr>
      <w:r>
        <w:rPr>
          <w:rFonts w:asciiTheme="majorBidi" w:hAnsiTheme="majorBidi" w:cstheme="majorBidi"/>
          <w:sz w:val="24"/>
          <w:szCs w:val="24"/>
        </w:rPr>
        <w:t xml:space="preserve">Davis, F. A. (2005). </w:t>
      </w:r>
      <w:r>
        <w:rPr>
          <w:rFonts w:asciiTheme="majorBidi" w:hAnsiTheme="majorBidi" w:cstheme="majorBidi"/>
          <w:i/>
          <w:iCs/>
          <w:sz w:val="24"/>
          <w:szCs w:val="24"/>
        </w:rPr>
        <w:t xml:space="preserve">Taber’s </w:t>
      </w:r>
      <w:proofErr w:type="spellStart"/>
      <w:r>
        <w:rPr>
          <w:rFonts w:asciiTheme="majorBidi" w:hAnsiTheme="majorBidi" w:cstheme="majorBidi"/>
          <w:i/>
          <w:iCs/>
          <w:sz w:val="24"/>
          <w:szCs w:val="24"/>
        </w:rPr>
        <w:t>cyclopedic</w:t>
      </w:r>
      <w:proofErr w:type="spellEnd"/>
      <w:r>
        <w:rPr>
          <w:rFonts w:asciiTheme="majorBidi" w:hAnsiTheme="majorBidi" w:cstheme="majorBidi"/>
          <w:i/>
          <w:iCs/>
          <w:sz w:val="24"/>
          <w:szCs w:val="24"/>
        </w:rPr>
        <w:t xml:space="preserve"> medical dictionary </w:t>
      </w:r>
      <w:r>
        <w:rPr>
          <w:rFonts w:asciiTheme="majorBidi" w:hAnsiTheme="majorBidi" w:cstheme="majorBidi"/>
          <w:sz w:val="24"/>
          <w:szCs w:val="24"/>
        </w:rPr>
        <w:t>(20</w:t>
      </w:r>
      <w:r w:rsidRPr="00036C64">
        <w:rPr>
          <w:rFonts w:asciiTheme="majorBidi" w:hAnsiTheme="majorBidi" w:cstheme="majorBidi"/>
          <w:sz w:val="24"/>
          <w:szCs w:val="24"/>
          <w:vertAlign w:val="superscript"/>
        </w:rPr>
        <w:t>th</w:t>
      </w:r>
      <w:r>
        <w:rPr>
          <w:rFonts w:asciiTheme="majorBidi" w:hAnsiTheme="majorBidi" w:cstheme="majorBidi"/>
          <w:sz w:val="24"/>
          <w:szCs w:val="24"/>
        </w:rPr>
        <w:t xml:space="preserve"> </w:t>
      </w:r>
      <w:proofErr w:type="gramStart"/>
      <w:r>
        <w:rPr>
          <w:rFonts w:asciiTheme="majorBidi" w:hAnsiTheme="majorBidi" w:cstheme="majorBidi"/>
          <w:sz w:val="24"/>
          <w:szCs w:val="24"/>
        </w:rPr>
        <w:t>ed</w:t>
      </w:r>
      <w:proofErr w:type="gramEnd"/>
      <w:r>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Philadelphia, PA: F. A. Davis </w:t>
      </w:r>
      <w:commentRangeStart w:id="5"/>
      <w:r>
        <w:rPr>
          <w:rFonts w:asciiTheme="majorBidi" w:hAnsiTheme="majorBidi" w:cstheme="majorBidi"/>
          <w:sz w:val="24"/>
          <w:szCs w:val="24"/>
        </w:rPr>
        <w:t xml:space="preserve">Company. </w:t>
      </w:r>
      <w:commentRangeEnd w:id="5"/>
      <w:r w:rsidR="00FA441D">
        <w:rPr>
          <w:rStyle w:val="CommentReference"/>
        </w:rPr>
        <w:commentReference w:id="5"/>
      </w:r>
    </w:p>
    <w:p w:rsidR="00572361" w:rsidRPr="00572361" w:rsidRDefault="00572361" w:rsidP="00137356">
      <w:pPr>
        <w:pStyle w:val="ListParagraph"/>
        <w:spacing w:before="100" w:beforeAutospacing="1" w:after="100" w:afterAutospacing="1" w:line="480" w:lineRule="auto"/>
        <w:ind w:left="1440" w:hanging="720"/>
        <w:rPr>
          <w:rFonts w:asciiTheme="majorBidi" w:hAnsiTheme="majorBidi" w:cstheme="majorBidi"/>
          <w:sz w:val="24"/>
          <w:szCs w:val="24"/>
        </w:rPr>
      </w:pPr>
      <w:proofErr w:type="spellStart"/>
      <w:r>
        <w:rPr>
          <w:rFonts w:asciiTheme="majorBidi" w:hAnsiTheme="majorBidi" w:cstheme="majorBidi"/>
          <w:sz w:val="24"/>
          <w:szCs w:val="24"/>
        </w:rPr>
        <w:t>Mauk</w:t>
      </w:r>
      <w:proofErr w:type="spellEnd"/>
      <w:r>
        <w:rPr>
          <w:rFonts w:asciiTheme="majorBidi" w:hAnsiTheme="majorBidi" w:cstheme="majorBidi"/>
          <w:sz w:val="24"/>
          <w:szCs w:val="24"/>
        </w:rPr>
        <w:t xml:space="preserve">, K. L. (2010). </w:t>
      </w:r>
      <w:proofErr w:type="spellStart"/>
      <w:r>
        <w:rPr>
          <w:rFonts w:asciiTheme="majorBidi" w:hAnsiTheme="majorBidi" w:cstheme="majorBidi"/>
          <w:i/>
          <w:iCs/>
          <w:sz w:val="24"/>
          <w:szCs w:val="24"/>
        </w:rPr>
        <w:t>Gerontological</w:t>
      </w:r>
      <w:proofErr w:type="spellEnd"/>
      <w:r>
        <w:rPr>
          <w:rFonts w:asciiTheme="majorBidi" w:hAnsiTheme="majorBidi" w:cstheme="majorBidi"/>
          <w:i/>
          <w:iCs/>
          <w:sz w:val="24"/>
          <w:szCs w:val="24"/>
        </w:rPr>
        <w:t xml:space="preserve"> nursing competencies for care </w:t>
      </w:r>
      <w:r w:rsidRPr="00572361">
        <w:rPr>
          <w:rFonts w:asciiTheme="majorBidi" w:hAnsiTheme="majorBidi" w:cstheme="majorBidi"/>
          <w:sz w:val="24"/>
          <w:szCs w:val="24"/>
        </w:rPr>
        <w:t>(2</w:t>
      </w:r>
      <w:r w:rsidRPr="00572361">
        <w:rPr>
          <w:rFonts w:asciiTheme="majorBidi" w:hAnsiTheme="majorBidi" w:cstheme="majorBidi"/>
          <w:sz w:val="24"/>
          <w:szCs w:val="24"/>
          <w:vertAlign w:val="superscript"/>
        </w:rPr>
        <w:t>nd</w:t>
      </w:r>
      <w:r w:rsidRPr="00572361">
        <w:rPr>
          <w:rFonts w:asciiTheme="majorBidi" w:hAnsiTheme="majorBidi" w:cstheme="majorBidi"/>
          <w:sz w:val="24"/>
          <w:szCs w:val="24"/>
        </w:rPr>
        <w:t xml:space="preserve"> </w:t>
      </w:r>
      <w:proofErr w:type="gramStart"/>
      <w:r w:rsidRPr="00572361">
        <w:rPr>
          <w:rFonts w:asciiTheme="majorBidi" w:hAnsiTheme="majorBidi" w:cstheme="majorBidi"/>
          <w:sz w:val="24"/>
          <w:szCs w:val="24"/>
        </w:rPr>
        <w:t>ed</w:t>
      </w:r>
      <w:proofErr w:type="gramEnd"/>
      <w:r w:rsidRPr="00572361">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Sudbury, MA: Jones and Bartlett </w:t>
      </w:r>
      <w:commentRangeStart w:id="6"/>
      <w:r>
        <w:rPr>
          <w:rFonts w:asciiTheme="majorBidi" w:hAnsiTheme="majorBidi" w:cstheme="majorBidi"/>
          <w:sz w:val="24"/>
          <w:szCs w:val="24"/>
        </w:rPr>
        <w:t>Publishers</w:t>
      </w:r>
      <w:commentRangeEnd w:id="6"/>
      <w:r w:rsidR="00FA441D">
        <w:rPr>
          <w:rStyle w:val="CommentReference"/>
        </w:rPr>
        <w:commentReference w:id="6"/>
      </w:r>
      <w:r>
        <w:rPr>
          <w:rFonts w:asciiTheme="majorBidi" w:hAnsiTheme="majorBidi" w:cstheme="majorBidi"/>
          <w:sz w:val="24"/>
          <w:szCs w:val="24"/>
        </w:rPr>
        <w:t>.</w:t>
      </w:r>
    </w:p>
    <w:p w:rsidR="00036C64" w:rsidRDefault="00036C64" w:rsidP="00DC4CED">
      <w:pPr>
        <w:pStyle w:val="ListParagraph"/>
        <w:spacing w:before="100" w:beforeAutospacing="1" w:after="100" w:afterAutospacing="1" w:line="480" w:lineRule="auto"/>
        <w:rPr>
          <w:rFonts w:asciiTheme="majorBidi" w:hAnsiTheme="majorBidi" w:cstheme="majorBidi"/>
          <w:sz w:val="24"/>
          <w:szCs w:val="24"/>
        </w:rPr>
      </w:pPr>
    </w:p>
    <w:p w:rsidR="00036C64" w:rsidRDefault="00036C64" w:rsidP="00DC4CED">
      <w:pPr>
        <w:pStyle w:val="ListParagraph"/>
        <w:spacing w:before="100" w:beforeAutospacing="1" w:after="100" w:afterAutospacing="1" w:line="480" w:lineRule="auto"/>
        <w:rPr>
          <w:rFonts w:asciiTheme="majorBidi" w:hAnsiTheme="majorBidi" w:cstheme="majorBidi"/>
          <w:sz w:val="24"/>
          <w:szCs w:val="24"/>
        </w:rPr>
      </w:pPr>
    </w:p>
    <w:p w:rsidR="00036C64" w:rsidRPr="00036C64" w:rsidRDefault="00036C64" w:rsidP="00DC4CED">
      <w:pPr>
        <w:pStyle w:val="ListParagraph"/>
        <w:spacing w:before="100" w:beforeAutospacing="1" w:after="100" w:afterAutospacing="1" w:line="480" w:lineRule="auto"/>
        <w:rPr>
          <w:rFonts w:asciiTheme="majorBidi" w:hAnsiTheme="majorBidi" w:cstheme="majorBidi"/>
          <w:sz w:val="24"/>
          <w:szCs w:val="24"/>
        </w:rPr>
      </w:pPr>
    </w:p>
    <w:p w:rsidR="005C2701" w:rsidRPr="005C2701" w:rsidRDefault="005C2701" w:rsidP="005C2701">
      <w:pPr>
        <w:pStyle w:val="ListParagraph"/>
        <w:spacing w:before="100" w:beforeAutospacing="1" w:after="100" w:afterAutospacing="1" w:line="480" w:lineRule="auto"/>
        <w:rPr>
          <w:rFonts w:asciiTheme="majorBidi" w:eastAsia="Times New Roman" w:hAnsiTheme="majorBidi" w:cstheme="majorBidi"/>
          <w:sz w:val="24"/>
          <w:szCs w:val="24"/>
        </w:rPr>
      </w:pPr>
    </w:p>
    <w:p w:rsidR="00B71357" w:rsidRPr="00B71357" w:rsidRDefault="00B71357" w:rsidP="00B71357">
      <w:pPr>
        <w:pStyle w:val="ListParagraph"/>
        <w:spacing w:before="100" w:beforeAutospacing="1" w:after="100" w:afterAutospacing="1" w:line="480" w:lineRule="auto"/>
        <w:rPr>
          <w:rFonts w:ascii="Times New Roman" w:eastAsia="Times New Roman" w:hAnsi="Times New Roman" w:cs="Times New Roman"/>
          <w:sz w:val="24"/>
          <w:szCs w:val="24"/>
        </w:rPr>
      </w:pPr>
    </w:p>
    <w:p w:rsidR="00B71357" w:rsidRDefault="00B71357" w:rsidP="00B71357">
      <w:pPr>
        <w:pStyle w:val="ListParagraph"/>
        <w:spacing w:line="480" w:lineRule="auto"/>
        <w:ind w:right="720"/>
      </w:pPr>
    </w:p>
    <w:p w:rsidR="00365BF0" w:rsidRDefault="00365BF0" w:rsidP="00365BF0">
      <w:pPr>
        <w:pStyle w:val="ListParagraph"/>
      </w:pPr>
    </w:p>
    <w:p w:rsidR="00365BF0" w:rsidRDefault="00365BF0" w:rsidP="00365BF0"/>
    <w:p w:rsidR="00365BF0" w:rsidRDefault="00365BF0" w:rsidP="00365BF0">
      <w:pPr>
        <w:jc w:val="center"/>
      </w:pPr>
    </w:p>
    <w:p w:rsidR="00365BF0" w:rsidRDefault="00365BF0" w:rsidP="00365BF0">
      <w:pPr>
        <w:jc w:val="center"/>
      </w:pPr>
    </w:p>
    <w:sectPr w:rsidR="00365BF0" w:rsidSect="00365BF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0T15:30:00Z" w:initials="M">
    <w:p w:rsidR="00FA441D" w:rsidRDefault="00FA441D">
      <w:pPr>
        <w:pStyle w:val="CommentText"/>
      </w:pPr>
      <w:r>
        <w:rPr>
          <w:rStyle w:val="CommentReference"/>
        </w:rPr>
        <w:annotationRef/>
      </w:r>
      <w:r>
        <w:t>Please start with a title on this line</w:t>
      </w:r>
    </w:p>
  </w:comment>
  <w:comment w:id="1" w:author="Mary" w:date="2012-02-10T15:51:00Z" w:initials="M">
    <w:p w:rsidR="00FA441D" w:rsidRDefault="00FA441D">
      <w:pPr>
        <w:pStyle w:val="CommentText"/>
      </w:pPr>
      <w:r>
        <w:rPr>
          <w:rStyle w:val="CommentReference"/>
        </w:rPr>
        <w:annotationRef/>
      </w:r>
      <w:r>
        <w:t>This is actually the a</w:t>
      </w:r>
      <w:r w:rsidR="00BF25D0">
        <w:t>n</w:t>
      </w:r>
      <w:r>
        <w:t>swer</w:t>
      </w:r>
    </w:p>
  </w:comment>
  <w:comment w:id="2" w:author="Mary" w:date="2012-02-10T15:51:00Z" w:initials="M">
    <w:p w:rsidR="00BF25D0" w:rsidRDefault="00BF25D0">
      <w:pPr>
        <w:pStyle w:val="CommentText"/>
      </w:pPr>
      <w:r>
        <w:rPr>
          <w:rStyle w:val="CommentReference"/>
        </w:rPr>
        <w:annotationRef/>
      </w:r>
      <w:r>
        <w:t>With a block quote you do not use quote marks</w:t>
      </w:r>
    </w:p>
  </w:comment>
  <w:comment w:id="3" w:author="Mary" w:date="2012-02-10T15:37:00Z" w:initials="M">
    <w:p w:rsidR="00FA441D" w:rsidRDefault="00FA441D">
      <w:pPr>
        <w:pStyle w:val="CommentText"/>
      </w:pPr>
      <w:r>
        <w:rPr>
          <w:rStyle w:val="CommentReference"/>
        </w:rPr>
        <w:annotationRef/>
      </w:r>
      <w:proofErr w:type="gramStart"/>
      <w:r>
        <w:t>center</w:t>
      </w:r>
      <w:proofErr w:type="gramEnd"/>
    </w:p>
  </w:comment>
  <w:comment w:id="4" w:author="Mary" w:date="2012-02-10T15:38:00Z" w:initials="M">
    <w:p w:rsidR="00FA441D" w:rsidRDefault="00FA441D">
      <w:pPr>
        <w:pStyle w:val="CommentText"/>
      </w:pPr>
      <w:r>
        <w:rPr>
          <w:rStyle w:val="CommentReference"/>
        </w:rPr>
        <w:annotationRef/>
      </w:r>
      <w:r>
        <w:t>You leave the word company and Publisher off</w:t>
      </w:r>
    </w:p>
  </w:comment>
  <w:comment w:id="5" w:author="Mary" w:date="2012-02-10T15:38:00Z" w:initials="M">
    <w:p w:rsidR="00FA441D" w:rsidRDefault="00FA441D">
      <w:pPr>
        <w:pStyle w:val="CommentText"/>
      </w:pPr>
      <w:r>
        <w:rPr>
          <w:rStyle w:val="CommentReference"/>
        </w:rPr>
        <w:annotationRef/>
      </w:r>
      <w:proofErr w:type="gramStart"/>
      <w:r>
        <w:t>same</w:t>
      </w:r>
      <w:proofErr w:type="gramEnd"/>
    </w:p>
  </w:comment>
  <w:comment w:id="6" w:author="Mary" w:date="2012-02-10T15:38:00Z" w:initials="M">
    <w:p w:rsidR="00FA441D" w:rsidRDefault="00FA441D">
      <w:pPr>
        <w:pStyle w:val="CommentText"/>
      </w:pPr>
      <w:r>
        <w:rPr>
          <w:rStyle w:val="CommentReference"/>
        </w:rPr>
        <w:annotationRef/>
      </w:r>
      <w:proofErr w:type="gramStart"/>
      <w:r>
        <w:t>same</w:t>
      </w:r>
      <w:proofErr w:type="gramEnd"/>
      <w:r>
        <w:t xml:space="preserv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8B9" w:rsidRDefault="00AA58B9" w:rsidP="00365BF0">
      <w:pPr>
        <w:spacing w:after="0" w:line="240" w:lineRule="auto"/>
      </w:pPr>
      <w:r>
        <w:separator/>
      </w:r>
    </w:p>
  </w:endnote>
  <w:endnote w:type="continuationSeparator" w:id="0">
    <w:p w:rsidR="00AA58B9" w:rsidRDefault="00AA58B9" w:rsidP="00365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8B9" w:rsidRDefault="00AA58B9" w:rsidP="00365BF0">
      <w:pPr>
        <w:spacing w:after="0" w:line="240" w:lineRule="auto"/>
      </w:pPr>
      <w:r>
        <w:separator/>
      </w:r>
    </w:p>
  </w:footnote>
  <w:footnote w:type="continuationSeparator" w:id="0">
    <w:p w:rsidR="00AA58B9" w:rsidRDefault="00AA58B9" w:rsidP="00365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F0" w:rsidRDefault="00572361" w:rsidP="00365BF0">
    <w:pPr>
      <w:pStyle w:val="Header"/>
    </w:pPr>
    <w:r>
      <w:t>GERONTOLOGICAL CASE STUDY 15.4</w:t>
    </w:r>
    <w:r w:rsidR="00365BF0">
      <w:tab/>
    </w:r>
    <w:r w:rsidR="00365BF0">
      <w:tab/>
      <w:t>2</w:t>
    </w:r>
  </w:p>
  <w:p w:rsidR="00365BF0" w:rsidRDefault="00365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F0" w:rsidRDefault="00365BF0">
    <w:pPr>
      <w:pStyle w:val="Header"/>
    </w:pPr>
    <w:r>
      <w:t>Running head</w:t>
    </w:r>
    <w:r w:rsidR="00572361">
      <w:t>: GERONTOLOGICAL CASE STUDY 15.4</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6FBA"/>
    <w:multiLevelType w:val="multilevel"/>
    <w:tmpl w:val="E478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0D75"/>
    <w:multiLevelType w:val="hybridMultilevel"/>
    <w:tmpl w:val="FA24D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28E237F"/>
    <w:multiLevelType w:val="hybridMultilevel"/>
    <w:tmpl w:val="41CC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B929D1"/>
    <w:multiLevelType w:val="hybridMultilevel"/>
    <w:tmpl w:val="E7BCB072"/>
    <w:lvl w:ilvl="0" w:tplc="3ACAC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ED024D"/>
    <w:multiLevelType w:val="hybridMultilevel"/>
    <w:tmpl w:val="DA6A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BEE1FC8"/>
    <w:multiLevelType w:val="hybridMultilevel"/>
    <w:tmpl w:val="051EB8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
  <w:rsids>
    <w:rsidRoot w:val="00365BF0"/>
    <w:rsid w:val="00036C64"/>
    <w:rsid w:val="00137356"/>
    <w:rsid w:val="00365BF0"/>
    <w:rsid w:val="00572361"/>
    <w:rsid w:val="005C2701"/>
    <w:rsid w:val="00610943"/>
    <w:rsid w:val="00673A60"/>
    <w:rsid w:val="007251AA"/>
    <w:rsid w:val="00A56446"/>
    <w:rsid w:val="00AA58B9"/>
    <w:rsid w:val="00B31BEC"/>
    <w:rsid w:val="00B71357"/>
    <w:rsid w:val="00BF25D0"/>
    <w:rsid w:val="00CD6634"/>
    <w:rsid w:val="00D152EA"/>
    <w:rsid w:val="00D31975"/>
    <w:rsid w:val="00D80568"/>
    <w:rsid w:val="00DC4CED"/>
    <w:rsid w:val="00E905B9"/>
    <w:rsid w:val="00FA441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F0"/>
  </w:style>
  <w:style w:type="paragraph" w:styleId="Footer">
    <w:name w:val="footer"/>
    <w:basedOn w:val="Normal"/>
    <w:link w:val="FooterChar"/>
    <w:uiPriority w:val="99"/>
    <w:semiHidden/>
    <w:unhideWhenUsed/>
    <w:rsid w:val="00365B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5BF0"/>
  </w:style>
  <w:style w:type="paragraph" w:styleId="BalloonText">
    <w:name w:val="Balloon Text"/>
    <w:basedOn w:val="Normal"/>
    <w:link w:val="BalloonTextChar"/>
    <w:uiPriority w:val="99"/>
    <w:semiHidden/>
    <w:unhideWhenUsed/>
    <w:rsid w:val="00365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BF0"/>
    <w:rPr>
      <w:rFonts w:ascii="Tahoma" w:hAnsi="Tahoma" w:cs="Tahoma"/>
      <w:sz w:val="16"/>
      <w:szCs w:val="16"/>
    </w:rPr>
  </w:style>
  <w:style w:type="paragraph" w:styleId="Date">
    <w:name w:val="Date"/>
    <w:basedOn w:val="Normal"/>
    <w:next w:val="Normal"/>
    <w:link w:val="DateChar"/>
    <w:uiPriority w:val="99"/>
    <w:semiHidden/>
    <w:unhideWhenUsed/>
    <w:rsid w:val="00365BF0"/>
  </w:style>
  <w:style w:type="character" w:customStyle="1" w:styleId="DateChar">
    <w:name w:val="Date Char"/>
    <w:basedOn w:val="DefaultParagraphFont"/>
    <w:link w:val="Date"/>
    <w:uiPriority w:val="99"/>
    <w:semiHidden/>
    <w:rsid w:val="00365BF0"/>
  </w:style>
  <w:style w:type="paragraph" w:styleId="ListParagraph">
    <w:name w:val="List Paragraph"/>
    <w:basedOn w:val="Normal"/>
    <w:uiPriority w:val="34"/>
    <w:qFormat/>
    <w:rsid w:val="00365BF0"/>
    <w:pPr>
      <w:ind w:left="720"/>
      <w:contextualSpacing/>
    </w:pPr>
  </w:style>
  <w:style w:type="character" w:styleId="Hyperlink">
    <w:name w:val="Hyperlink"/>
    <w:basedOn w:val="DefaultParagraphFont"/>
    <w:uiPriority w:val="99"/>
    <w:unhideWhenUsed/>
    <w:rsid w:val="005C2701"/>
    <w:rPr>
      <w:color w:val="0000FF"/>
      <w:u w:val="single"/>
    </w:rPr>
  </w:style>
  <w:style w:type="character" w:styleId="CommentReference">
    <w:name w:val="annotation reference"/>
    <w:basedOn w:val="DefaultParagraphFont"/>
    <w:uiPriority w:val="99"/>
    <w:semiHidden/>
    <w:unhideWhenUsed/>
    <w:rsid w:val="00FA441D"/>
    <w:rPr>
      <w:sz w:val="16"/>
      <w:szCs w:val="16"/>
    </w:rPr>
  </w:style>
  <w:style w:type="paragraph" w:styleId="CommentText">
    <w:name w:val="annotation text"/>
    <w:basedOn w:val="Normal"/>
    <w:link w:val="CommentTextChar"/>
    <w:uiPriority w:val="99"/>
    <w:semiHidden/>
    <w:unhideWhenUsed/>
    <w:rsid w:val="00FA441D"/>
    <w:pPr>
      <w:spacing w:line="240" w:lineRule="auto"/>
    </w:pPr>
    <w:rPr>
      <w:sz w:val="20"/>
      <w:szCs w:val="20"/>
    </w:rPr>
  </w:style>
  <w:style w:type="character" w:customStyle="1" w:styleId="CommentTextChar">
    <w:name w:val="Comment Text Char"/>
    <w:basedOn w:val="DefaultParagraphFont"/>
    <w:link w:val="CommentText"/>
    <w:uiPriority w:val="99"/>
    <w:semiHidden/>
    <w:rsid w:val="00FA441D"/>
    <w:rPr>
      <w:sz w:val="20"/>
      <w:szCs w:val="20"/>
    </w:rPr>
  </w:style>
  <w:style w:type="paragraph" w:styleId="CommentSubject">
    <w:name w:val="annotation subject"/>
    <w:basedOn w:val="CommentText"/>
    <w:next w:val="CommentText"/>
    <w:link w:val="CommentSubjectChar"/>
    <w:uiPriority w:val="99"/>
    <w:semiHidden/>
    <w:unhideWhenUsed/>
    <w:rsid w:val="00FA441D"/>
    <w:rPr>
      <w:b/>
      <w:bCs/>
    </w:rPr>
  </w:style>
  <w:style w:type="character" w:customStyle="1" w:styleId="CommentSubjectChar">
    <w:name w:val="Comment Subject Char"/>
    <w:basedOn w:val="CommentTextChar"/>
    <w:link w:val="CommentSubject"/>
    <w:uiPriority w:val="99"/>
    <w:semiHidden/>
    <w:rsid w:val="00FA441D"/>
    <w:rPr>
      <w:b/>
      <w:bCs/>
    </w:rPr>
  </w:style>
</w:styles>
</file>

<file path=word/webSettings.xml><?xml version="1.0" encoding="utf-8"?>
<w:webSettings xmlns:r="http://schemas.openxmlformats.org/officeDocument/2006/relationships" xmlns:w="http://schemas.openxmlformats.org/wordprocessingml/2006/main">
  <w:divs>
    <w:div w:id="16766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Mary</cp:lastModifiedBy>
  <cp:revision>2</cp:revision>
  <cp:lastPrinted>2012-02-08T04:07:00Z</cp:lastPrinted>
  <dcterms:created xsi:type="dcterms:W3CDTF">2012-02-10T21:53:00Z</dcterms:created>
  <dcterms:modified xsi:type="dcterms:W3CDTF">2012-02-10T21:53:00Z</dcterms:modified>
</cp:coreProperties>
</file>