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F6" w:rsidRPr="00EB6260" w:rsidRDefault="00B23DF6"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p>
    <w:p w:rsidR="00B23DF6" w:rsidRPr="00F22301" w:rsidRDefault="00F22301" w:rsidP="00B23DF6">
      <w:pPr>
        <w:tabs>
          <w:tab w:val="left" w:pos="1440"/>
          <w:tab w:val="left" w:pos="2775"/>
        </w:tabs>
        <w:spacing w:line="480" w:lineRule="auto"/>
        <w:jc w:val="center"/>
        <w:outlineLvl w:val="0"/>
        <w:rPr>
          <w:color w:val="FF0000"/>
        </w:rPr>
      </w:pPr>
      <w:r w:rsidRPr="00F22301">
        <w:rPr>
          <w:color w:val="FF0000"/>
        </w:rPr>
        <w:t xml:space="preserve">14/15 </w:t>
      </w:r>
      <w:proofErr w:type="gramStart"/>
      <w:r w:rsidRPr="00F22301">
        <w:rPr>
          <w:color w:val="FF0000"/>
        </w:rPr>
        <w:t>have</w:t>
      </w:r>
      <w:proofErr w:type="gramEnd"/>
      <w:r w:rsidRPr="00F22301">
        <w:rPr>
          <w:color w:val="FF0000"/>
        </w:rPr>
        <w:t xml:space="preserve"> a good summer (see ref pg)</w:t>
      </w:r>
    </w:p>
    <w:p w:rsidR="00B23DF6" w:rsidRPr="00EB6260" w:rsidRDefault="00B23DF6" w:rsidP="00B23DF6">
      <w:pPr>
        <w:tabs>
          <w:tab w:val="left" w:pos="1440"/>
          <w:tab w:val="left" w:pos="2775"/>
        </w:tabs>
        <w:spacing w:line="480" w:lineRule="auto"/>
        <w:jc w:val="center"/>
        <w:outlineLvl w:val="0"/>
      </w:pPr>
    </w:p>
    <w:p w:rsidR="00EB6260" w:rsidRDefault="00EB6260"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p>
    <w:p w:rsidR="00B23DF6" w:rsidRPr="00EB6260" w:rsidRDefault="00B23DF6" w:rsidP="00B23DF6">
      <w:pPr>
        <w:tabs>
          <w:tab w:val="left" w:pos="1440"/>
          <w:tab w:val="left" w:pos="2775"/>
        </w:tabs>
        <w:spacing w:line="480" w:lineRule="auto"/>
        <w:jc w:val="center"/>
        <w:outlineLvl w:val="0"/>
      </w:pPr>
      <w:r w:rsidRPr="00EB6260">
        <w:t xml:space="preserve">Case Study 16.4 Hospice Care </w:t>
      </w:r>
    </w:p>
    <w:p w:rsidR="00B23DF6" w:rsidRPr="00EB6260" w:rsidRDefault="00B23DF6" w:rsidP="00B23DF6">
      <w:pPr>
        <w:tabs>
          <w:tab w:val="left" w:pos="1440"/>
          <w:tab w:val="left" w:pos="2775"/>
        </w:tabs>
        <w:spacing w:line="480" w:lineRule="auto"/>
        <w:jc w:val="center"/>
      </w:pPr>
      <w:r w:rsidRPr="00EB6260">
        <w:t>Madhavi Chaudhary</w:t>
      </w:r>
    </w:p>
    <w:p w:rsidR="00B23DF6" w:rsidRPr="00EB6260" w:rsidRDefault="00B23DF6" w:rsidP="00B23DF6">
      <w:pPr>
        <w:tabs>
          <w:tab w:val="left" w:pos="1440"/>
          <w:tab w:val="left" w:pos="2775"/>
        </w:tabs>
        <w:spacing w:line="480" w:lineRule="auto"/>
        <w:jc w:val="center"/>
        <w:outlineLvl w:val="0"/>
      </w:pPr>
      <w:r w:rsidRPr="00EB6260">
        <w:t>Lakeview College of Nursing</w:t>
      </w:r>
    </w:p>
    <w:p w:rsidR="00B23DF6" w:rsidRPr="00EB6260" w:rsidRDefault="00B23DF6" w:rsidP="00B23DF6">
      <w:pPr>
        <w:tabs>
          <w:tab w:val="left" w:pos="1440"/>
          <w:tab w:val="left" w:pos="2775"/>
        </w:tabs>
        <w:spacing w:line="480" w:lineRule="auto"/>
        <w:jc w:val="center"/>
        <w:outlineLvl w:val="0"/>
      </w:pPr>
      <w:r w:rsidRPr="00EB6260">
        <w:t>Nursing of Gerentological Client</w:t>
      </w:r>
    </w:p>
    <w:p w:rsidR="00B23DF6" w:rsidRPr="00EB6260" w:rsidRDefault="00B23DF6" w:rsidP="00B23DF6">
      <w:pPr>
        <w:jc w:val="center"/>
      </w:pPr>
      <w:r w:rsidRPr="00EB6260">
        <w:t>April 19, 2012</w:t>
      </w: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Pr>
        <w:jc w:val="center"/>
      </w:pPr>
    </w:p>
    <w:p w:rsidR="00B23DF6" w:rsidRPr="00EB6260" w:rsidRDefault="00B23DF6" w:rsidP="00B23DF6"/>
    <w:p w:rsidR="00B23DF6" w:rsidRPr="00EB6260" w:rsidRDefault="00B23DF6" w:rsidP="00382F41">
      <w:pPr>
        <w:spacing w:line="480" w:lineRule="auto"/>
        <w:jc w:val="center"/>
      </w:pPr>
      <w:r w:rsidRPr="00EB6260">
        <w:lastRenderedPageBreak/>
        <w:t>Case Study 16.4 Hospice Care</w:t>
      </w:r>
    </w:p>
    <w:p w:rsidR="00B23DF6" w:rsidRPr="00EB6260" w:rsidRDefault="00583D23" w:rsidP="00382F41">
      <w:pPr>
        <w:pStyle w:val="ListParagraph"/>
        <w:numPr>
          <w:ilvl w:val="0"/>
          <w:numId w:val="1"/>
        </w:numPr>
        <w:spacing w:line="480" w:lineRule="auto"/>
      </w:pPr>
      <w:r w:rsidRPr="00EB6260">
        <w:t xml:space="preserve">“The goal of hospice is to help patients live their last days as alert and pain-free as possible. Hospice care tries to manage symptoms so that a person's last days may be spent with dignity and quality, surrounded by their loved ones. Hospice affirms life and neither hastens nor postpones death. Hospice care treats the person rather than the disease; it focuses on quality rather than length of life. Hospice care is family-centered -- it includes the patient and the family in making decisions” (American Cancer Society, </w:t>
      </w:r>
      <w:commentRangeStart w:id="0"/>
      <w:commentRangeStart w:id="1"/>
      <w:r w:rsidRPr="00EB6260">
        <w:t>2011</w:t>
      </w:r>
      <w:commentRangeEnd w:id="0"/>
      <w:r w:rsidR="00F22301">
        <w:rPr>
          <w:rStyle w:val="CommentReference"/>
        </w:rPr>
        <w:commentReference w:id="0"/>
      </w:r>
      <w:commentRangeEnd w:id="1"/>
      <w:r w:rsidR="00F22301">
        <w:rPr>
          <w:rStyle w:val="CommentReference"/>
        </w:rPr>
        <w:commentReference w:id="1"/>
      </w:r>
      <w:r w:rsidRPr="00EB6260">
        <w:t>).</w:t>
      </w:r>
    </w:p>
    <w:p w:rsidR="00302FA5" w:rsidRPr="00EB6260" w:rsidRDefault="00302FA5" w:rsidP="00382F41">
      <w:pPr>
        <w:pStyle w:val="ListParagraph"/>
        <w:numPr>
          <w:ilvl w:val="0"/>
          <w:numId w:val="1"/>
        </w:numPr>
        <w:spacing w:line="480" w:lineRule="auto"/>
      </w:pPr>
      <w:r w:rsidRPr="00EB6260">
        <w:t xml:space="preserve">“You or your loved one may call a local hospice and request services. The hospice staff will then contact your physician to determine if a referral to hospice is appropriate. Another way to inquire about hospice is to talk with your physician, and he or she can make a referral to hospice. Hospice can begin as soon as a ‘referral’ is made by the person’s doctor. The hospice staff will then contact the person referred to set up an initial meeting to review the services the hospice will offer and sign the necessary consent forms for care to begin. Usually, care is ready to begin within a day or two of a referral. However, in urgent situations, service may begin sooner” (National Hospice and Palliative Care Organization, </w:t>
      </w:r>
      <w:commentRangeStart w:id="2"/>
      <w:r w:rsidRPr="00EB6260">
        <w:t>2011</w:t>
      </w:r>
      <w:commentRangeEnd w:id="2"/>
      <w:r w:rsidR="00F22301">
        <w:rPr>
          <w:rStyle w:val="CommentReference"/>
        </w:rPr>
        <w:commentReference w:id="2"/>
      </w:r>
      <w:r w:rsidRPr="00EB6260">
        <w:t xml:space="preserve">). </w:t>
      </w:r>
    </w:p>
    <w:p w:rsidR="00302FA5" w:rsidRPr="00EB6260" w:rsidRDefault="00A36EB8" w:rsidP="00382F41">
      <w:pPr>
        <w:pStyle w:val="ListParagraph"/>
        <w:numPr>
          <w:ilvl w:val="0"/>
          <w:numId w:val="1"/>
        </w:numPr>
        <w:spacing w:line="480" w:lineRule="auto"/>
      </w:pPr>
      <w:r w:rsidRPr="00EB6260">
        <w:t>Accord</w:t>
      </w:r>
      <w:r w:rsidR="00EB6260" w:rsidRPr="00EB6260">
        <w:t>ing to American Cancer society (</w:t>
      </w:r>
      <w:commentRangeStart w:id="3"/>
      <w:r w:rsidRPr="00EB6260">
        <w:t>2011</w:t>
      </w:r>
      <w:commentRangeEnd w:id="3"/>
      <w:r w:rsidR="00F22301">
        <w:rPr>
          <w:rStyle w:val="CommentReference"/>
        </w:rPr>
        <w:commentReference w:id="3"/>
      </w:r>
      <w:r w:rsidR="00EB6260" w:rsidRPr="00EB6260">
        <w:t>)</w:t>
      </w:r>
      <w:r w:rsidRPr="00EB6260">
        <w:t>, “d</w:t>
      </w:r>
      <w:r w:rsidR="00302FA5" w:rsidRPr="00EB6260">
        <w:t>octors, nurses, social workers, counselors, home health aides, clergy, therapists, and trained volunteers care for you and your family. Each of these people offers support based on their special areas of expertise. Services provided are:</w:t>
      </w:r>
    </w:p>
    <w:p w:rsidR="00302FA5" w:rsidRPr="00EB6260" w:rsidRDefault="00302FA5" w:rsidP="00382F41">
      <w:pPr>
        <w:pStyle w:val="ListParagraph"/>
        <w:numPr>
          <w:ilvl w:val="0"/>
          <w:numId w:val="2"/>
        </w:numPr>
        <w:spacing w:line="480" w:lineRule="auto"/>
      </w:pPr>
      <w:r w:rsidRPr="00EB6260">
        <w:rPr>
          <w:u w:val="single"/>
        </w:rPr>
        <w:t>Pain and symptom control</w:t>
      </w:r>
      <w:r w:rsidRPr="00EB6260">
        <w:t xml:space="preserve"> – goal is to help you be comfortable while allowing you to stay in control of and enjoy your life. </w:t>
      </w:r>
    </w:p>
    <w:p w:rsidR="00302FA5" w:rsidRPr="00EB6260" w:rsidRDefault="00302FA5" w:rsidP="00382F41">
      <w:pPr>
        <w:pStyle w:val="ListParagraph"/>
        <w:numPr>
          <w:ilvl w:val="0"/>
          <w:numId w:val="2"/>
        </w:numPr>
        <w:spacing w:line="480" w:lineRule="auto"/>
      </w:pPr>
      <w:r w:rsidRPr="00EB6260">
        <w:rPr>
          <w:u w:val="single"/>
        </w:rPr>
        <w:lastRenderedPageBreak/>
        <w:t>Spiritual care</w:t>
      </w:r>
      <w:r w:rsidRPr="00EB6260">
        <w:t xml:space="preserve"> –  it may include helping you look at what death means to you, helping you say good-bye, or helping with a certain religious ceremony or ritual. </w:t>
      </w:r>
    </w:p>
    <w:p w:rsidR="00302FA5" w:rsidRPr="00EB6260" w:rsidRDefault="00302FA5" w:rsidP="00382F41">
      <w:pPr>
        <w:pStyle w:val="ListParagraph"/>
        <w:numPr>
          <w:ilvl w:val="0"/>
          <w:numId w:val="2"/>
        </w:numPr>
        <w:spacing w:line="480" w:lineRule="auto"/>
      </w:pPr>
      <w:r w:rsidRPr="00EB6260">
        <w:rPr>
          <w:u w:val="single"/>
        </w:rPr>
        <w:t>Home care and inpatient care</w:t>
      </w:r>
      <w:r w:rsidRPr="00EB6260">
        <w:t xml:space="preserve"> – Although hospice care can be centered in your home, you may need to be admitted to a hospital, extended-care facility, or a hospice inpatient facility. The hospice can arrange for inpatient care and will stay involved in your care and with your family. You can go back to in-home care when you and your family are ready. </w:t>
      </w:r>
    </w:p>
    <w:p w:rsidR="00302FA5" w:rsidRPr="00EB6260" w:rsidRDefault="00302FA5" w:rsidP="00382F41">
      <w:pPr>
        <w:pStyle w:val="ListParagraph"/>
        <w:numPr>
          <w:ilvl w:val="0"/>
          <w:numId w:val="2"/>
        </w:numPr>
        <w:spacing w:line="480" w:lineRule="auto"/>
      </w:pPr>
      <w:r w:rsidRPr="00EB6260">
        <w:rPr>
          <w:u w:val="single"/>
        </w:rPr>
        <w:t>Respite care</w:t>
      </w:r>
      <w:r w:rsidRPr="00EB6260">
        <w:t xml:space="preserve"> – While you are in hospice, your family and caregivers may need some time away. Hospice service may offer them a break through respite care, which is often offered in up to 5-day periods. During this time you will be cared for either in the hospice facility or in beds that are set aside for this</w:t>
      </w:r>
      <w:r w:rsidR="00A36EB8" w:rsidRPr="00EB6260">
        <w:t>.</w:t>
      </w:r>
    </w:p>
    <w:p w:rsidR="00302FA5" w:rsidRPr="00EB6260" w:rsidRDefault="00302FA5" w:rsidP="00382F41">
      <w:pPr>
        <w:pStyle w:val="ListParagraph"/>
        <w:numPr>
          <w:ilvl w:val="0"/>
          <w:numId w:val="2"/>
        </w:numPr>
        <w:spacing w:line="480" w:lineRule="auto"/>
      </w:pPr>
      <w:r w:rsidRPr="00EB6260">
        <w:rPr>
          <w:u w:val="single"/>
        </w:rPr>
        <w:t>Family conferences</w:t>
      </w:r>
      <w:r w:rsidR="00A36EB8" w:rsidRPr="00EB6260">
        <w:t xml:space="preserve"> –</w:t>
      </w:r>
      <w:r w:rsidRPr="00EB6260">
        <w:t xml:space="preserve"> Regularly scheduled family conferences, often led by the hospice nurse or social worker, keep family members informed about your condition and what to expect. Family conferences also give you all a chance to share feelings, talk about what to expect and what is needed, and learn about </w:t>
      </w:r>
      <w:r w:rsidR="00A36EB8" w:rsidRPr="00EB6260">
        <w:t>death and the process of dying.</w:t>
      </w:r>
    </w:p>
    <w:p w:rsidR="00302FA5" w:rsidRPr="00EB6260" w:rsidRDefault="00A36EB8" w:rsidP="00382F41">
      <w:pPr>
        <w:pStyle w:val="ListParagraph"/>
        <w:numPr>
          <w:ilvl w:val="0"/>
          <w:numId w:val="2"/>
        </w:numPr>
        <w:spacing w:line="480" w:lineRule="auto"/>
      </w:pPr>
      <w:r w:rsidRPr="00EB6260">
        <w:rPr>
          <w:u w:val="single"/>
        </w:rPr>
        <w:t>Bereavement care</w:t>
      </w:r>
      <w:r w:rsidRPr="00EB6260">
        <w:t xml:space="preserve"> – it</w:t>
      </w:r>
      <w:r w:rsidR="00302FA5" w:rsidRPr="00EB6260">
        <w:t xml:space="preserve"> is the time of mourning after a loss. The hospice care team works with surviving loved ones to help them through the grieving process. A trained volunteer, clergy member, or professional counselor provides support to survivors through visits, phone calls, and/or letter contact, as well as through support groups. </w:t>
      </w:r>
    </w:p>
    <w:p w:rsidR="00302FA5" w:rsidRPr="00EB6260" w:rsidRDefault="00302FA5" w:rsidP="00382F41">
      <w:pPr>
        <w:pStyle w:val="ListParagraph"/>
        <w:numPr>
          <w:ilvl w:val="0"/>
          <w:numId w:val="2"/>
        </w:numPr>
        <w:spacing w:line="480" w:lineRule="auto"/>
        <w:rPr>
          <w:u w:val="single"/>
        </w:rPr>
      </w:pPr>
      <w:r w:rsidRPr="00EB6260">
        <w:rPr>
          <w:u w:val="single"/>
        </w:rPr>
        <w:t>Volunteers</w:t>
      </w:r>
    </w:p>
    <w:p w:rsidR="00382F41" w:rsidRPr="00EB6260" w:rsidRDefault="00302FA5" w:rsidP="00382F41">
      <w:pPr>
        <w:pStyle w:val="ListParagraph"/>
        <w:numPr>
          <w:ilvl w:val="0"/>
          <w:numId w:val="2"/>
        </w:numPr>
        <w:spacing w:line="480" w:lineRule="auto"/>
      </w:pPr>
      <w:r w:rsidRPr="00EB6260">
        <w:rPr>
          <w:u w:val="single"/>
        </w:rPr>
        <w:t>Coordination of care</w:t>
      </w:r>
      <w:r w:rsidR="002C358A" w:rsidRPr="00EB6260">
        <w:t xml:space="preserve"> – t</w:t>
      </w:r>
      <w:r w:rsidRPr="00EB6260">
        <w:t xml:space="preserve">he interdisciplinary team coordinates and supervises all care 7 days a week, 24 hours a day. This team is responsible for making sure that all </w:t>
      </w:r>
      <w:r w:rsidRPr="00EB6260">
        <w:lastRenderedPageBreak/>
        <w:t>involved services share information. This may include the inpatient facility, the home care agency, the doctor, and other community professionals, such as pharmacists,</w:t>
      </w:r>
      <w:r w:rsidR="002C358A" w:rsidRPr="00EB6260">
        <w:t xml:space="preserve"> clergy, and funeral </w:t>
      </w:r>
      <w:commentRangeStart w:id="4"/>
      <w:r w:rsidR="002C358A" w:rsidRPr="00EB6260">
        <w:t>directors</w:t>
      </w:r>
      <w:commentRangeEnd w:id="4"/>
      <w:r w:rsidR="00F22301">
        <w:rPr>
          <w:rStyle w:val="CommentReference"/>
        </w:rPr>
        <w:commentReference w:id="4"/>
      </w:r>
      <w:r w:rsidR="002C358A" w:rsidRPr="00EB6260">
        <w:t xml:space="preserve">.” </w:t>
      </w:r>
    </w:p>
    <w:p w:rsidR="00382F41" w:rsidRPr="00EB6260" w:rsidRDefault="00C7527E" w:rsidP="00382F41">
      <w:pPr>
        <w:pStyle w:val="ListParagraph"/>
        <w:numPr>
          <w:ilvl w:val="0"/>
          <w:numId w:val="1"/>
        </w:numPr>
        <w:spacing w:line="480" w:lineRule="auto"/>
      </w:pPr>
      <w:r w:rsidRPr="00EB6260">
        <w:t>“</w:t>
      </w:r>
      <w:r w:rsidR="003356D4">
        <w:t xml:space="preserve">Medicare </w:t>
      </w:r>
      <w:r w:rsidR="00382F41" w:rsidRPr="00EB6260">
        <w:t xml:space="preserve">Part A covers hospice care if you meet </w:t>
      </w:r>
      <w:r w:rsidR="00382F41" w:rsidRPr="00EB6260">
        <w:rPr>
          <w:bCs/>
        </w:rPr>
        <w:t xml:space="preserve">all </w:t>
      </w:r>
      <w:r w:rsidR="00382F41" w:rsidRPr="00EB6260">
        <w:t xml:space="preserve">of the following conditions: </w:t>
      </w:r>
    </w:p>
    <w:p w:rsidR="00382F41" w:rsidRPr="00EB6260" w:rsidRDefault="00382F41" w:rsidP="00382F41">
      <w:pPr>
        <w:pStyle w:val="ListParagraph"/>
        <w:numPr>
          <w:ilvl w:val="0"/>
          <w:numId w:val="2"/>
        </w:numPr>
        <w:spacing w:line="480" w:lineRule="auto"/>
      </w:pPr>
      <w:r w:rsidRPr="00EB6260">
        <w:t xml:space="preserve">You’re eligible for Part A. </w:t>
      </w:r>
    </w:p>
    <w:p w:rsidR="00382F41" w:rsidRPr="00EB6260" w:rsidRDefault="00382F41" w:rsidP="00382F41">
      <w:pPr>
        <w:pStyle w:val="ListParagraph"/>
        <w:numPr>
          <w:ilvl w:val="0"/>
          <w:numId w:val="2"/>
        </w:numPr>
        <w:spacing w:line="480" w:lineRule="auto"/>
      </w:pPr>
      <w:r w:rsidRPr="00EB6260">
        <w:t>Your doctor certifies that you’re terminally ill and are expect</w:t>
      </w:r>
      <w:r w:rsidR="00C7527E" w:rsidRPr="00EB6260">
        <w:t xml:space="preserve">ed to live less than 6 months. </w:t>
      </w:r>
    </w:p>
    <w:p w:rsidR="00382F41" w:rsidRPr="00EB6260" w:rsidRDefault="00382F41" w:rsidP="00382F41">
      <w:pPr>
        <w:pStyle w:val="ListParagraph"/>
        <w:numPr>
          <w:ilvl w:val="0"/>
          <w:numId w:val="2"/>
        </w:numPr>
        <w:spacing w:line="480" w:lineRule="auto"/>
      </w:pPr>
      <w:r w:rsidRPr="00EB6260">
        <w:t xml:space="preserve">You accept palliative care (for comfort) instead of care to cure your illness. </w:t>
      </w:r>
    </w:p>
    <w:p w:rsidR="00382F41" w:rsidRPr="00EB6260" w:rsidRDefault="00382F41" w:rsidP="00382F41">
      <w:pPr>
        <w:pStyle w:val="ListParagraph"/>
        <w:numPr>
          <w:ilvl w:val="0"/>
          <w:numId w:val="2"/>
        </w:numPr>
        <w:spacing w:line="480" w:lineRule="auto"/>
      </w:pPr>
      <w:r w:rsidRPr="00EB6260">
        <w:t xml:space="preserve">You sign a statement choosing hospice care instead of routine Medicare-covered benefits for your terminal illness. </w:t>
      </w:r>
    </w:p>
    <w:p w:rsidR="00C7527E" w:rsidRPr="00EB6260" w:rsidRDefault="00382F41" w:rsidP="00382F41">
      <w:pPr>
        <w:pStyle w:val="ListParagraph"/>
        <w:numPr>
          <w:ilvl w:val="0"/>
          <w:numId w:val="2"/>
        </w:numPr>
        <w:spacing w:line="480" w:lineRule="auto"/>
      </w:pPr>
      <w:r w:rsidRPr="00EB6260">
        <w:t xml:space="preserve">Medicare will still pay for covered benefits for any health problems that aren’t related to your terminal illness. </w:t>
      </w:r>
    </w:p>
    <w:p w:rsidR="00B23DF6" w:rsidRPr="00EB6260" w:rsidRDefault="00382F41" w:rsidP="00C7527E">
      <w:pPr>
        <w:spacing w:line="480" w:lineRule="auto"/>
        <w:ind w:left="720"/>
      </w:pPr>
      <w:r w:rsidRPr="00EB6260">
        <w:t xml:space="preserve">Hospice care is usually given in your home. It includes the following services when your doctor includes them in the plan of care for palliative care (for comfort) for the terminal illness and related conditions: </w:t>
      </w:r>
      <w:r w:rsidR="00C7527E" w:rsidRPr="00EB6260">
        <w:t xml:space="preserve"> Doctor and nursing services, social work services, counseling services, h</w:t>
      </w:r>
      <w:r w:rsidRPr="00EB6260">
        <w:t>os</w:t>
      </w:r>
      <w:r w:rsidR="00C7527E" w:rsidRPr="00EB6260">
        <w:t>pice aide or homemaker services, p</w:t>
      </w:r>
      <w:r w:rsidRPr="00EB6260">
        <w:t>hysical, occupational, or speech lang</w:t>
      </w:r>
      <w:r w:rsidR="00C7527E" w:rsidRPr="00EB6260">
        <w:t>uage pathology therapy services, d</w:t>
      </w:r>
      <w:r w:rsidRPr="00EB6260">
        <w:t>rugs and medications for pain or other</w:t>
      </w:r>
      <w:r w:rsidR="00C7527E" w:rsidRPr="00EB6260">
        <w:t xml:space="preserve"> symptoms, m</w:t>
      </w:r>
      <w:r w:rsidRPr="00EB6260">
        <w:t>edical supplie</w:t>
      </w:r>
      <w:r w:rsidR="00C7527E" w:rsidRPr="00EB6260">
        <w:t>s and durable medical equipment, s</w:t>
      </w:r>
      <w:r w:rsidRPr="00EB6260">
        <w:t>hort-term inpatient care for symp</w:t>
      </w:r>
      <w:r w:rsidR="00C7527E" w:rsidRPr="00EB6260">
        <w:t>tom relief or for respite care. A</w:t>
      </w:r>
      <w:r w:rsidRPr="00EB6260">
        <w:t>ny other services normally covered by Medicare to provide palliative care for the terminal</w:t>
      </w:r>
      <w:r w:rsidR="00C7527E" w:rsidRPr="00EB6260">
        <w:t xml:space="preserve"> illness and related conditions. </w:t>
      </w:r>
      <w:r w:rsidRPr="00EB6260">
        <w:rPr>
          <w:bCs/>
        </w:rPr>
        <w:t xml:space="preserve">In 2012, you pay NOTHING. You pay </w:t>
      </w:r>
      <w:r w:rsidRPr="00EB6260">
        <w:t xml:space="preserve">$0 for hospice care. You may need to pay a copayment of up to $5 per prescription for outpatient prescription drugs for symptom control or pain relief. Medicare doesn’t cover room and board when you get hospice care in your home or </w:t>
      </w:r>
      <w:r w:rsidRPr="00EB6260">
        <w:lastRenderedPageBreak/>
        <w:t xml:space="preserve">another facility where you live (like a nursing home). If your attending doctor isn’t employed by the hospice, you pay your usual Part B deductible and copayment for his or her services. </w:t>
      </w:r>
      <w:r w:rsidRPr="00EB6260">
        <w:rPr>
          <w:rFonts w:cs="Minion Pro"/>
          <w:color w:val="000000"/>
          <w:szCs w:val="26"/>
        </w:rPr>
        <w:t>If the hospice staff determines that you need short-term inpatient care in a hospice facility, hospital, or nursing home, or if your caregiver needs a sh</w:t>
      </w:r>
      <w:r w:rsidR="00C7527E" w:rsidRPr="00EB6260">
        <w:rPr>
          <w:rFonts w:cs="Minion Pro"/>
          <w:color w:val="000000"/>
          <w:szCs w:val="26"/>
        </w:rPr>
        <w:t>ort period of rest</w:t>
      </w:r>
      <w:r w:rsidRPr="00EB6260">
        <w:rPr>
          <w:rFonts w:cs="Minion Pro"/>
          <w:color w:val="000000"/>
          <w:szCs w:val="26"/>
        </w:rPr>
        <w:t>, Medicare covers the costs for room and board</w:t>
      </w:r>
      <w:r w:rsidR="00C7527E" w:rsidRPr="00EB6260">
        <w:rPr>
          <w:rFonts w:cs="Minion Pro"/>
          <w:color w:val="000000"/>
          <w:szCs w:val="26"/>
        </w:rPr>
        <w:t>”</w:t>
      </w:r>
      <w:r w:rsidR="003356D4">
        <w:rPr>
          <w:rFonts w:cs="Minion Pro"/>
          <w:color w:val="000000"/>
          <w:szCs w:val="26"/>
        </w:rPr>
        <w:t xml:space="preserve"> (</w:t>
      </w:r>
      <w:r w:rsidR="003356D4">
        <w:t xml:space="preserve">Medicare, </w:t>
      </w:r>
      <w:r w:rsidR="003356D4" w:rsidRPr="00EB6260">
        <w:t>2012</w:t>
      </w:r>
      <w:r w:rsidR="003356D4">
        <w:t>, p. 28—29</w:t>
      </w:r>
      <w:r w:rsidR="003356D4">
        <w:rPr>
          <w:rFonts w:cs="Minion Pro"/>
          <w:color w:val="000000"/>
          <w:szCs w:val="26"/>
        </w:rPr>
        <w:t>).</w:t>
      </w:r>
    </w:p>
    <w:p w:rsidR="00D71D3C" w:rsidRPr="00EB6260" w:rsidRDefault="00D71D3C" w:rsidP="00382F41">
      <w:pPr>
        <w:pStyle w:val="ListParagraph"/>
        <w:numPr>
          <w:ilvl w:val="0"/>
          <w:numId w:val="1"/>
        </w:numPr>
        <w:spacing w:line="480" w:lineRule="auto"/>
      </w:pPr>
      <w:r w:rsidRPr="00EB6260">
        <w:t>The most common symptoms experienced by patients at the end-of-life are fatigue, nausea, vomiting, cachexia, anorexia, constipation, delirium, dyspnea and pain (Ross &amp; Alexander, 2001).</w:t>
      </w:r>
    </w:p>
    <w:p w:rsidR="00B23DF6" w:rsidRPr="00EB6260" w:rsidRDefault="00D71D3C" w:rsidP="00382F41">
      <w:pPr>
        <w:pStyle w:val="ListParagraph"/>
        <w:numPr>
          <w:ilvl w:val="0"/>
          <w:numId w:val="1"/>
        </w:numPr>
        <w:spacing w:line="480" w:lineRule="auto"/>
      </w:pPr>
      <w:r w:rsidRPr="00EB6260">
        <w:t xml:space="preserve">The hospice care nurse can be sympathetic and explain to Jane what the interdisciplinary team at hospice does for people and tell her that they will provide her with care for pain and relief any symptoms she may have. </w:t>
      </w:r>
      <w:r w:rsidR="00382F41" w:rsidRPr="00EB6260">
        <w:t xml:space="preserve">Jane should also be given the Pain Control booklet provided by American Cancer Society to answer some of her questions (American Cancer Society, </w:t>
      </w:r>
      <w:commentRangeStart w:id="5"/>
      <w:r w:rsidR="00382F41" w:rsidRPr="00EB6260">
        <w:t>2011</w:t>
      </w:r>
      <w:commentRangeEnd w:id="5"/>
      <w:r w:rsidR="00F22301">
        <w:rPr>
          <w:rStyle w:val="CommentReference"/>
        </w:rPr>
        <w:commentReference w:id="5"/>
      </w:r>
      <w:r w:rsidR="00382F41" w:rsidRPr="00EB6260">
        <w:t xml:space="preserve">).  </w:t>
      </w:r>
    </w:p>
    <w:p w:rsidR="00B23DF6" w:rsidRPr="00EB6260" w:rsidRDefault="00D71D3C" w:rsidP="00382F41">
      <w:pPr>
        <w:pStyle w:val="ListParagraph"/>
        <w:numPr>
          <w:ilvl w:val="0"/>
          <w:numId w:val="1"/>
        </w:numPr>
        <w:spacing w:line="480" w:lineRule="auto"/>
      </w:pPr>
      <w:r w:rsidRPr="00EB6260">
        <w:t xml:space="preserve">As a nurse, I would provide all the detailed information about what hospice care means and what services it provides to Jane and her family. I would encourage them to set up a meeting with the interdisciplinary team to understand and clarify any question they may have. Hospice care doesn’t mean that the person is giving up, it simply makes sure that a person in the end-stage of their life can be comfortable and peaceful. </w:t>
      </w:r>
    </w:p>
    <w:p w:rsidR="00B23DF6" w:rsidRPr="00EB6260" w:rsidRDefault="00D71D3C" w:rsidP="00382F41">
      <w:pPr>
        <w:pStyle w:val="ListParagraph"/>
        <w:numPr>
          <w:ilvl w:val="0"/>
          <w:numId w:val="1"/>
        </w:numPr>
        <w:spacing w:line="480" w:lineRule="auto"/>
      </w:pPr>
      <w:r w:rsidRPr="00EB6260">
        <w:t>The client, if still has intact decision making ability, should be the one to make such decision. However, a power of attorney</w:t>
      </w:r>
      <w:r w:rsidR="00382F41" w:rsidRPr="00EB6260">
        <w:t xml:space="preserve"> can make the decision</w:t>
      </w:r>
      <w:r w:rsidRPr="00EB6260">
        <w:t xml:space="preserve"> in case they are unabl</w:t>
      </w:r>
      <w:r w:rsidR="00382F41" w:rsidRPr="00EB6260">
        <w:t xml:space="preserve">e to do so. </w:t>
      </w:r>
    </w:p>
    <w:p w:rsidR="00B23DF6" w:rsidRPr="00EB6260" w:rsidRDefault="00B23DF6" w:rsidP="00382F41">
      <w:pPr>
        <w:pStyle w:val="ListParagraph"/>
        <w:spacing w:line="480" w:lineRule="auto"/>
      </w:pPr>
    </w:p>
    <w:p w:rsidR="00583D23" w:rsidRPr="00EB6260" w:rsidRDefault="00583D23" w:rsidP="00382F41">
      <w:pPr>
        <w:spacing w:line="480" w:lineRule="auto"/>
      </w:pPr>
    </w:p>
    <w:p w:rsidR="00583D23" w:rsidRPr="00EB6260" w:rsidRDefault="00583D23" w:rsidP="00382F41">
      <w:pPr>
        <w:spacing w:line="480" w:lineRule="auto"/>
        <w:jc w:val="center"/>
      </w:pPr>
      <w:r w:rsidRPr="00EB6260">
        <w:lastRenderedPageBreak/>
        <w:t>References</w:t>
      </w:r>
    </w:p>
    <w:p w:rsidR="00583D23" w:rsidRPr="00EB6260" w:rsidRDefault="00583D23" w:rsidP="00382F41">
      <w:pPr>
        <w:spacing w:line="480" w:lineRule="auto"/>
      </w:pPr>
      <w:r w:rsidRPr="00EB6260">
        <w:t xml:space="preserve">American Cancer Society. </w:t>
      </w:r>
      <w:proofErr w:type="gramStart"/>
      <w:r w:rsidR="00F22301" w:rsidRPr="00F22301">
        <w:rPr>
          <w:color w:val="FF0000"/>
        </w:rPr>
        <w:t>(</w:t>
      </w:r>
      <w:commentRangeStart w:id="6"/>
      <w:r w:rsidRPr="00F22301">
        <w:rPr>
          <w:color w:val="FF0000"/>
        </w:rPr>
        <w:t>2011</w:t>
      </w:r>
      <w:commentRangeEnd w:id="6"/>
      <w:r w:rsidR="00F22301" w:rsidRPr="00F22301">
        <w:rPr>
          <w:rStyle w:val="CommentReference"/>
          <w:color w:val="FF0000"/>
        </w:rPr>
        <w:commentReference w:id="6"/>
      </w:r>
      <w:r w:rsidR="00F22301" w:rsidRPr="00F22301">
        <w:rPr>
          <w:color w:val="FF0000"/>
        </w:rPr>
        <w:t>a</w:t>
      </w:r>
      <w:r w:rsidR="00F22301">
        <w:t>)</w:t>
      </w:r>
      <w:r w:rsidRPr="00EB6260">
        <w:t>.</w:t>
      </w:r>
      <w:proofErr w:type="gramEnd"/>
      <w:r w:rsidRPr="00EB6260">
        <w:t xml:space="preserve"> Retrieved from http://www.cancer.org/Treatment/ </w:t>
      </w:r>
    </w:p>
    <w:p w:rsidR="00583D23" w:rsidRPr="00EB6260" w:rsidRDefault="00583D23" w:rsidP="00382F41">
      <w:pPr>
        <w:spacing w:line="480" w:lineRule="auto"/>
        <w:ind w:left="720"/>
      </w:pPr>
      <w:r w:rsidRPr="00EB6260">
        <w:t>FindingandPayingforTreatment/ChoosingYourTreatmentTeam/HospiceCare/hospice-care-what-is-hospice-care</w:t>
      </w:r>
    </w:p>
    <w:p w:rsidR="00302FA5" w:rsidRPr="00EB6260" w:rsidRDefault="002C358A" w:rsidP="00382F41">
      <w:pPr>
        <w:spacing w:line="480" w:lineRule="auto"/>
      </w:pPr>
      <w:r w:rsidRPr="00EB6260">
        <w:t xml:space="preserve">American Cancer Society. </w:t>
      </w:r>
      <w:r w:rsidR="00F22301" w:rsidRPr="00F22301">
        <w:rPr>
          <w:color w:val="FF0000"/>
        </w:rPr>
        <w:t>(</w:t>
      </w:r>
      <w:commentRangeStart w:id="7"/>
      <w:r w:rsidRPr="00F22301">
        <w:rPr>
          <w:color w:val="FF0000"/>
        </w:rPr>
        <w:t>2011</w:t>
      </w:r>
      <w:r w:rsidR="00F22301" w:rsidRPr="00F22301">
        <w:rPr>
          <w:color w:val="FF0000"/>
        </w:rPr>
        <w:t>b</w:t>
      </w:r>
      <w:commentRangeEnd w:id="7"/>
      <w:r w:rsidR="00F22301">
        <w:rPr>
          <w:rStyle w:val="CommentReference"/>
        </w:rPr>
        <w:commentReference w:id="7"/>
      </w:r>
      <w:r w:rsidR="00F22301" w:rsidRPr="00F22301">
        <w:rPr>
          <w:color w:val="FF0000"/>
        </w:rPr>
        <w:t>)</w:t>
      </w:r>
      <w:r w:rsidRPr="00F22301">
        <w:rPr>
          <w:color w:val="FF0000"/>
        </w:rPr>
        <w:t>.</w:t>
      </w:r>
      <w:r w:rsidRPr="00EB6260">
        <w:t xml:space="preserve"> Retrieved from http://www.cancer.org/Treatment/ </w:t>
      </w:r>
    </w:p>
    <w:p w:rsidR="00382F41" w:rsidRPr="00EB6260" w:rsidRDefault="002C358A" w:rsidP="00382F41">
      <w:pPr>
        <w:spacing w:line="480" w:lineRule="auto"/>
        <w:ind w:left="720"/>
      </w:pPr>
      <w:r w:rsidRPr="00EB6260">
        <w:t>FindingandPayingforTreatment/ChoosingYourTreatmentTeam/HospiceCare/hospice- care-services</w:t>
      </w:r>
    </w:p>
    <w:p w:rsidR="00382F41" w:rsidRPr="00EB6260" w:rsidRDefault="00382F41" w:rsidP="00382F41">
      <w:pPr>
        <w:spacing w:line="480" w:lineRule="auto"/>
      </w:pPr>
      <w:r w:rsidRPr="00EB6260">
        <w:t xml:space="preserve">American Cancer Society. </w:t>
      </w:r>
      <w:r w:rsidR="00F22301" w:rsidRPr="00F22301">
        <w:rPr>
          <w:color w:val="FF0000"/>
        </w:rPr>
        <w:t>(</w:t>
      </w:r>
      <w:commentRangeStart w:id="8"/>
      <w:r w:rsidRPr="00F22301">
        <w:rPr>
          <w:color w:val="FF0000"/>
        </w:rPr>
        <w:t>2011</w:t>
      </w:r>
      <w:r w:rsidR="00F22301" w:rsidRPr="00F22301">
        <w:rPr>
          <w:color w:val="FF0000"/>
        </w:rPr>
        <w:t>c</w:t>
      </w:r>
      <w:commentRangeEnd w:id="8"/>
      <w:r w:rsidR="00F22301">
        <w:rPr>
          <w:rStyle w:val="CommentReference"/>
        </w:rPr>
        <w:commentReference w:id="8"/>
      </w:r>
      <w:r w:rsidR="00F22301" w:rsidRPr="00F22301">
        <w:rPr>
          <w:color w:val="FF0000"/>
        </w:rPr>
        <w:t>)</w:t>
      </w:r>
      <w:r w:rsidRPr="00EB6260">
        <w:t xml:space="preserve">. Retrieved from http://www.cancer.org/Treatment/Treatments </w:t>
      </w:r>
    </w:p>
    <w:p w:rsidR="00C7527E" w:rsidRPr="00EB6260" w:rsidRDefault="00382F41" w:rsidP="00382F41">
      <w:pPr>
        <w:spacing w:line="480" w:lineRule="auto"/>
      </w:pPr>
      <w:r w:rsidRPr="00EB6260">
        <w:tab/>
        <w:t xml:space="preserve">andSideEffects/PhysicalSideEffects/Pain/PainDiary/pain-control-pdf </w:t>
      </w:r>
    </w:p>
    <w:p w:rsidR="00AD10B4" w:rsidRDefault="00AD10B4" w:rsidP="00AD10B4">
      <w:pPr>
        <w:spacing w:line="480" w:lineRule="auto"/>
      </w:pPr>
      <w:r>
        <w:t xml:space="preserve">Centers for Medicare and Medicaid Services. 2012. </w:t>
      </w:r>
      <w:r w:rsidRPr="00AD10B4">
        <w:rPr>
          <w:i/>
        </w:rPr>
        <w:t>Your Medicare benefits</w:t>
      </w:r>
      <w:r>
        <w:t xml:space="preserve">. Retrieved from </w:t>
      </w:r>
    </w:p>
    <w:p w:rsidR="00382F41" w:rsidRPr="00AD10B4" w:rsidRDefault="00AD10B4" w:rsidP="00AD10B4">
      <w:pPr>
        <w:spacing w:line="480" w:lineRule="auto"/>
        <w:rPr>
          <w:i/>
        </w:rPr>
      </w:pPr>
      <w:r>
        <w:tab/>
      </w:r>
      <w:r w:rsidRPr="00AD10B4">
        <w:rPr>
          <w:i/>
        </w:rPr>
        <w:t>http://</w:t>
      </w:r>
      <w:r w:rsidRPr="00AD10B4">
        <w:rPr>
          <w:rStyle w:val="HTMLCite"/>
          <w:i w:val="0"/>
        </w:rPr>
        <w:t>www.medicare.gov/publications/pubs/pdf/10116.pdf</w:t>
      </w:r>
    </w:p>
    <w:p w:rsidR="00382F41" w:rsidRPr="00EB6260" w:rsidRDefault="00382F41" w:rsidP="00382F41">
      <w:pPr>
        <w:spacing w:line="480" w:lineRule="auto"/>
      </w:pPr>
      <w:r w:rsidRPr="00EB6260">
        <w:t xml:space="preserve">National Hospice and Palliative Care Organization. 2011. </w:t>
      </w:r>
      <w:r w:rsidRPr="00696C3E">
        <w:rPr>
          <w:i/>
        </w:rPr>
        <w:t xml:space="preserve">Caring </w:t>
      </w:r>
      <w:r w:rsidR="00F22301">
        <w:rPr>
          <w:i/>
          <w:color w:val="FF0000"/>
        </w:rPr>
        <w:t>c</w:t>
      </w:r>
      <w:r w:rsidRPr="00696C3E">
        <w:rPr>
          <w:i/>
        </w:rPr>
        <w:t>onnections</w:t>
      </w:r>
      <w:r w:rsidRPr="00EB6260">
        <w:t>. Retrieved</w:t>
      </w:r>
    </w:p>
    <w:p w:rsidR="00302FA5" w:rsidRPr="00EB6260" w:rsidRDefault="00382F41" w:rsidP="00382F41">
      <w:pPr>
        <w:spacing w:line="480" w:lineRule="auto"/>
        <w:ind w:firstLine="720"/>
      </w:pPr>
      <w:r w:rsidRPr="00EB6260">
        <w:t>from http://www.caringinfo.org/i4a/pages/index.cfm?pageid=3359</w:t>
      </w:r>
    </w:p>
    <w:p w:rsidR="003A448A" w:rsidRPr="00EB6260" w:rsidRDefault="003A448A" w:rsidP="00382F41">
      <w:pPr>
        <w:spacing w:line="480" w:lineRule="auto"/>
      </w:pPr>
      <w:r w:rsidRPr="00EB6260">
        <w:t xml:space="preserve">Ross, D.D., &amp; Alexander, C.S. 2001. Management of common symptoms in terminally ill </w:t>
      </w:r>
    </w:p>
    <w:p w:rsidR="0066510D" w:rsidRPr="00EB6260" w:rsidRDefault="003A448A" w:rsidP="00382F41">
      <w:pPr>
        <w:spacing w:line="480" w:lineRule="auto"/>
        <w:rPr>
          <w:i/>
        </w:rPr>
      </w:pPr>
      <w:r w:rsidRPr="00EB6260">
        <w:tab/>
        <w:t xml:space="preserve">patients: Part I. Fatigue, anorexia, cachexia, nausea and vomiting. </w:t>
      </w:r>
      <w:r w:rsidR="0066510D" w:rsidRPr="00EB6260">
        <w:rPr>
          <w:i/>
        </w:rPr>
        <w:t>American Family</w:t>
      </w:r>
    </w:p>
    <w:p w:rsidR="00F50136" w:rsidRPr="00EB6260" w:rsidRDefault="0066510D" w:rsidP="00382F41">
      <w:pPr>
        <w:spacing w:line="480" w:lineRule="auto"/>
      </w:pPr>
      <w:r w:rsidRPr="00EB6260">
        <w:rPr>
          <w:i/>
        </w:rPr>
        <w:tab/>
        <w:t>Physician, 64</w:t>
      </w:r>
      <w:r w:rsidRPr="00EB6260">
        <w:t xml:space="preserve">(5) 807—815 </w:t>
      </w:r>
    </w:p>
    <w:p w:rsidR="00302FA5" w:rsidRPr="00EB6260" w:rsidRDefault="00302FA5" w:rsidP="00382F41">
      <w:pPr>
        <w:spacing w:line="480" w:lineRule="auto"/>
      </w:pPr>
    </w:p>
    <w:p w:rsidR="00302FA5" w:rsidRPr="00EB6260" w:rsidRDefault="00302FA5" w:rsidP="00382F41">
      <w:pPr>
        <w:spacing w:line="480" w:lineRule="auto"/>
      </w:pPr>
    </w:p>
    <w:p w:rsidR="00343EE7" w:rsidRPr="00EB6260" w:rsidRDefault="00343EE7" w:rsidP="00B23DF6"/>
    <w:sectPr w:rsidR="00343EE7" w:rsidRPr="00EB6260" w:rsidSect="00A36EB8">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7:48:00Z" w:initials="M">
    <w:p w:rsidR="00F22301" w:rsidRDefault="00F22301">
      <w:pPr>
        <w:pStyle w:val="CommentText"/>
      </w:pPr>
      <w:r>
        <w:rPr>
          <w:rStyle w:val="CommentReference"/>
        </w:rPr>
        <w:annotationRef/>
      </w:r>
      <w:r>
        <w:t xml:space="preserve">Need to use a pg nu with a direct </w:t>
      </w:r>
      <w:proofErr w:type="spellStart"/>
      <w:r>
        <w:t>uote</w:t>
      </w:r>
      <w:proofErr w:type="spellEnd"/>
    </w:p>
  </w:comment>
  <w:comment w:id="1" w:author="Mary" w:date="2012-04-29T17:53:00Z" w:initials="M">
    <w:p w:rsidR="00F22301" w:rsidRDefault="00F22301">
      <w:pPr>
        <w:pStyle w:val="CommentText"/>
      </w:pPr>
      <w:r>
        <w:rPr>
          <w:rStyle w:val="CommentReference"/>
        </w:rPr>
        <w:annotationRef/>
      </w:r>
      <w:r>
        <w:t>Which one?</w:t>
      </w:r>
    </w:p>
  </w:comment>
  <w:comment w:id="2" w:author="Mary" w:date="2012-04-29T17:48:00Z" w:initials="M">
    <w:p w:rsidR="00F22301" w:rsidRDefault="00F22301">
      <w:pPr>
        <w:pStyle w:val="CommentText"/>
      </w:pPr>
      <w:r>
        <w:rPr>
          <w:rStyle w:val="CommentReference"/>
        </w:rPr>
        <w:annotationRef/>
      </w:r>
      <w:r>
        <w:t>Same as above</w:t>
      </w:r>
    </w:p>
  </w:comment>
  <w:comment w:id="3" w:author="Mary" w:date="2012-04-29T17:54:00Z" w:initials="M">
    <w:p w:rsidR="00F22301" w:rsidRDefault="00F22301">
      <w:pPr>
        <w:pStyle w:val="CommentText"/>
      </w:pPr>
      <w:r>
        <w:rPr>
          <w:rStyle w:val="CommentReference"/>
        </w:rPr>
        <w:annotationRef/>
      </w:r>
      <w:r>
        <w:t>Which one?</w:t>
      </w:r>
    </w:p>
  </w:comment>
  <w:comment w:id="4" w:author="Mary" w:date="2012-04-29T17:49:00Z" w:initials="M">
    <w:p w:rsidR="00F22301" w:rsidRDefault="00F22301">
      <w:pPr>
        <w:pStyle w:val="CommentText"/>
      </w:pPr>
      <w:r>
        <w:rPr>
          <w:rStyle w:val="CommentReference"/>
        </w:rPr>
        <w:annotationRef/>
      </w:r>
      <w:r>
        <w:t>Same as above</w:t>
      </w:r>
    </w:p>
  </w:comment>
  <w:comment w:id="5" w:author="Mary" w:date="2012-04-29T17:55:00Z" w:initials="M">
    <w:p w:rsidR="00F22301" w:rsidRDefault="00F22301">
      <w:pPr>
        <w:pStyle w:val="CommentText"/>
      </w:pPr>
      <w:r>
        <w:rPr>
          <w:rStyle w:val="CommentReference"/>
        </w:rPr>
        <w:annotationRef/>
      </w:r>
      <w:r>
        <w:t>Which one see ref pg</w:t>
      </w:r>
    </w:p>
  </w:comment>
  <w:comment w:id="6" w:author="Mary" w:date="2012-04-29T17:52:00Z" w:initials="M">
    <w:p w:rsidR="00F22301" w:rsidRDefault="00F22301">
      <w:pPr>
        <w:pStyle w:val="CommentText"/>
      </w:pPr>
      <w:r>
        <w:rPr>
          <w:rStyle w:val="CommentReference"/>
        </w:rPr>
        <w:annotationRef/>
      </w:r>
      <w:r>
        <w:t>What was the title of the page? And if the ref has the same author and date use a letter to define it form the others</w:t>
      </w:r>
    </w:p>
  </w:comment>
  <w:comment w:id="7" w:author="Mary" w:date="2012-04-29T17:53:00Z" w:initials="M">
    <w:p w:rsidR="00F22301" w:rsidRDefault="00F22301">
      <w:pPr>
        <w:pStyle w:val="CommentText"/>
      </w:pPr>
      <w:r>
        <w:rPr>
          <w:rStyle w:val="CommentReference"/>
        </w:rPr>
        <w:annotationRef/>
      </w:r>
      <w:r>
        <w:t>Title of page?</w:t>
      </w:r>
    </w:p>
  </w:comment>
  <w:comment w:id="8" w:author="Mary" w:date="2012-04-29T17:53:00Z" w:initials="M">
    <w:p w:rsidR="00F22301" w:rsidRDefault="00F22301">
      <w:pPr>
        <w:pStyle w:val="CommentText"/>
      </w:pPr>
      <w:r>
        <w:rPr>
          <w:rStyle w:val="CommentReference"/>
        </w:rPr>
        <w:annotationRef/>
      </w:r>
      <w:r>
        <w:t>Title of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65E" w:rsidRDefault="0082765E" w:rsidP="0082765E">
      <w:r>
        <w:separator/>
      </w:r>
    </w:p>
  </w:endnote>
  <w:endnote w:type="continuationSeparator" w:id="0">
    <w:p w:rsidR="0082765E" w:rsidRDefault="0082765E" w:rsidP="0082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inion Pro">
    <w:altName w:val="Minion Pr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65E" w:rsidRDefault="0082765E" w:rsidP="0082765E">
      <w:r>
        <w:separator/>
      </w:r>
    </w:p>
  </w:footnote>
  <w:footnote w:type="continuationSeparator" w:id="0">
    <w:p w:rsidR="0082765E" w:rsidRDefault="0082765E" w:rsidP="00827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D7" w:rsidRDefault="0082765E" w:rsidP="00343EE7">
    <w:pPr>
      <w:pStyle w:val="Header"/>
      <w:framePr w:wrap="around" w:vAnchor="text" w:hAnchor="margin" w:xAlign="right" w:y="1"/>
      <w:rPr>
        <w:rStyle w:val="PageNumber"/>
      </w:rPr>
    </w:pPr>
    <w:r>
      <w:rPr>
        <w:rStyle w:val="PageNumber"/>
      </w:rPr>
      <w:fldChar w:fldCharType="begin"/>
    </w:r>
    <w:r w:rsidR="00DF60D7">
      <w:rPr>
        <w:rStyle w:val="PageNumber"/>
      </w:rPr>
      <w:instrText xml:space="preserve">PAGE  </w:instrText>
    </w:r>
    <w:r>
      <w:rPr>
        <w:rStyle w:val="PageNumber"/>
      </w:rPr>
      <w:fldChar w:fldCharType="end"/>
    </w:r>
  </w:p>
  <w:p w:rsidR="00DF60D7" w:rsidRDefault="00DF60D7" w:rsidP="00B23DF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D7" w:rsidRDefault="0082765E" w:rsidP="00343EE7">
    <w:pPr>
      <w:pStyle w:val="Header"/>
      <w:framePr w:wrap="around" w:vAnchor="text" w:hAnchor="margin" w:xAlign="right" w:y="1"/>
      <w:rPr>
        <w:rStyle w:val="PageNumber"/>
      </w:rPr>
    </w:pPr>
    <w:r>
      <w:rPr>
        <w:rStyle w:val="PageNumber"/>
      </w:rPr>
      <w:fldChar w:fldCharType="begin"/>
    </w:r>
    <w:r w:rsidR="00DF60D7">
      <w:rPr>
        <w:rStyle w:val="PageNumber"/>
      </w:rPr>
      <w:instrText xml:space="preserve">PAGE  </w:instrText>
    </w:r>
    <w:r>
      <w:rPr>
        <w:rStyle w:val="PageNumber"/>
      </w:rPr>
      <w:fldChar w:fldCharType="separate"/>
    </w:r>
    <w:r w:rsidR="00F22301">
      <w:rPr>
        <w:rStyle w:val="PageNumber"/>
        <w:noProof/>
      </w:rPr>
      <w:t>2</w:t>
    </w:r>
    <w:r>
      <w:rPr>
        <w:rStyle w:val="PageNumber"/>
      </w:rPr>
      <w:fldChar w:fldCharType="end"/>
    </w:r>
  </w:p>
  <w:p w:rsidR="00DF60D7" w:rsidRDefault="00DF60D7" w:rsidP="00B23DF6">
    <w:pPr>
      <w:pStyle w:val="Header"/>
      <w:ind w:right="360"/>
    </w:pPr>
    <w:r>
      <w:t>CASE STUDY 16.4</w:t>
    </w:r>
  </w:p>
  <w:p w:rsidR="00DF60D7" w:rsidRDefault="00DF60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D7" w:rsidRDefault="00DF60D7">
    <w:pPr>
      <w:pStyle w:val="Header"/>
    </w:pPr>
    <w:r>
      <w:t>Running head: CASE STUDY 16.4</w:t>
    </w:r>
    <w:r>
      <w:tab/>
    </w:r>
    <w:r>
      <w:tab/>
    </w:r>
    <w:r w:rsidR="0082765E">
      <w:rPr>
        <w:rStyle w:val="PageNumber"/>
      </w:rPr>
      <w:fldChar w:fldCharType="begin"/>
    </w:r>
    <w:r>
      <w:rPr>
        <w:rStyle w:val="PageNumber"/>
      </w:rPr>
      <w:instrText xml:space="preserve"> PAGE </w:instrText>
    </w:r>
    <w:r w:rsidR="0082765E">
      <w:rPr>
        <w:rStyle w:val="PageNumber"/>
      </w:rPr>
      <w:fldChar w:fldCharType="separate"/>
    </w:r>
    <w:r w:rsidR="00F22301">
      <w:rPr>
        <w:rStyle w:val="PageNumber"/>
        <w:noProof/>
      </w:rPr>
      <w:t>1</w:t>
    </w:r>
    <w:r w:rsidR="0082765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FBD8C7"/>
    <w:multiLevelType w:val="hybridMultilevel"/>
    <w:tmpl w:val="F78602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31906"/>
    <w:multiLevelType w:val="hybridMultilevel"/>
    <w:tmpl w:val="E56ABC96"/>
    <w:lvl w:ilvl="0" w:tplc="2A6CF00E">
      <w:start w:val="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66CA7B"/>
    <w:multiLevelType w:val="hybridMultilevel"/>
    <w:tmpl w:val="077FD3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ED1E7F"/>
    <w:multiLevelType w:val="hybridMultilevel"/>
    <w:tmpl w:val="57942132"/>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23DF6"/>
    <w:rsid w:val="002C358A"/>
    <w:rsid w:val="00302FA5"/>
    <w:rsid w:val="003356D4"/>
    <w:rsid w:val="003438CC"/>
    <w:rsid w:val="00343EE7"/>
    <w:rsid w:val="00382F41"/>
    <w:rsid w:val="003A448A"/>
    <w:rsid w:val="00583D23"/>
    <w:rsid w:val="0066510D"/>
    <w:rsid w:val="00696C3E"/>
    <w:rsid w:val="0082765E"/>
    <w:rsid w:val="008759F6"/>
    <w:rsid w:val="00963E4D"/>
    <w:rsid w:val="00A36EB8"/>
    <w:rsid w:val="00AD10B4"/>
    <w:rsid w:val="00B23DF6"/>
    <w:rsid w:val="00B279CE"/>
    <w:rsid w:val="00B548CC"/>
    <w:rsid w:val="00C7527E"/>
    <w:rsid w:val="00CF2150"/>
    <w:rsid w:val="00D71D3C"/>
    <w:rsid w:val="00DF60D7"/>
    <w:rsid w:val="00EB6260"/>
    <w:rsid w:val="00F22301"/>
    <w:rsid w:val="00F5013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DF6"/>
    <w:rPr>
      <w:rFonts w:ascii="Times New Roman" w:eastAsia="Times New Roman" w:hAnsi="Times New Roman" w:cs="Times New Roman"/>
    </w:rPr>
  </w:style>
  <w:style w:type="paragraph" w:styleId="Heading3">
    <w:name w:val="heading 3"/>
    <w:basedOn w:val="Normal"/>
    <w:link w:val="Heading3Char"/>
    <w:uiPriority w:val="9"/>
    <w:rsid w:val="00302FA5"/>
    <w:pPr>
      <w:spacing w:beforeLines="1" w:afterLines="1"/>
      <w:outlineLvl w:val="2"/>
    </w:pPr>
    <w:rPr>
      <w:rFonts w:ascii="Times" w:eastAsiaTheme="minorHAnsi"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DF6"/>
    <w:pPr>
      <w:ind w:left="720"/>
      <w:contextualSpacing/>
    </w:pPr>
  </w:style>
  <w:style w:type="paragraph" w:styleId="Header">
    <w:name w:val="header"/>
    <w:basedOn w:val="Normal"/>
    <w:link w:val="HeaderChar"/>
    <w:uiPriority w:val="99"/>
    <w:semiHidden/>
    <w:unhideWhenUsed/>
    <w:rsid w:val="00B23DF6"/>
    <w:pPr>
      <w:tabs>
        <w:tab w:val="center" w:pos="4320"/>
        <w:tab w:val="right" w:pos="8640"/>
      </w:tabs>
    </w:pPr>
  </w:style>
  <w:style w:type="character" w:customStyle="1" w:styleId="HeaderChar">
    <w:name w:val="Header Char"/>
    <w:basedOn w:val="DefaultParagraphFont"/>
    <w:link w:val="Header"/>
    <w:uiPriority w:val="99"/>
    <w:semiHidden/>
    <w:rsid w:val="00B23DF6"/>
    <w:rPr>
      <w:rFonts w:ascii="Times New Roman" w:eastAsia="Times New Roman" w:hAnsi="Times New Roman" w:cs="Times New Roman"/>
    </w:rPr>
  </w:style>
  <w:style w:type="paragraph" w:styleId="Footer">
    <w:name w:val="footer"/>
    <w:basedOn w:val="Normal"/>
    <w:link w:val="FooterChar"/>
    <w:uiPriority w:val="99"/>
    <w:semiHidden/>
    <w:unhideWhenUsed/>
    <w:rsid w:val="00B23DF6"/>
    <w:pPr>
      <w:tabs>
        <w:tab w:val="center" w:pos="4320"/>
        <w:tab w:val="right" w:pos="8640"/>
      </w:tabs>
    </w:pPr>
  </w:style>
  <w:style w:type="character" w:customStyle="1" w:styleId="FooterChar">
    <w:name w:val="Footer Char"/>
    <w:basedOn w:val="DefaultParagraphFont"/>
    <w:link w:val="Footer"/>
    <w:uiPriority w:val="99"/>
    <w:semiHidden/>
    <w:rsid w:val="00B23DF6"/>
    <w:rPr>
      <w:rFonts w:ascii="Times New Roman" w:eastAsia="Times New Roman" w:hAnsi="Times New Roman" w:cs="Times New Roman"/>
    </w:rPr>
  </w:style>
  <w:style w:type="character" w:styleId="PageNumber">
    <w:name w:val="page number"/>
    <w:basedOn w:val="DefaultParagraphFont"/>
    <w:uiPriority w:val="99"/>
    <w:semiHidden/>
    <w:unhideWhenUsed/>
    <w:rsid w:val="00B23DF6"/>
  </w:style>
  <w:style w:type="character" w:styleId="Hyperlink">
    <w:name w:val="Hyperlink"/>
    <w:basedOn w:val="DefaultParagraphFont"/>
    <w:uiPriority w:val="99"/>
    <w:semiHidden/>
    <w:unhideWhenUsed/>
    <w:rsid w:val="00583D23"/>
    <w:rPr>
      <w:color w:val="0000FF" w:themeColor="hyperlink"/>
      <w:u w:val="single"/>
    </w:rPr>
  </w:style>
  <w:style w:type="character" w:customStyle="1" w:styleId="Heading3Char">
    <w:name w:val="Heading 3 Char"/>
    <w:basedOn w:val="DefaultParagraphFont"/>
    <w:link w:val="Heading3"/>
    <w:uiPriority w:val="9"/>
    <w:rsid w:val="00302FA5"/>
    <w:rPr>
      <w:rFonts w:ascii="Times" w:hAnsi="Times"/>
      <w:b/>
      <w:sz w:val="27"/>
      <w:szCs w:val="20"/>
    </w:rPr>
  </w:style>
  <w:style w:type="paragraph" w:styleId="NormalWeb">
    <w:name w:val="Normal (Web)"/>
    <w:basedOn w:val="Normal"/>
    <w:uiPriority w:val="99"/>
    <w:rsid w:val="00302FA5"/>
    <w:pPr>
      <w:spacing w:beforeLines="1" w:afterLines="1"/>
    </w:pPr>
    <w:rPr>
      <w:rFonts w:ascii="Times" w:eastAsiaTheme="minorHAnsi" w:hAnsi="Times"/>
      <w:sz w:val="20"/>
      <w:szCs w:val="20"/>
    </w:rPr>
  </w:style>
  <w:style w:type="paragraph" w:customStyle="1" w:styleId="Default">
    <w:name w:val="Default"/>
    <w:rsid w:val="00382F41"/>
    <w:pPr>
      <w:widowControl w:val="0"/>
      <w:autoSpaceDE w:val="0"/>
      <w:autoSpaceDN w:val="0"/>
      <w:adjustRightInd w:val="0"/>
    </w:pPr>
    <w:rPr>
      <w:rFonts w:ascii="Minion Pro" w:hAnsi="Minion Pro" w:cs="Minion Pro"/>
      <w:color w:val="000000"/>
    </w:rPr>
  </w:style>
  <w:style w:type="paragraph" w:customStyle="1" w:styleId="Pa4">
    <w:name w:val="Pa4"/>
    <w:basedOn w:val="Default"/>
    <w:next w:val="Default"/>
    <w:uiPriority w:val="99"/>
    <w:rsid w:val="00382F41"/>
    <w:pPr>
      <w:spacing w:line="261" w:lineRule="atLeast"/>
    </w:pPr>
    <w:rPr>
      <w:rFonts w:cs="Times New Roman"/>
      <w:color w:val="auto"/>
    </w:rPr>
  </w:style>
  <w:style w:type="paragraph" w:customStyle="1" w:styleId="Pa6">
    <w:name w:val="Pa6"/>
    <w:basedOn w:val="Default"/>
    <w:next w:val="Default"/>
    <w:uiPriority w:val="99"/>
    <w:rsid w:val="00382F41"/>
    <w:pPr>
      <w:spacing w:line="261" w:lineRule="atLeast"/>
    </w:pPr>
    <w:rPr>
      <w:rFonts w:cs="Times New Roman"/>
      <w:color w:val="auto"/>
    </w:rPr>
  </w:style>
  <w:style w:type="character" w:styleId="HTMLCite">
    <w:name w:val="HTML Cite"/>
    <w:basedOn w:val="DefaultParagraphFont"/>
    <w:uiPriority w:val="99"/>
    <w:rsid w:val="00C7527E"/>
    <w:rPr>
      <w:i/>
    </w:rPr>
  </w:style>
  <w:style w:type="character" w:styleId="CommentReference">
    <w:name w:val="annotation reference"/>
    <w:basedOn w:val="DefaultParagraphFont"/>
    <w:uiPriority w:val="99"/>
    <w:semiHidden/>
    <w:unhideWhenUsed/>
    <w:rsid w:val="00F22301"/>
    <w:rPr>
      <w:sz w:val="16"/>
      <w:szCs w:val="16"/>
    </w:rPr>
  </w:style>
  <w:style w:type="paragraph" w:styleId="CommentText">
    <w:name w:val="annotation text"/>
    <w:basedOn w:val="Normal"/>
    <w:link w:val="CommentTextChar"/>
    <w:uiPriority w:val="99"/>
    <w:semiHidden/>
    <w:unhideWhenUsed/>
    <w:rsid w:val="00F22301"/>
    <w:rPr>
      <w:sz w:val="20"/>
      <w:szCs w:val="20"/>
    </w:rPr>
  </w:style>
  <w:style w:type="character" w:customStyle="1" w:styleId="CommentTextChar">
    <w:name w:val="Comment Text Char"/>
    <w:basedOn w:val="DefaultParagraphFont"/>
    <w:link w:val="CommentText"/>
    <w:uiPriority w:val="99"/>
    <w:semiHidden/>
    <w:rsid w:val="00F223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2301"/>
    <w:rPr>
      <w:b/>
      <w:bCs/>
    </w:rPr>
  </w:style>
  <w:style w:type="character" w:customStyle="1" w:styleId="CommentSubjectChar">
    <w:name w:val="Comment Subject Char"/>
    <w:basedOn w:val="CommentTextChar"/>
    <w:link w:val="CommentSubject"/>
    <w:uiPriority w:val="99"/>
    <w:semiHidden/>
    <w:rsid w:val="00F22301"/>
    <w:rPr>
      <w:b/>
      <w:bCs/>
    </w:rPr>
  </w:style>
  <w:style w:type="paragraph" w:styleId="BalloonText">
    <w:name w:val="Balloon Text"/>
    <w:basedOn w:val="Normal"/>
    <w:link w:val="BalloonTextChar"/>
    <w:uiPriority w:val="99"/>
    <w:semiHidden/>
    <w:unhideWhenUsed/>
    <w:rsid w:val="00F22301"/>
    <w:rPr>
      <w:rFonts w:ascii="Tahoma" w:hAnsi="Tahoma" w:cs="Tahoma"/>
      <w:sz w:val="16"/>
      <w:szCs w:val="16"/>
    </w:rPr>
  </w:style>
  <w:style w:type="character" w:customStyle="1" w:styleId="BalloonTextChar">
    <w:name w:val="Balloon Text Char"/>
    <w:basedOn w:val="DefaultParagraphFont"/>
    <w:link w:val="BalloonText"/>
    <w:uiPriority w:val="99"/>
    <w:semiHidden/>
    <w:rsid w:val="00F223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648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1176</Words>
  <Characters>6705</Characters>
  <Application>Microsoft Office Word</Application>
  <DocSecurity>4</DocSecurity>
  <Lines>55</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chaudhary</dc:creator>
  <cp:lastModifiedBy>Mary</cp:lastModifiedBy>
  <cp:revision>2</cp:revision>
  <dcterms:created xsi:type="dcterms:W3CDTF">2012-04-29T22:56:00Z</dcterms:created>
  <dcterms:modified xsi:type="dcterms:W3CDTF">2012-04-29T22:56:00Z</dcterms:modified>
</cp:coreProperties>
</file>