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CB" w:rsidRPr="00301F4C" w:rsidRDefault="00EB08CB"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740E48" w:rsidRDefault="00740E48" w:rsidP="00F214B3">
      <w:pPr>
        <w:spacing w:after="0" w:line="480" w:lineRule="auto"/>
        <w:ind w:left="720"/>
        <w:jc w:val="center"/>
        <w:rPr>
          <w:rFonts w:ascii="Times New Roman" w:hAnsi="Times New Roman" w:cs="Times New Roman"/>
          <w:color w:val="FF0000"/>
          <w:sz w:val="24"/>
          <w:szCs w:val="24"/>
        </w:rPr>
      </w:pPr>
      <w:r w:rsidRPr="00740E48">
        <w:rPr>
          <w:rFonts w:ascii="Times New Roman" w:hAnsi="Times New Roman" w:cs="Times New Roman"/>
          <w:color w:val="FF0000"/>
          <w:sz w:val="24"/>
          <w:szCs w:val="24"/>
        </w:rPr>
        <w:t xml:space="preserve">15/15 </w:t>
      </w:r>
      <w:proofErr w:type="gramStart"/>
      <w:r w:rsidRPr="00740E48">
        <w:rPr>
          <w:rFonts w:ascii="Times New Roman" w:hAnsi="Times New Roman" w:cs="Times New Roman"/>
          <w:color w:val="FF0000"/>
          <w:sz w:val="24"/>
          <w:szCs w:val="24"/>
        </w:rPr>
        <w:t>see</w:t>
      </w:r>
      <w:proofErr w:type="gramEnd"/>
      <w:r w:rsidRPr="00740E48">
        <w:rPr>
          <w:rFonts w:ascii="Times New Roman" w:hAnsi="Times New Roman" w:cs="Times New Roman"/>
          <w:color w:val="FF0000"/>
          <w:sz w:val="24"/>
          <w:szCs w:val="24"/>
        </w:rPr>
        <w:t xml:space="preserve"> comments</w:t>
      </w: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rPr>
          <w:rFonts w:ascii="Times New Roman" w:hAnsi="Times New Roman" w:cs="Times New Roman"/>
          <w:sz w:val="24"/>
          <w:szCs w:val="24"/>
        </w:rPr>
      </w:pPr>
    </w:p>
    <w:p w:rsidR="00201190" w:rsidRPr="00301F4C" w:rsidRDefault="00182135"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9D1CB0">
        <w:rPr>
          <w:rFonts w:ascii="Times New Roman" w:hAnsi="Times New Roman" w:cs="Times New Roman"/>
          <w:sz w:val="24"/>
          <w:szCs w:val="24"/>
        </w:rPr>
        <w:t>5</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22CA9" w:rsidRPr="00301F4C" w:rsidRDefault="009D1CB0"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February</w:t>
      </w:r>
      <w:r w:rsidR="00182135">
        <w:rPr>
          <w:rFonts w:ascii="Times New Roman" w:hAnsi="Times New Roman" w:cs="Times New Roman"/>
          <w:sz w:val="24"/>
          <w:szCs w:val="24"/>
        </w:rPr>
        <w:t xml:space="preserve"> </w:t>
      </w:r>
      <w:r>
        <w:rPr>
          <w:rFonts w:ascii="Times New Roman" w:hAnsi="Times New Roman" w:cs="Times New Roman"/>
          <w:sz w:val="24"/>
          <w:szCs w:val="24"/>
        </w:rPr>
        <w:t>16</w:t>
      </w:r>
      <w:r w:rsidR="00201190" w:rsidRPr="00301F4C">
        <w:rPr>
          <w:rFonts w:ascii="Times New Roman" w:hAnsi="Times New Roman" w:cs="Times New Roman"/>
          <w:sz w:val="24"/>
          <w:szCs w:val="24"/>
        </w:rPr>
        <w:t>, 2012</w:t>
      </w:r>
    </w:p>
    <w:p w:rsidR="00922CA9" w:rsidRPr="00301F4C" w:rsidRDefault="00922CA9" w:rsidP="00F214B3">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br w:type="page"/>
      </w:r>
    </w:p>
    <w:p w:rsidR="00493313" w:rsidRDefault="00493313" w:rsidP="0049331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Five: Frailty</w:t>
      </w:r>
      <w:bookmarkStart w:id="0" w:name="_GoBack"/>
      <w:bookmarkEnd w:id="0"/>
    </w:p>
    <w:p w:rsidR="009D1CB0" w:rsidRPr="00C15803" w:rsidRDefault="009D1CB0" w:rsidP="00493313">
      <w:pPr>
        <w:pStyle w:val="ListParagraph"/>
        <w:numPr>
          <w:ilvl w:val="0"/>
          <w:numId w:val="5"/>
        </w:numPr>
        <w:spacing w:after="0" w:line="480" w:lineRule="auto"/>
        <w:rPr>
          <w:rFonts w:ascii="Times New Roman" w:hAnsi="Times New Roman" w:cs="Times New Roman"/>
          <w:sz w:val="24"/>
          <w:szCs w:val="24"/>
        </w:rPr>
      </w:pPr>
      <w:r w:rsidRPr="00EA5492">
        <w:rPr>
          <w:rFonts w:ascii="Times New Roman" w:hAnsi="Times New Roman" w:cs="Times New Roman"/>
          <w:sz w:val="24"/>
          <w:szCs w:val="24"/>
        </w:rPr>
        <w:t xml:space="preserve">Frailty is the general decline of older adults in physical </w:t>
      </w:r>
      <w:r>
        <w:rPr>
          <w:rFonts w:ascii="Times New Roman" w:hAnsi="Times New Roman" w:cs="Times New Roman"/>
          <w:sz w:val="24"/>
          <w:szCs w:val="24"/>
        </w:rPr>
        <w:t xml:space="preserve">that may increase their vulnerability to illness. Comorbidity refers to the occurrence of two or more different diseases that a person acquires. Disability is being unable to perform ADL’s. Disability can arise from dysfunction of one or more systems, but frailty is usually a multisystem dysfunction (Benefield &amp; Higbee, 2007). </w:t>
      </w:r>
    </w:p>
    <w:p w:rsidR="009D1CB0" w:rsidRPr="00C15803"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Frailty is considered a syndrome because syndrome makes up recognizable signs and symptoms. Frailty is recognized by signs and symptoms of weight loss, muscle fatigue, slow and unsteady gait, and a decline in activity. These are observable signs that make up a syndrome associated with decreased functional reserve, impairment in various systems, and a decrease in ability to regain physical homeostasis (Benefield &amp; Higbee, 2007). </w:t>
      </w:r>
    </w:p>
    <w:p w:rsidR="009D1CB0" w:rsidRPr="00C15803"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Mrs. Gibson’s score is three placing her at the frailty level. She has lost more than 10 </w:t>
      </w:r>
      <w:r w:rsidR="006D2F4D">
        <w:rPr>
          <w:rFonts w:ascii="Times New Roman" w:hAnsi="Times New Roman" w:cs="Times New Roman"/>
          <w:sz w:val="24"/>
          <w:szCs w:val="24"/>
        </w:rPr>
        <w:t>lbs.</w:t>
      </w:r>
      <w:r>
        <w:rPr>
          <w:rFonts w:ascii="Times New Roman" w:hAnsi="Times New Roman" w:cs="Times New Roman"/>
          <w:sz w:val="24"/>
          <w:szCs w:val="24"/>
        </w:rPr>
        <w:t xml:space="preserve"> unintentionally in less than a </w:t>
      </w:r>
      <w:r w:rsidR="006D2F4D">
        <w:rPr>
          <w:rFonts w:ascii="Times New Roman" w:hAnsi="Times New Roman" w:cs="Times New Roman"/>
          <w:sz w:val="24"/>
          <w:szCs w:val="24"/>
        </w:rPr>
        <w:t>year;</w:t>
      </w:r>
      <w:r>
        <w:rPr>
          <w:rFonts w:ascii="Times New Roman" w:hAnsi="Times New Roman" w:cs="Times New Roman"/>
          <w:sz w:val="24"/>
          <w:szCs w:val="24"/>
        </w:rPr>
        <w:t xml:space="preserve"> she has become fatigue that now she ambulates via a wheelchair and this lack of walking has caused her to be considered at a low physical activity level (Benefield &amp; Higbeem 2007). </w:t>
      </w:r>
    </w:p>
    <w:p w:rsidR="009D1CB0" w:rsidRPr="00C15803"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The difference between primary and secondary frailty is that primary has no specific causative factor and secondary frailty initiates from some fundamental, pathological relevant reason (Benefield &amp; Higbeem 2007).</w:t>
      </w:r>
    </w:p>
    <w:p w:rsidR="009D1CB0" w:rsidRPr="00B66E2C" w:rsidRDefault="009D1CB0" w:rsidP="009D1CB0">
      <w:pPr>
        <w:pStyle w:val="ListParagraph"/>
        <w:numPr>
          <w:ilvl w:val="0"/>
          <w:numId w:val="5"/>
        </w:numPr>
        <w:spacing w:after="0" w:line="480" w:lineRule="auto"/>
        <w:rPr>
          <w:rFonts w:ascii="Times New Roman" w:hAnsi="Times New Roman" w:cs="Times New Roman"/>
          <w:sz w:val="24"/>
          <w:szCs w:val="24"/>
        </w:rPr>
      </w:pPr>
      <w:r w:rsidRPr="00B66E2C">
        <w:rPr>
          <w:rFonts w:ascii="Times New Roman" w:hAnsi="Times New Roman" w:cs="Times New Roman"/>
          <w:sz w:val="24"/>
          <w:szCs w:val="24"/>
        </w:rPr>
        <w:t>The numbers of physiologic alterations have been linked with frailty such as changes in activated inflammation, decreased immune function, anemia, endocrine system and musculoskeletal changes. The six physiological risk factors are activated inflammation, immune system dysfunction, anemia, endocrine system alterations, underweight or overweight, and of course age (</w:t>
      </w:r>
      <w:r>
        <w:rPr>
          <w:rFonts w:ascii="Times New Roman" w:hAnsi="Times New Roman" w:cs="Times New Roman"/>
          <w:sz w:val="24"/>
          <w:szCs w:val="24"/>
        </w:rPr>
        <w:t xml:space="preserve">Espinoza &amp; Fried, 2007). </w:t>
      </w:r>
    </w:p>
    <w:p w:rsidR="009D1CB0"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As mentioned previously, the physiological risk factors include </w:t>
      </w:r>
      <w:r w:rsidRPr="00B66E2C">
        <w:rPr>
          <w:rFonts w:ascii="Times New Roman" w:hAnsi="Times New Roman" w:cs="Times New Roman"/>
          <w:sz w:val="24"/>
          <w:szCs w:val="24"/>
        </w:rPr>
        <w:t>activated inflammation, immune system dysfunction, anemia, endocrine system alterations, underweight or overweight, and of course age</w:t>
      </w:r>
      <w:r>
        <w:rPr>
          <w:rFonts w:ascii="Times New Roman" w:hAnsi="Times New Roman" w:cs="Times New Roman"/>
          <w:sz w:val="24"/>
          <w:szCs w:val="24"/>
        </w:rPr>
        <w:t xml:space="preserve">. According to the article, </w:t>
      </w:r>
      <w:r>
        <w:rPr>
          <w:rFonts w:ascii="Times New Roman" w:hAnsi="Times New Roman" w:cs="Times New Roman"/>
          <w:i/>
          <w:sz w:val="24"/>
          <w:szCs w:val="24"/>
        </w:rPr>
        <w:t>Risk Factors for Frailty in the Older Adult</w:t>
      </w:r>
      <w:r>
        <w:rPr>
          <w:rFonts w:ascii="Times New Roman" w:hAnsi="Times New Roman" w:cs="Times New Roman"/>
          <w:sz w:val="24"/>
          <w:szCs w:val="24"/>
        </w:rPr>
        <w:t xml:space="preserve">, elderly have a reduced ability to proliferate their peripheral blood mononuclear cells (PBMC’s) when stimulated with endotoxin lipopolysaccharide. This happens when some have acute bacterial infections. The PBMC’s of frail elderly have increased production of interleukin-6, which is a sign of inflammation. </w:t>
      </w:r>
      <w:r w:rsidRPr="00274ABF">
        <w:rPr>
          <w:rFonts w:ascii="Times New Roman" w:hAnsi="Times New Roman" w:cs="Times New Roman"/>
          <w:sz w:val="24"/>
          <w:szCs w:val="24"/>
        </w:rPr>
        <w:t>Also although weight loss is usually a sign of frailty, over weight can cause risk factors too. When a person is underweight or overweight, they have less lean muscle mass which predisposes individuals to frailty</w:t>
      </w:r>
      <w:r>
        <w:rPr>
          <w:rFonts w:ascii="Times New Roman" w:hAnsi="Times New Roman" w:cs="Times New Roman"/>
          <w:sz w:val="24"/>
          <w:szCs w:val="24"/>
        </w:rPr>
        <w:t xml:space="preserve"> (Espinoza &amp; Fried, 2007)</w:t>
      </w:r>
      <w:r w:rsidRPr="00274ABF">
        <w:rPr>
          <w:rFonts w:ascii="Times New Roman" w:hAnsi="Times New Roman" w:cs="Times New Roman"/>
          <w:sz w:val="24"/>
          <w:szCs w:val="24"/>
        </w:rPr>
        <w:t xml:space="preserve">. </w:t>
      </w:r>
    </w:p>
    <w:p w:rsidR="009D1CB0" w:rsidRDefault="009D1CB0" w:rsidP="009D1CB0">
      <w:pPr>
        <w:pStyle w:val="ListParagraph"/>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Along with physiological factors there are some </w:t>
      </w:r>
      <w:r w:rsidRPr="00274ABF">
        <w:rPr>
          <w:rFonts w:ascii="Times New Roman" w:hAnsi="Times New Roman" w:cs="Times New Roman"/>
          <w:sz w:val="24"/>
          <w:szCs w:val="24"/>
        </w:rPr>
        <w:t>sociodemographic risk factors</w:t>
      </w:r>
      <w:r>
        <w:rPr>
          <w:rFonts w:ascii="Times New Roman" w:hAnsi="Times New Roman" w:cs="Times New Roman"/>
          <w:sz w:val="24"/>
          <w:szCs w:val="24"/>
        </w:rPr>
        <w:t xml:space="preserve"> that can predispose individuals to having frailty. Being female and having lower socioeconomic status are some factors. Several studies have shown that people with lower education and lower income are more susceptible to frailty (Espinoza and Fried, 2007). This is perhaps because many cannot afford health insurance or do not have a vehicle or transportation to get to a doctor’s office or appointment. Some other factors are depression. In this case, Mrs. Gibson lost her husband of almost 70 </w:t>
      </w:r>
      <w:r w:rsidR="006D2F4D">
        <w:rPr>
          <w:rFonts w:ascii="Times New Roman" w:hAnsi="Times New Roman" w:cs="Times New Roman"/>
          <w:sz w:val="24"/>
          <w:szCs w:val="24"/>
        </w:rPr>
        <w:t>years;</w:t>
      </w:r>
      <w:r>
        <w:rPr>
          <w:rFonts w:ascii="Times New Roman" w:hAnsi="Times New Roman" w:cs="Times New Roman"/>
          <w:sz w:val="24"/>
          <w:szCs w:val="24"/>
        </w:rPr>
        <w:t xml:space="preserve"> this can create a void in her life. She may start to feel that there is no point in continuing to live or she may want to rejoin her husband. These circumstances may cause the symptoms of frailty such as loss of appetite which lead to weight loss and fatigue. </w:t>
      </w:r>
    </w:p>
    <w:p w:rsidR="009D1CB0"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risk factors that would not be considered modifiable are age and gender. Obviously this is an inevitable process of life and there is no way of reversing age. Gender is what </w:t>
      </w:r>
      <w:r>
        <w:rPr>
          <w:rFonts w:ascii="Times New Roman" w:hAnsi="Times New Roman" w:cs="Times New Roman"/>
          <w:sz w:val="24"/>
          <w:szCs w:val="24"/>
        </w:rPr>
        <w:lastRenderedPageBreak/>
        <w:t>you are born with but of course in today’s society people are changing genders, but I will look at it as a non-modifiable factor.</w:t>
      </w:r>
    </w:p>
    <w:p w:rsidR="00740E48" w:rsidRPr="00740E48" w:rsidRDefault="00740E48" w:rsidP="00740E48">
      <w:pPr>
        <w:pStyle w:val="ListParagraph"/>
        <w:spacing w:after="0" w:line="480" w:lineRule="auto"/>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Pr="00740E48">
        <w:rPr>
          <w:rFonts w:ascii="ITCGaramondStd-Bk" w:hAnsi="ITCGaramondStd-Bk" w:cs="ITCGaramondStd-Bk"/>
          <w:color w:val="FF0000"/>
          <w:sz w:val="20"/>
          <w:szCs w:val="20"/>
        </w:rPr>
        <w:t>Gender, race, age, and socioeconomic status.</w:t>
      </w:r>
      <w:proofErr w:type="gramEnd"/>
    </w:p>
    <w:p w:rsidR="009D1CB0"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Nutritional supplements as an alternative medicine intervention for frailty includes the following: carotenoids, Vitamin D, creatine, and DHEA (Cheniak, Florez &amp; Troen, 2007). </w:t>
      </w:r>
    </w:p>
    <w:p w:rsidR="009D1CB0"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Tai chi may be an appropriate intervention because it is low risk and has </w:t>
      </w:r>
      <w:r w:rsidR="006D2F4D">
        <w:rPr>
          <w:rFonts w:ascii="Times New Roman" w:hAnsi="Times New Roman" w:cs="Times New Roman"/>
          <w:sz w:val="24"/>
          <w:szCs w:val="24"/>
        </w:rPr>
        <w:t>an</w:t>
      </w:r>
      <w:r>
        <w:rPr>
          <w:rFonts w:ascii="Times New Roman" w:hAnsi="Times New Roman" w:cs="Times New Roman"/>
          <w:sz w:val="24"/>
          <w:szCs w:val="24"/>
        </w:rPr>
        <w:t xml:space="preserve"> ease of participation. Tai chi addresses some of the symptoms of frailty such as slow walking speed, weakness and decreased physical activity. It improves balance and posture so it will be beneficial for those who are having gait problems or are at risk for falls (Cheniak, Forez, &amp; Troen, 2007). Results will most likely vary from person to person, but directly or indirectly they may benefit. </w:t>
      </w:r>
    </w:p>
    <w:p w:rsidR="009D1CB0" w:rsidRDefault="009D1CB0" w:rsidP="009D1CB0">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Universal designs that are sensitive to older needs are additional changes in facilities or homes that will make it simpler for the elderly to live, such as grab bars in the bathrooms near the toilet and in the bathtub (Benefield &amp; Higbee, 2007). Houses can be made so that grab bars can be added in later on instead of now. There are lever door handles and soft touch light switches which may benefit some elderly. It is beneficial for people who are not disabled and are healthy now to probably start buying houses that can be made into universal design so that in case an unfortunate event occurs early on in life and drastic changes to their physical selves occur. Such changes could be becoming paraplegic or blown knees or any other disability. </w:t>
      </w:r>
    </w:p>
    <w:p w:rsidR="00740E48" w:rsidRPr="00740E48" w:rsidRDefault="00740E48" w:rsidP="00740E48">
      <w:pPr>
        <w:autoSpaceDE w:val="0"/>
        <w:autoSpaceDN w:val="0"/>
        <w:adjustRightInd w:val="0"/>
        <w:spacing w:after="0" w:line="240" w:lineRule="auto"/>
        <w:rPr>
          <w:rFonts w:ascii="ITCGaramondStd-Bk" w:hAnsi="ITCGaramondStd-Bk" w:cs="ITCGaramondStd-Bk"/>
          <w:color w:val="FF0000"/>
          <w:sz w:val="20"/>
          <w:szCs w:val="20"/>
        </w:rPr>
      </w:pPr>
      <w:r w:rsidRPr="00740E48">
        <w:rPr>
          <w:rFonts w:ascii="Times New Roman" w:hAnsi="Times New Roman" w:cs="Times New Roman"/>
          <w:color w:val="FF0000"/>
          <w:sz w:val="24"/>
          <w:szCs w:val="24"/>
        </w:rPr>
        <w:t xml:space="preserve">  </w:t>
      </w:r>
      <w:r w:rsidRPr="00740E48">
        <w:rPr>
          <w:rFonts w:ascii="ITCGaramondStd-Bk" w:hAnsi="ITCGaramondStd-Bk" w:cs="ITCGaramondStd-Bk"/>
          <w:color w:val="FF0000"/>
          <w:sz w:val="20"/>
          <w:szCs w:val="20"/>
        </w:rPr>
        <w:t>Installing standard electrical receptacles higher than usual above the floor, so they are in easy reach of everyone;</w:t>
      </w:r>
    </w:p>
    <w:p w:rsidR="00740E48" w:rsidRPr="00740E48" w:rsidRDefault="00740E48" w:rsidP="00740E48">
      <w:pPr>
        <w:autoSpaceDE w:val="0"/>
        <w:autoSpaceDN w:val="0"/>
        <w:adjustRightInd w:val="0"/>
        <w:spacing w:after="0" w:line="240" w:lineRule="auto"/>
        <w:rPr>
          <w:rFonts w:ascii="Times New Roman" w:hAnsi="Times New Roman" w:cs="Times New Roman"/>
          <w:color w:val="FF0000"/>
          <w:sz w:val="24"/>
          <w:szCs w:val="24"/>
        </w:rPr>
      </w:pPr>
      <w:r w:rsidRPr="00740E48">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9D1CB0" w:rsidRDefault="009D1CB0" w:rsidP="009D1CB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9D1CB0" w:rsidRDefault="009D1CB0" w:rsidP="009D1CB0">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D1CB0" w:rsidRDefault="009D1CB0" w:rsidP="009D1CB0">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Benefield, L. E., &amp; Higbee, R. L. (2007). </w:t>
      </w:r>
      <w:r>
        <w:rPr>
          <w:rFonts w:ascii="Times New Roman" w:hAnsi="Times New Roman" w:cs="Times New Roman"/>
          <w:i/>
          <w:sz w:val="24"/>
          <w:szCs w:val="24"/>
        </w:rPr>
        <w:t xml:space="preserve">Frailty and its implication for care. </w:t>
      </w:r>
      <w:r>
        <w:rPr>
          <w:rFonts w:ascii="Times New Roman" w:hAnsi="Times New Roman" w:cs="Times New Roman"/>
          <w:sz w:val="24"/>
          <w:szCs w:val="24"/>
        </w:rPr>
        <w:t xml:space="preserve">Hartford </w:t>
      </w:r>
    </w:p>
    <w:p w:rsidR="009D1CB0" w:rsidRPr="008E16C2" w:rsidRDefault="009D1CB0" w:rsidP="009D1CB0">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Institute for Geriatric Nursing. Retrieved from </w:t>
      </w:r>
      <w:hyperlink r:id="rId7" w:history="1">
        <w:r w:rsidRPr="008E16C2">
          <w:rPr>
            <w:rStyle w:val="Hyperlink"/>
            <w:rFonts w:ascii="Times New Roman" w:hAnsi="Times New Roman" w:cs="Times New Roman"/>
            <w:sz w:val="24"/>
            <w:szCs w:val="24"/>
          </w:rPr>
          <w:t>http://consultgerirn.org/topics/frailty_and_its_implications_for_care_new/want_to</w:t>
        </w:r>
      </w:hyperlink>
    </w:p>
    <w:p w:rsidR="009D1CB0" w:rsidRDefault="009D1CB0" w:rsidP="009D1CB0">
      <w:pPr>
        <w:pStyle w:val="ListParagraph"/>
        <w:spacing w:after="0" w:line="480" w:lineRule="auto"/>
        <w:ind w:firstLine="720"/>
        <w:rPr>
          <w:rFonts w:ascii="Times New Roman" w:hAnsi="Times New Roman" w:cs="Times New Roman"/>
          <w:sz w:val="24"/>
          <w:szCs w:val="24"/>
        </w:rPr>
      </w:pPr>
      <w:r w:rsidRPr="008E16C2">
        <w:rPr>
          <w:rFonts w:ascii="Times New Roman" w:hAnsi="Times New Roman" w:cs="Times New Roman"/>
          <w:sz w:val="24"/>
          <w:szCs w:val="24"/>
        </w:rPr>
        <w:t>_know_more</w:t>
      </w:r>
      <w:r>
        <w:rPr>
          <w:rFonts w:ascii="Times New Roman" w:hAnsi="Times New Roman" w:cs="Times New Roman"/>
          <w:sz w:val="24"/>
          <w:szCs w:val="24"/>
        </w:rPr>
        <w:t xml:space="preserve">. </w:t>
      </w:r>
    </w:p>
    <w:p w:rsidR="00361FB0" w:rsidRDefault="00361FB0" w:rsidP="00361FB0">
      <w:pPr>
        <w:spacing w:after="0" w:line="480" w:lineRule="auto"/>
        <w:ind w:firstLine="720"/>
        <w:rPr>
          <w:rFonts w:ascii="Times New Roman" w:eastAsia="Calibri" w:hAnsi="Times New Roman" w:cs="Times New Roman"/>
          <w:i/>
          <w:sz w:val="24"/>
          <w:szCs w:val="24"/>
        </w:rPr>
      </w:pPr>
      <w:r>
        <w:rPr>
          <w:rFonts w:ascii="Times New Roman" w:eastAsia="Calibri" w:hAnsi="Times New Roman" w:cs="Times New Roman"/>
          <w:sz w:val="24"/>
          <w:szCs w:val="24"/>
        </w:rPr>
        <w:t xml:space="preserve">Bowles, D. </w:t>
      </w:r>
      <w:r w:rsidRPr="00301F4C">
        <w:rPr>
          <w:rFonts w:ascii="Times New Roman" w:eastAsia="Calibri" w:hAnsi="Times New Roman" w:cs="Times New Roman"/>
          <w:sz w:val="24"/>
          <w:szCs w:val="24"/>
        </w:rPr>
        <w:t xml:space="preserve">(2011). </w:t>
      </w:r>
      <w:proofErr w:type="gramStart"/>
      <w:r>
        <w:rPr>
          <w:rFonts w:ascii="Times New Roman" w:eastAsia="Calibri" w:hAnsi="Times New Roman" w:cs="Times New Roman"/>
          <w:sz w:val="24"/>
          <w:szCs w:val="24"/>
        </w:rPr>
        <w:t xml:space="preserve">Case 5.2 </w:t>
      </w:r>
      <w:r w:rsidRPr="00740E48">
        <w:rPr>
          <w:rFonts w:ascii="Times New Roman" w:eastAsia="Calibri" w:hAnsi="Times New Roman" w:cs="Times New Roman"/>
          <w:sz w:val="24"/>
          <w:szCs w:val="24"/>
        </w:rPr>
        <w:t>fr</w:t>
      </w:r>
      <w:r>
        <w:rPr>
          <w:rFonts w:ascii="Times New Roman" w:eastAsia="Calibri" w:hAnsi="Times New Roman" w:cs="Times New Roman"/>
          <w:sz w:val="24"/>
          <w:szCs w:val="24"/>
        </w:rPr>
        <w:t>ailty.</w:t>
      </w:r>
      <w:proofErr w:type="gramEnd"/>
      <w:r>
        <w:rPr>
          <w:rFonts w:ascii="Times New Roman" w:eastAsia="Calibri" w:hAnsi="Times New Roman" w:cs="Times New Roman"/>
          <w:sz w:val="24"/>
          <w:szCs w:val="24"/>
        </w:rPr>
        <w:t xml:space="preserve"> In Bowles, D. (Ed.), </w:t>
      </w:r>
      <w:r>
        <w:rPr>
          <w:rFonts w:ascii="Times New Roman" w:eastAsia="Calibri" w:hAnsi="Times New Roman" w:cs="Times New Roman"/>
          <w:i/>
          <w:sz w:val="24"/>
          <w:szCs w:val="24"/>
        </w:rPr>
        <w:t>Gerontology Nursing Case</w:t>
      </w:r>
    </w:p>
    <w:p w:rsidR="00361FB0" w:rsidRPr="00361FB0" w:rsidRDefault="00361FB0" w:rsidP="00361FB0">
      <w:pPr>
        <w:spacing w:after="0" w:line="480" w:lineRule="auto"/>
        <w:ind w:left="720" w:firstLine="720"/>
        <w:rPr>
          <w:rFonts w:ascii="Times New Roman" w:eastAsia="Calibri" w:hAnsi="Times New Roman" w:cs="Times New Roman"/>
          <w:i/>
          <w:sz w:val="24"/>
          <w:szCs w:val="24"/>
        </w:rPr>
      </w:pPr>
      <w:r>
        <w:rPr>
          <w:rFonts w:ascii="Times New Roman" w:eastAsia="Calibri" w:hAnsi="Times New Roman" w:cs="Times New Roman"/>
          <w:i/>
          <w:sz w:val="24"/>
          <w:szCs w:val="24"/>
        </w:rPr>
        <w:t>Studies: 100 Narratives for L</w:t>
      </w:r>
      <w:r w:rsidRPr="00301F4C">
        <w:rPr>
          <w:rFonts w:ascii="Times New Roman" w:eastAsia="Calibri" w:hAnsi="Times New Roman" w:cs="Times New Roman"/>
          <w:i/>
          <w:sz w:val="24"/>
          <w:szCs w:val="24"/>
        </w:rPr>
        <w:t>earning</w:t>
      </w:r>
      <w:r>
        <w:rPr>
          <w:rFonts w:ascii="Times New Roman" w:eastAsia="Calibri" w:hAnsi="Times New Roman" w:cs="Times New Roman"/>
          <w:sz w:val="24"/>
          <w:szCs w:val="24"/>
        </w:rPr>
        <w:t xml:space="preserve"> (pp. 46-48)</w:t>
      </w:r>
      <w:r w:rsidRPr="00301F4C">
        <w:rPr>
          <w:rFonts w:ascii="Times New Roman" w:eastAsia="Calibri" w:hAnsi="Times New Roman" w:cs="Times New Roman"/>
          <w:i/>
          <w:sz w:val="24"/>
          <w:szCs w:val="24"/>
        </w:rPr>
        <w:t>.</w:t>
      </w:r>
      <w:r w:rsidRPr="00301F4C">
        <w:rPr>
          <w:rFonts w:ascii="Times New Roman" w:eastAsia="Calibri" w:hAnsi="Times New Roman" w:cs="Times New Roman"/>
          <w:sz w:val="24"/>
          <w:szCs w:val="24"/>
        </w:rPr>
        <w:t xml:space="preserve"> New York</w:t>
      </w:r>
      <w:r>
        <w:rPr>
          <w:rFonts w:ascii="Times New Roman" w:eastAsia="Calibri" w:hAnsi="Times New Roman" w:cs="Times New Roman"/>
          <w:sz w:val="24"/>
          <w:szCs w:val="24"/>
        </w:rPr>
        <w:t>, NY</w:t>
      </w:r>
      <w:r w:rsidRPr="00301F4C">
        <w:rPr>
          <w:rFonts w:ascii="Times New Roman" w:eastAsia="Calibri" w:hAnsi="Times New Roman" w:cs="Times New Roman"/>
          <w:sz w:val="24"/>
          <w:szCs w:val="24"/>
        </w:rPr>
        <w:t>: Springer.</w:t>
      </w:r>
    </w:p>
    <w:p w:rsidR="009D1CB0" w:rsidRDefault="009D1CB0" w:rsidP="009D1CB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Cheniak, E. P., Forez, H. J., &amp; Troen, B. R. (2007). Emerging therapies to treat frailty </w:t>
      </w:r>
    </w:p>
    <w:p w:rsidR="009D1CB0" w:rsidRDefault="009D1CB0" w:rsidP="009D1CB0">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Syndrome in the elderly. </w:t>
      </w:r>
      <w:r>
        <w:rPr>
          <w:rFonts w:ascii="Times New Roman" w:hAnsi="Times New Roman" w:cs="Times New Roman"/>
          <w:i/>
          <w:sz w:val="24"/>
          <w:szCs w:val="24"/>
        </w:rPr>
        <w:t xml:space="preserve">Alternative Medicine Review. </w:t>
      </w:r>
      <w:r>
        <w:rPr>
          <w:rFonts w:ascii="Times New Roman" w:hAnsi="Times New Roman" w:cs="Times New Roman"/>
          <w:sz w:val="24"/>
          <w:szCs w:val="24"/>
        </w:rPr>
        <w:t>Retrieved from</w:t>
      </w:r>
    </w:p>
    <w:p w:rsidR="009D1CB0" w:rsidRDefault="009D1CB0" w:rsidP="009D1C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hyperlink r:id="rId8" w:history="1">
        <w:r w:rsidRPr="006C06C1">
          <w:rPr>
            <w:rStyle w:val="Hyperlink"/>
            <w:rFonts w:ascii="Times New Roman" w:hAnsi="Times New Roman" w:cs="Times New Roman"/>
            <w:sz w:val="24"/>
            <w:szCs w:val="24"/>
          </w:rPr>
          <w:t>http://findarticles.com/p/articles/mi_m0FDN/is_3_12/ai_n27421818/?tag=content</w:t>
        </w:r>
      </w:hyperlink>
    </w:p>
    <w:p w:rsidR="009D1CB0" w:rsidRDefault="009D1CB0" w:rsidP="009D1C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;col1</w:t>
      </w:r>
    </w:p>
    <w:p w:rsidR="009D1CB0" w:rsidRDefault="009D1CB0" w:rsidP="009D1C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Espinoza, S. E., &amp; Fried, L. P. (2007). </w:t>
      </w:r>
      <w:r>
        <w:rPr>
          <w:rFonts w:ascii="Times New Roman" w:hAnsi="Times New Roman" w:cs="Times New Roman"/>
          <w:i/>
          <w:sz w:val="24"/>
          <w:szCs w:val="24"/>
        </w:rPr>
        <w:t>Risk factors for frailty in the older adult</w:t>
      </w:r>
      <w:r>
        <w:rPr>
          <w:rFonts w:ascii="Times New Roman" w:hAnsi="Times New Roman" w:cs="Times New Roman"/>
          <w:sz w:val="24"/>
          <w:szCs w:val="24"/>
        </w:rPr>
        <w:t>. John</w:t>
      </w:r>
    </w:p>
    <w:p w:rsidR="009D1CB0" w:rsidRDefault="009D1CB0" w:rsidP="009D1C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Hopkins Medicine. Retrieved from </w:t>
      </w:r>
    </w:p>
    <w:p w:rsidR="008677BE" w:rsidRDefault="00F5748E" w:rsidP="006A2E55">
      <w:pPr>
        <w:spacing w:after="0" w:line="480" w:lineRule="auto"/>
        <w:ind w:left="1440"/>
        <w:rPr>
          <w:rFonts w:ascii="Times New Roman" w:hAnsi="Times New Roman" w:cs="Times New Roman"/>
          <w:sz w:val="24"/>
          <w:szCs w:val="24"/>
        </w:rPr>
      </w:pPr>
      <w:hyperlink r:id="rId9" w:history="1">
        <w:r w:rsidR="009D1CB0" w:rsidRPr="006C06C1">
          <w:rPr>
            <w:rStyle w:val="Hyperlink"/>
            <w:rFonts w:ascii="Times New Roman" w:hAnsi="Times New Roman" w:cs="Times New Roman"/>
            <w:sz w:val="24"/>
            <w:szCs w:val="24"/>
          </w:rPr>
          <w:t>http://www.imsersomayores.csic.es/documentos/boletin/2007/numero-52/art-07-07-01.pdf</w:t>
        </w:r>
      </w:hyperlink>
      <w:r w:rsidR="009D1CB0">
        <w:rPr>
          <w:rFonts w:ascii="Times New Roman" w:hAnsi="Times New Roman" w:cs="Times New Roman"/>
          <w:sz w:val="24"/>
          <w:szCs w:val="24"/>
        </w:rPr>
        <w:t xml:space="preserve"> </w:t>
      </w:r>
    </w:p>
    <w:p w:rsidR="00C76A7A" w:rsidRPr="00301F4C" w:rsidRDefault="00C76A7A" w:rsidP="00F214B3">
      <w:pPr>
        <w:pStyle w:val="ListParagraph"/>
        <w:tabs>
          <w:tab w:val="left" w:pos="720"/>
        </w:tabs>
        <w:spacing w:after="0" w:line="480" w:lineRule="auto"/>
        <w:rPr>
          <w:rFonts w:ascii="Times New Roman" w:hAnsi="Times New Roman" w:cs="Times New Roman"/>
          <w:sz w:val="24"/>
          <w:szCs w:val="24"/>
        </w:rPr>
      </w:pPr>
    </w:p>
    <w:sectPr w:rsidR="00C76A7A" w:rsidRPr="00301F4C" w:rsidSect="00C76A7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D1F" w:rsidRDefault="005F1D1F" w:rsidP="00C76A7A">
      <w:pPr>
        <w:spacing w:after="0" w:line="240" w:lineRule="auto"/>
      </w:pPr>
      <w:r>
        <w:separator/>
      </w:r>
    </w:p>
  </w:endnote>
  <w:endnote w:type="continuationSeparator" w:id="0">
    <w:p w:rsidR="005F1D1F" w:rsidRDefault="005F1D1F" w:rsidP="00C76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D1F" w:rsidRDefault="005F1D1F" w:rsidP="00C76A7A">
      <w:pPr>
        <w:spacing w:after="0" w:line="240" w:lineRule="auto"/>
      </w:pPr>
      <w:r>
        <w:separator/>
      </w:r>
    </w:p>
  </w:footnote>
  <w:footnote w:type="continuationSeparator" w:id="0">
    <w:p w:rsidR="005F1D1F" w:rsidRDefault="005F1D1F" w:rsidP="00C76A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8E" w:rsidRPr="00126D05" w:rsidRDefault="0044498E">
    <w:pPr>
      <w:pStyle w:val="Header"/>
      <w:jc w:val="right"/>
      <w:rPr>
        <w:rFonts w:ascii="Times New Roman" w:hAnsi="Times New Roman" w:cs="Times New Roman"/>
        <w:sz w:val="24"/>
        <w:szCs w:val="24"/>
      </w:rPr>
    </w:pPr>
    <w:r>
      <w:t xml:space="preserve"> </w:t>
    </w:r>
    <w:r w:rsidRPr="00126D05">
      <w:rPr>
        <w:rFonts w:ascii="Times New Roman" w:hAnsi="Times New Roman" w:cs="Times New Roman"/>
        <w:sz w:val="24"/>
        <w:szCs w:val="24"/>
      </w:rPr>
      <w:t xml:space="preserve">CASE STUDY </w:t>
    </w:r>
    <w:r w:rsidR="009D1CB0">
      <w:rPr>
        <w:rFonts w:ascii="Times New Roman" w:hAnsi="Times New Roman" w:cs="Times New Roman"/>
        <w:sz w:val="24"/>
        <w:szCs w:val="24"/>
      </w:rPr>
      <w:t>FIVE</w:t>
    </w:r>
    <w:r w:rsidRPr="00126D05">
      <w:rPr>
        <w:rFonts w:ascii="Times New Roman" w:hAnsi="Times New Roman" w:cs="Times New Roman"/>
        <w:sz w:val="24"/>
        <w:szCs w:val="24"/>
      </w:rPr>
      <w:t xml:space="preserve"> </w:t>
    </w:r>
    <w:r w:rsidRPr="00126D05">
      <w:rPr>
        <w:rFonts w:ascii="Times New Roman" w:hAnsi="Times New Roman" w:cs="Times New Roman"/>
        <w:sz w:val="24"/>
        <w:szCs w:val="24"/>
      </w:rPr>
      <w:tab/>
    </w:r>
    <w:r w:rsidRPr="00126D05">
      <w:rPr>
        <w:rFonts w:ascii="Times New Roman" w:hAnsi="Times New Roman" w:cs="Times New Roman"/>
        <w:sz w:val="24"/>
        <w:szCs w:val="24"/>
      </w:rPr>
      <w:tab/>
      <w:t xml:space="preserve"> </w:t>
    </w:r>
    <w:sdt>
      <w:sdtPr>
        <w:rPr>
          <w:rFonts w:ascii="Times New Roman" w:hAnsi="Times New Roman" w:cs="Times New Roman"/>
          <w:sz w:val="24"/>
          <w:szCs w:val="24"/>
        </w:rPr>
        <w:id w:val="280370910"/>
        <w:docPartObj>
          <w:docPartGallery w:val="Page Numbers (Top of Page)"/>
          <w:docPartUnique/>
        </w:docPartObj>
      </w:sdtPr>
      <w:sdtContent>
        <w:r w:rsidR="00F5748E" w:rsidRPr="00126D05">
          <w:rPr>
            <w:rFonts w:ascii="Times New Roman" w:hAnsi="Times New Roman" w:cs="Times New Roman"/>
            <w:sz w:val="24"/>
            <w:szCs w:val="24"/>
          </w:rPr>
          <w:fldChar w:fldCharType="begin"/>
        </w:r>
        <w:r w:rsidRPr="00126D05">
          <w:rPr>
            <w:rFonts w:ascii="Times New Roman" w:hAnsi="Times New Roman" w:cs="Times New Roman"/>
            <w:sz w:val="24"/>
            <w:szCs w:val="24"/>
          </w:rPr>
          <w:instrText xml:space="preserve"> PAGE   \* MERGEFORMAT </w:instrText>
        </w:r>
        <w:r w:rsidR="00F5748E" w:rsidRPr="00126D05">
          <w:rPr>
            <w:rFonts w:ascii="Times New Roman" w:hAnsi="Times New Roman" w:cs="Times New Roman"/>
            <w:sz w:val="24"/>
            <w:szCs w:val="24"/>
          </w:rPr>
          <w:fldChar w:fldCharType="separate"/>
        </w:r>
        <w:r w:rsidR="00740E48">
          <w:rPr>
            <w:rFonts w:ascii="Times New Roman" w:hAnsi="Times New Roman" w:cs="Times New Roman"/>
            <w:noProof/>
            <w:sz w:val="24"/>
            <w:szCs w:val="24"/>
          </w:rPr>
          <w:t>2</w:t>
        </w:r>
        <w:r w:rsidR="00F5748E" w:rsidRPr="00126D05">
          <w:rPr>
            <w:rFonts w:ascii="Times New Roman" w:hAnsi="Times New Roman" w:cs="Times New Roman"/>
            <w:noProof/>
            <w:sz w:val="24"/>
            <w:szCs w:val="24"/>
          </w:rPr>
          <w:fldChar w:fldCharType="end"/>
        </w:r>
      </w:sdtContent>
    </w:sdt>
  </w:p>
  <w:p w:rsidR="0044498E" w:rsidRDefault="00444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8E" w:rsidRPr="00C76A7A" w:rsidRDefault="0044498E" w:rsidP="00C76A7A">
    <w:pPr>
      <w:pStyle w:val="Header"/>
      <w:rPr>
        <w:rFonts w:ascii="Times New Roman" w:hAnsi="Times New Roman" w:cs="Times New Roman"/>
        <w:sz w:val="24"/>
        <w:szCs w:val="24"/>
      </w:rPr>
    </w:pPr>
    <w:r w:rsidRPr="00C76A7A">
      <w:rPr>
        <w:rFonts w:ascii="Times New Roman" w:hAnsi="Times New Roman" w:cs="Times New Roman"/>
        <w:sz w:val="24"/>
        <w:szCs w:val="24"/>
      </w:rPr>
      <w:t xml:space="preserve"> Running head: CASE STUDY </w:t>
    </w:r>
    <w:r w:rsidR="009D1CB0">
      <w:rPr>
        <w:rFonts w:ascii="Times New Roman" w:hAnsi="Times New Roman" w:cs="Times New Roman"/>
        <w:sz w:val="24"/>
        <w:szCs w:val="24"/>
      </w:rPr>
      <w:t>FIVE</w:t>
    </w:r>
    <w:r w:rsidRPr="00C76A7A">
      <w:rPr>
        <w:rFonts w:ascii="Times New Roman" w:hAnsi="Times New Roman" w:cs="Times New Roman"/>
        <w:sz w:val="24"/>
        <w:szCs w:val="24"/>
      </w:rPr>
      <w:tab/>
    </w:r>
    <w:sdt>
      <w:sdtPr>
        <w:rPr>
          <w:rFonts w:ascii="Times New Roman" w:hAnsi="Times New Roman" w:cs="Times New Roman"/>
          <w:sz w:val="24"/>
          <w:szCs w:val="24"/>
        </w:rPr>
        <w:id w:val="280370941"/>
        <w:docPartObj>
          <w:docPartGallery w:val="Page Numbers (Top of Page)"/>
          <w:docPartUnique/>
        </w:docPartObj>
      </w:sdtPr>
      <w:sdtContent>
        <w:r w:rsidRPr="00C76A7A">
          <w:rPr>
            <w:rFonts w:ascii="Times New Roman" w:hAnsi="Times New Roman" w:cs="Times New Roman"/>
            <w:sz w:val="24"/>
            <w:szCs w:val="24"/>
          </w:rPr>
          <w:tab/>
        </w:r>
        <w:r w:rsidR="00F5748E" w:rsidRPr="00C76A7A">
          <w:rPr>
            <w:rFonts w:ascii="Times New Roman" w:hAnsi="Times New Roman" w:cs="Times New Roman"/>
            <w:sz w:val="24"/>
            <w:szCs w:val="24"/>
          </w:rPr>
          <w:fldChar w:fldCharType="begin"/>
        </w:r>
        <w:r w:rsidRPr="00C76A7A">
          <w:rPr>
            <w:rFonts w:ascii="Times New Roman" w:hAnsi="Times New Roman" w:cs="Times New Roman"/>
            <w:sz w:val="24"/>
            <w:szCs w:val="24"/>
          </w:rPr>
          <w:instrText xml:space="preserve"> PAGE   \* MERGEFORMAT </w:instrText>
        </w:r>
        <w:r w:rsidR="00F5748E" w:rsidRPr="00C76A7A">
          <w:rPr>
            <w:rFonts w:ascii="Times New Roman" w:hAnsi="Times New Roman" w:cs="Times New Roman"/>
            <w:sz w:val="24"/>
            <w:szCs w:val="24"/>
          </w:rPr>
          <w:fldChar w:fldCharType="separate"/>
        </w:r>
        <w:r w:rsidR="00740E48">
          <w:rPr>
            <w:rFonts w:ascii="Times New Roman" w:hAnsi="Times New Roman" w:cs="Times New Roman"/>
            <w:noProof/>
            <w:sz w:val="24"/>
            <w:szCs w:val="24"/>
          </w:rPr>
          <w:t>1</w:t>
        </w:r>
        <w:r w:rsidR="00F5748E" w:rsidRPr="00C76A7A">
          <w:rPr>
            <w:rFonts w:ascii="Times New Roman" w:hAnsi="Times New Roman" w:cs="Times New Roman"/>
            <w:sz w:val="24"/>
            <w:szCs w:val="24"/>
          </w:rPr>
          <w:fldChar w:fldCharType="end"/>
        </w:r>
      </w:sdtContent>
    </w:sdt>
  </w:p>
  <w:p w:rsidR="0044498E" w:rsidRPr="00C76A7A" w:rsidRDefault="0044498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C764E"/>
    <w:multiLevelType w:val="hybridMultilevel"/>
    <w:tmpl w:val="6E567A92"/>
    <w:lvl w:ilvl="0" w:tplc="952C1C16">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62DB2"/>
    <w:multiLevelType w:val="hybridMultilevel"/>
    <w:tmpl w:val="0322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40BA2"/>
    <w:multiLevelType w:val="hybridMultilevel"/>
    <w:tmpl w:val="B038C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01C63"/>
    <w:multiLevelType w:val="hybridMultilevel"/>
    <w:tmpl w:val="6AF8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96C65"/>
    <w:multiLevelType w:val="hybridMultilevel"/>
    <w:tmpl w:val="8D7E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01190"/>
    <w:rsid w:val="00003DA4"/>
    <w:rsid w:val="000158C4"/>
    <w:rsid w:val="000422DB"/>
    <w:rsid w:val="0004603C"/>
    <w:rsid w:val="000547CE"/>
    <w:rsid w:val="00054A02"/>
    <w:rsid w:val="00095D24"/>
    <w:rsid w:val="000977DC"/>
    <w:rsid w:val="000C2A37"/>
    <w:rsid w:val="000C42EB"/>
    <w:rsid w:val="000C4A4A"/>
    <w:rsid w:val="000D2485"/>
    <w:rsid w:val="000E7E8E"/>
    <w:rsid w:val="000F1C7F"/>
    <w:rsid w:val="00115D50"/>
    <w:rsid w:val="00126D05"/>
    <w:rsid w:val="00144FEC"/>
    <w:rsid w:val="00165F0B"/>
    <w:rsid w:val="00182135"/>
    <w:rsid w:val="001B73FA"/>
    <w:rsid w:val="001D1992"/>
    <w:rsid w:val="001D6DE8"/>
    <w:rsid w:val="00201190"/>
    <w:rsid w:val="00201F12"/>
    <w:rsid w:val="00210F9D"/>
    <w:rsid w:val="00212E79"/>
    <w:rsid w:val="002931A1"/>
    <w:rsid w:val="002A54A1"/>
    <w:rsid w:val="002B6359"/>
    <w:rsid w:val="002C66B4"/>
    <w:rsid w:val="002F3FC1"/>
    <w:rsid w:val="00301F4C"/>
    <w:rsid w:val="003338FC"/>
    <w:rsid w:val="00333BB5"/>
    <w:rsid w:val="0033434A"/>
    <w:rsid w:val="00350D73"/>
    <w:rsid w:val="003540A7"/>
    <w:rsid w:val="00361FB0"/>
    <w:rsid w:val="003624DA"/>
    <w:rsid w:val="00380989"/>
    <w:rsid w:val="00392946"/>
    <w:rsid w:val="00396CA6"/>
    <w:rsid w:val="003B3AA1"/>
    <w:rsid w:val="003C0D83"/>
    <w:rsid w:val="003E6FA4"/>
    <w:rsid w:val="003F4BB2"/>
    <w:rsid w:val="00401440"/>
    <w:rsid w:val="004058CD"/>
    <w:rsid w:val="00412CF4"/>
    <w:rsid w:val="004266EB"/>
    <w:rsid w:val="0044498E"/>
    <w:rsid w:val="00466328"/>
    <w:rsid w:val="004751CB"/>
    <w:rsid w:val="00493313"/>
    <w:rsid w:val="004C57BD"/>
    <w:rsid w:val="00520A59"/>
    <w:rsid w:val="005778E3"/>
    <w:rsid w:val="005D29B3"/>
    <w:rsid w:val="005E5CD6"/>
    <w:rsid w:val="005F1D1F"/>
    <w:rsid w:val="006078E3"/>
    <w:rsid w:val="006132D6"/>
    <w:rsid w:val="00640C0D"/>
    <w:rsid w:val="00684AFD"/>
    <w:rsid w:val="006A2DB0"/>
    <w:rsid w:val="006A2E55"/>
    <w:rsid w:val="006A678D"/>
    <w:rsid w:val="006C53D0"/>
    <w:rsid w:val="006C5D73"/>
    <w:rsid w:val="006D2F4D"/>
    <w:rsid w:val="006E0B91"/>
    <w:rsid w:val="006F3F55"/>
    <w:rsid w:val="006F6B3E"/>
    <w:rsid w:val="00740E48"/>
    <w:rsid w:val="00744A67"/>
    <w:rsid w:val="00756BF0"/>
    <w:rsid w:val="007606B3"/>
    <w:rsid w:val="007751D3"/>
    <w:rsid w:val="007808F0"/>
    <w:rsid w:val="0078785B"/>
    <w:rsid w:val="007C7034"/>
    <w:rsid w:val="008079EE"/>
    <w:rsid w:val="008457BE"/>
    <w:rsid w:val="00854E21"/>
    <w:rsid w:val="008677BE"/>
    <w:rsid w:val="008F1257"/>
    <w:rsid w:val="00910C0C"/>
    <w:rsid w:val="00922CA9"/>
    <w:rsid w:val="009A088A"/>
    <w:rsid w:val="009B6FCC"/>
    <w:rsid w:val="009C5974"/>
    <w:rsid w:val="009D0406"/>
    <w:rsid w:val="009D1CB0"/>
    <w:rsid w:val="00A04F1E"/>
    <w:rsid w:val="00A64895"/>
    <w:rsid w:val="00A7106C"/>
    <w:rsid w:val="00A86E7E"/>
    <w:rsid w:val="00A9645C"/>
    <w:rsid w:val="00B21FF5"/>
    <w:rsid w:val="00B22AA1"/>
    <w:rsid w:val="00B401C0"/>
    <w:rsid w:val="00B5570B"/>
    <w:rsid w:val="00B55C5F"/>
    <w:rsid w:val="00B70496"/>
    <w:rsid w:val="00B81878"/>
    <w:rsid w:val="00BB7114"/>
    <w:rsid w:val="00C5623F"/>
    <w:rsid w:val="00C76A7A"/>
    <w:rsid w:val="00C92AF0"/>
    <w:rsid w:val="00CA3B98"/>
    <w:rsid w:val="00CC04F8"/>
    <w:rsid w:val="00CC61A0"/>
    <w:rsid w:val="00CD04CA"/>
    <w:rsid w:val="00CE5287"/>
    <w:rsid w:val="00CF5CB8"/>
    <w:rsid w:val="00D41002"/>
    <w:rsid w:val="00D468C5"/>
    <w:rsid w:val="00D47A18"/>
    <w:rsid w:val="00D579A1"/>
    <w:rsid w:val="00DA67CB"/>
    <w:rsid w:val="00DB4C8F"/>
    <w:rsid w:val="00DB5738"/>
    <w:rsid w:val="00DF0919"/>
    <w:rsid w:val="00DF200C"/>
    <w:rsid w:val="00DF2824"/>
    <w:rsid w:val="00E07562"/>
    <w:rsid w:val="00E30BB2"/>
    <w:rsid w:val="00E57AAA"/>
    <w:rsid w:val="00E603CF"/>
    <w:rsid w:val="00E76491"/>
    <w:rsid w:val="00E812FC"/>
    <w:rsid w:val="00E83704"/>
    <w:rsid w:val="00E92A6D"/>
    <w:rsid w:val="00EA6200"/>
    <w:rsid w:val="00EB08CB"/>
    <w:rsid w:val="00EB1D3A"/>
    <w:rsid w:val="00EB5EAB"/>
    <w:rsid w:val="00ED51C8"/>
    <w:rsid w:val="00F02F2F"/>
    <w:rsid w:val="00F214B3"/>
    <w:rsid w:val="00F35FF0"/>
    <w:rsid w:val="00F56332"/>
    <w:rsid w:val="00F5748E"/>
    <w:rsid w:val="00F7666C"/>
    <w:rsid w:val="00FA6887"/>
    <w:rsid w:val="00FE0DFE"/>
    <w:rsid w:val="00FF7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5924964">
      <w:bodyDiv w:val="1"/>
      <w:marLeft w:val="0"/>
      <w:marRight w:val="0"/>
      <w:marTop w:val="0"/>
      <w:marBottom w:val="0"/>
      <w:divBdr>
        <w:top w:val="none" w:sz="0" w:space="0" w:color="auto"/>
        <w:left w:val="none" w:sz="0" w:space="0" w:color="auto"/>
        <w:bottom w:val="none" w:sz="0" w:space="0" w:color="auto"/>
        <w:right w:val="none" w:sz="0" w:space="0" w:color="auto"/>
      </w:divBdr>
    </w:div>
    <w:div w:id="15960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darticles.com/p/articles/mi_m0FDN/is_3_12/ai_n27421818/?tag=cont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gerirn.org/topics/frailty_and_its_implications_for_care_new/want_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sersomayores.csic.es/documentos/boletin/2007/numero-52/art-07-07-01.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1042</Words>
  <Characters>5943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2012-02-27T11:04:00Z</dcterms:created>
  <dcterms:modified xsi:type="dcterms:W3CDTF">2012-02-27T11:04:00Z</dcterms:modified>
</cp:coreProperties>
</file>