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head: CASE STUDY 8                                                                                          1</w:t>
      </w: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Study 8</w:t>
      </w: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 </w:t>
      </w:r>
      <w:proofErr w:type="spellStart"/>
      <w:r>
        <w:rPr>
          <w:rFonts w:ascii="Times New Roman" w:hAnsi="Times New Roman" w:cs="Times New Roman"/>
        </w:rPr>
        <w:t>Fresso</w:t>
      </w:r>
      <w:proofErr w:type="spellEnd"/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Lakeview College of Nursing</w:t>
      </w: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N309- Nursing of the </w:t>
      </w:r>
      <w:proofErr w:type="spellStart"/>
      <w:r>
        <w:rPr>
          <w:rFonts w:ascii="Times New Roman" w:hAnsi="Times New Roman" w:cs="Times New Roman"/>
        </w:rPr>
        <w:t>Gerontological</w:t>
      </w:r>
      <w:proofErr w:type="spellEnd"/>
      <w:r>
        <w:rPr>
          <w:rFonts w:ascii="Times New Roman" w:hAnsi="Times New Roman" w:cs="Times New Roman"/>
        </w:rPr>
        <w:t xml:space="preserve"> Client</w:t>
      </w: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30, 2011</w:t>
      </w: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</w:p>
    <w:p w:rsidR="00BB68E2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CASE STUDY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2</w:t>
      </w:r>
    </w:p>
    <w:p w:rsidR="00510B46" w:rsidRDefault="00BB68E2" w:rsidP="00BB68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Case Study 8</w:t>
      </w:r>
    </w:p>
    <w:p w:rsidR="00C9150B" w:rsidRDefault="006670C7" w:rsidP="006670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common health problems discussed that are relevant to Mr. C’s nursing care</w:t>
      </w:r>
      <w:r w:rsidR="00A378D5">
        <w:rPr>
          <w:rFonts w:ascii="Times New Roman" w:hAnsi="Times New Roman" w:cs="Times New Roman"/>
        </w:rPr>
        <w:t xml:space="preserve"> would be </w:t>
      </w:r>
      <w:proofErr w:type="spellStart"/>
      <w:r w:rsidR="00A378D5">
        <w:rPr>
          <w:rFonts w:ascii="Times New Roman" w:hAnsi="Times New Roman" w:cs="Times New Roman"/>
        </w:rPr>
        <w:t>dysphagia</w:t>
      </w:r>
      <w:proofErr w:type="spellEnd"/>
      <w:r w:rsidR="00A378D5">
        <w:rPr>
          <w:rFonts w:ascii="Times New Roman" w:hAnsi="Times New Roman" w:cs="Times New Roman"/>
        </w:rPr>
        <w:t>, nutrition, fall risk, and immobility on the left side.  There are many things we can do to help with these issues and create a care plan that is tailored to his needs.</w:t>
      </w:r>
      <w:r w:rsidR="00850034">
        <w:rPr>
          <w:rFonts w:ascii="Times New Roman" w:hAnsi="Times New Roman" w:cs="Times New Roman"/>
        </w:rPr>
        <w:t xml:space="preserve">  For his </w:t>
      </w:r>
      <w:proofErr w:type="spellStart"/>
      <w:r w:rsidR="00850034">
        <w:rPr>
          <w:rFonts w:ascii="Times New Roman" w:hAnsi="Times New Roman" w:cs="Times New Roman"/>
        </w:rPr>
        <w:t>dyspahgia</w:t>
      </w:r>
      <w:proofErr w:type="spellEnd"/>
      <w:r w:rsidR="00850034">
        <w:rPr>
          <w:rFonts w:ascii="Times New Roman" w:hAnsi="Times New Roman" w:cs="Times New Roman"/>
        </w:rPr>
        <w:t xml:space="preserve"> we can make sure he positioned correctly when eating, which should be upright, and then maintaining this position for a while after eating.  We can also place food on the side that has not been affected.  </w:t>
      </w:r>
      <w:proofErr w:type="spellStart"/>
      <w:r w:rsidR="00850034">
        <w:rPr>
          <w:rFonts w:ascii="Times New Roman" w:hAnsi="Times New Roman" w:cs="Times New Roman"/>
        </w:rPr>
        <w:t>Dysphagia</w:t>
      </w:r>
      <w:proofErr w:type="spellEnd"/>
      <w:r w:rsidR="00850034">
        <w:rPr>
          <w:rFonts w:ascii="Times New Roman" w:hAnsi="Times New Roman" w:cs="Times New Roman"/>
        </w:rPr>
        <w:t xml:space="preserve"> also falls into nutrition, in which we can make sure he is eating enough of what the Doctor has recommended as his diet to help with weakness.</w:t>
      </w:r>
      <w:r w:rsidR="00C26AA7">
        <w:rPr>
          <w:rFonts w:ascii="Times New Roman" w:hAnsi="Times New Roman" w:cs="Times New Roman"/>
        </w:rPr>
        <w:t xml:space="preserve">  Oral hygiene also is important to follow with a person experiencing this problem.</w:t>
      </w:r>
      <w:r w:rsidR="00A4066F">
        <w:rPr>
          <w:rFonts w:ascii="Times New Roman" w:hAnsi="Times New Roman" w:cs="Times New Roman"/>
        </w:rPr>
        <w:t xml:space="preserve">  According to </w:t>
      </w:r>
      <w:commentRangeStart w:id="0"/>
      <w:r w:rsidR="00FC54E0">
        <w:rPr>
          <w:rFonts w:ascii="Times New Roman" w:hAnsi="Times New Roman" w:cs="Times New Roman"/>
        </w:rPr>
        <w:t>Roy et al. (2</w:t>
      </w:r>
      <w:commentRangeEnd w:id="0"/>
      <w:r w:rsidR="004E6E79">
        <w:rPr>
          <w:rStyle w:val="CommentReference"/>
        </w:rPr>
        <w:commentReference w:id="0"/>
      </w:r>
      <w:r w:rsidR="00FC54E0">
        <w:rPr>
          <w:rFonts w:ascii="Times New Roman" w:hAnsi="Times New Roman" w:cs="Times New Roman"/>
        </w:rPr>
        <w:t xml:space="preserve">007), </w:t>
      </w:r>
      <w:proofErr w:type="spellStart"/>
      <w:r w:rsidR="00FC54E0">
        <w:rPr>
          <w:rFonts w:ascii="Times New Roman" w:hAnsi="Times New Roman" w:cs="Times New Roman"/>
        </w:rPr>
        <w:t>dysphagia</w:t>
      </w:r>
      <w:proofErr w:type="spellEnd"/>
      <w:r w:rsidR="00FC54E0">
        <w:rPr>
          <w:rFonts w:ascii="Times New Roman" w:hAnsi="Times New Roman" w:cs="Times New Roman"/>
        </w:rPr>
        <w:t xml:space="preserve"> can affect people regardless of lifestyle factors such as smoking, diet, or exercise pattern, and the number one problem with </w:t>
      </w:r>
      <w:proofErr w:type="spellStart"/>
      <w:r w:rsidR="00FC54E0">
        <w:rPr>
          <w:rFonts w:ascii="Times New Roman" w:hAnsi="Times New Roman" w:cs="Times New Roman"/>
        </w:rPr>
        <w:t>dysphagia</w:t>
      </w:r>
      <w:proofErr w:type="spellEnd"/>
      <w:r w:rsidR="00FC54E0">
        <w:rPr>
          <w:rFonts w:ascii="Times New Roman" w:hAnsi="Times New Roman" w:cs="Times New Roman"/>
        </w:rPr>
        <w:t xml:space="preserve"> was eating due to the swallowing problem.  This makes it very important that we do treat this and continue to teach Mr. C and the family about this problem until it is resolved.</w:t>
      </w:r>
      <w:r w:rsidR="00C26AA7">
        <w:rPr>
          <w:rFonts w:ascii="Times New Roman" w:hAnsi="Times New Roman" w:cs="Times New Roman"/>
        </w:rPr>
        <w:t xml:space="preserve">  To help Mr. C wit his fall risk and immobility is to make sure he is always wearing non-slip socks, helping him when moving with whatever assistance he may </w:t>
      </w:r>
      <w:proofErr w:type="gramStart"/>
      <w:r w:rsidR="00C26AA7">
        <w:rPr>
          <w:rFonts w:ascii="Times New Roman" w:hAnsi="Times New Roman" w:cs="Times New Roman"/>
        </w:rPr>
        <w:t>need,</w:t>
      </w:r>
      <w:proofErr w:type="gramEnd"/>
      <w:r w:rsidR="00C26AA7">
        <w:rPr>
          <w:rFonts w:ascii="Times New Roman" w:hAnsi="Times New Roman" w:cs="Times New Roman"/>
        </w:rPr>
        <w:t xml:space="preserve"> and when in bed making sure he does ROM exercises and turning frequently.  We can also continue to mobilize his right hand, which had edema.</w:t>
      </w:r>
      <w:r w:rsidR="00A4066F">
        <w:rPr>
          <w:rFonts w:ascii="Times New Roman" w:hAnsi="Times New Roman" w:cs="Times New Roman"/>
        </w:rPr>
        <w:t xml:space="preserve"> (</w:t>
      </w:r>
      <w:proofErr w:type="spellStart"/>
      <w:r w:rsidR="00A4066F">
        <w:rPr>
          <w:rFonts w:ascii="Times New Roman" w:hAnsi="Times New Roman" w:cs="Times New Roman"/>
        </w:rPr>
        <w:t>Mauk</w:t>
      </w:r>
      <w:proofErr w:type="spellEnd"/>
      <w:r w:rsidR="00A4066F">
        <w:rPr>
          <w:rFonts w:ascii="Times New Roman" w:hAnsi="Times New Roman" w:cs="Times New Roman"/>
        </w:rPr>
        <w:t>, 2010)</w:t>
      </w:r>
    </w:p>
    <w:p w:rsidR="00403DA7" w:rsidRDefault="00C9150B" w:rsidP="006670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Mr. C’s family need to be taught how to care for him </w:t>
      </w:r>
      <w:r w:rsidR="003D3155">
        <w:rPr>
          <w:rFonts w:ascii="Times New Roman" w:hAnsi="Times New Roman" w:cs="Times New Roman"/>
        </w:rPr>
        <w:t>correctly and that all medications</w:t>
      </w:r>
      <w:r>
        <w:rPr>
          <w:rFonts w:ascii="Times New Roman" w:hAnsi="Times New Roman" w:cs="Times New Roman"/>
        </w:rPr>
        <w:t xml:space="preserve"> must get physician approval before being administered.  </w:t>
      </w:r>
      <w:r w:rsidR="008F6490">
        <w:rPr>
          <w:rFonts w:ascii="Times New Roman" w:hAnsi="Times New Roman" w:cs="Times New Roman"/>
        </w:rPr>
        <w:t>I would also inform the family that we could take in to consideration putting him on a medicine for his overactive bladder after being assessed by his physician.</w:t>
      </w:r>
      <w:r w:rsidR="00E92202">
        <w:rPr>
          <w:rFonts w:ascii="Times New Roman" w:hAnsi="Times New Roman" w:cs="Times New Roman"/>
        </w:rPr>
        <w:t xml:space="preserve">  We can also try to take steps in </w:t>
      </w:r>
    </w:p>
    <w:p w:rsidR="00403DA7" w:rsidRDefault="00403DA7" w:rsidP="006670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CASE STUDY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3</w:t>
      </w:r>
    </w:p>
    <w:p w:rsidR="00BB68E2" w:rsidRDefault="00E92202" w:rsidP="006670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bladder</w:t>
      </w:r>
      <w:proofErr w:type="gramEnd"/>
      <w:r>
        <w:rPr>
          <w:rFonts w:ascii="Times New Roman" w:hAnsi="Times New Roman" w:cs="Times New Roman"/>
        </w:rPr>
        <w:t xml:space="preserve"> training to retrain his bladder after taking the catheter out and also teach him urge suppression techniques.</w:t>
      </w:r>
      <w:r w:rsidR="007B2A6D">
        <w:rPr>
          <w:rFonts w:ascii="Times New Roman" w:hAnsi="Times New Roman" w:cs="Times New Roman"/>
        </w:rPr>
        <w:t xml:space="preserve">  Goals of care would evolve from having small goals such as being able to eat more meals without the use of the feeding tube to being able to walk by </w:t>
      </w:r>
      <w:proofErr w:type="gramStart"/>
      <w:r w:rsidR="007B2A6D">
        <w:rPr>
          <w:rFonts w:ascii="Times New Roman" w:hAnsi="Times New Roman" w:cs="Times New Roman"/>
        </w:rPr>
        <w:t>himself</w:t>
      </w:r>
      <w:proofErr w:type="gramEnd"/>
      <w:r w:rsidR="007B2A6D">
        <w:rPr>
          <w:rFonts w:ascii="Times New Roman" w:hAnsi="Times New Roman" w:cs="Times New Roman"/>
        </w:rPr>
        <w:t xml:space="preserve">.  </w:t>
      </w:r>
      <w:proofErr w:type="gramStart"/>
      <w:r w:rsidR="007B2A6D">
        <w:rPr>
          <w:rFonts w:ascii="Times New Roman" w:hAnsi="Times New Roman" w:cs="Times New Roman"/>
        </w:rPr>
        <w:t>Also re-teaching him how to do many things on his own such as bathing, mobility, and eating.</w:t>
      </w:r>
      <w:proofErr w:type="gramEnd"/>
      <w:r w:rsidR="00C72DD6">
        <w:rPr>
          <w:rFonts w:ascii="Times New Roman" w:hAnsi="Times New Roman" w:cs="Times New Roman"/>
        </w:rPr>
        <w:t xml:space="preserve">  Teaching the family about the </w:t>
      </w:r>
      <w:proofErr w:type="spellStart"/>
      <w:r w:rsidR="00C72DD6">
        <w:rPr>
          <w:rFonts w:ascii="Times New Roman" w:hAnsi="Times New Roman" w:cs="Times New Roman"/>
        </w:rPr>
        <w:t>dysphagia</w:t>
      </w:r>
      <w:proofErr w:type="spellEnd"/>
      <w:r w:rsidR="00C72DD6">
        <w:rPr>
          <w:rFonts w:ascii="Times New Roman" w:hAnsi="Times New Roman" w:cs="Times New Roman"/>
        </w:rPr>
        <w:t xml:space="preserve"> diet that has been developed for him will also make the family more clam and reassured, and also prevent more health problems in the future.</w:t>
      </w:r>
      <w:r w:rsidR="00A4066F">
        <w:rPr>
          <w:rFonts w:ascii="Times New Roman" w:hAnsi="Times New Roman" w:cs="Times New Roman"/>
        </w:rPr>
        <w:t xml:space="preserve"> (</w:t>
      </w:r>
      <w:proofErr w:type="spellStart"/>
      <w:r w:rsidR="00A4066F">
        <w:rPr>
          <w:rFonts w:ascii="Times New Roman" w:hAnsi="Times New Roman" w:cs="Times New Roman"/>
        </w:rPr>
        <w:t>Mauk</w:t>
      </w:r>
      <w:proofErr w:type="spellEnd"/>
      <w:r w:rsidR="00A4066F">
        <w:rPr>
          <w:rFonts w:ascii="Times New Roman" w:hAnsi="Times New Roman" w:cs="Times New Roman"/>
        </w:rPr>
        <w:t>, 2010)</w:t>
      </w:r>
    </w:p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Default="000A1D5C"/>
    <w:p w:rsidR="000A1D5C" w:rsidRPr="000A1D5C" w:rsidRDefault="000B1FB6" w:rsidP="000A1D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CASE STUDY 8</w:t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</w:r>
      <w:r w:rsidR="000A1D5C" w:rsidRPr="000A1D5C">
        <w:rPr>
          <w:rFonts w:ascii="Times New Roman" w:hAnsi="Times New Roman" w:cs="Times New Roman"/>
        </w:rPr>
        <w:tab/>
        <w:t xml:space="preserve">                                       4</w:t>
      </w:r>
    </w:p>
    <w:p w:rsidR="000A1D5C" w:rsidRPr="000A1D5C" w:rsidRDefault="000A1D5C" w:rsidP="000A1D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</w:rPr>
      </w:pPr>
      <w:r w:rsidRPr="000A1D5C">
        <w:rPr>
          <w:rFonts w:ascii="Times New Roman" w:hAnsi="Times New Roman" w:cs="Times New Roman"/>
        </w:rPr>
        <w:t>References</w:t>
      </w:r>
    </w:p>
    <w:p w:rsidR="000A1D5C" w:rsidRPr="000A1D5C" w:rsidRDefault="000A1D5C" w:rsidP="000A1D5C">
      <w:pPr>
        <w:tabs>
          <w:tab w:val="left" w:pos="1080"/>
        </w:tabs>
        <w:spacing w:after="260" w:line="480" w:lineRule="auto"/>
        <w:ind w:left="1080" w:hanging="1080"/>
        <w:rPr>
          <w:rFonts w:ascii="Times New Roman" w:hAnsi="Times New Roman"/>
        </w:rPr>
      </w:pPr>
      <w:proofErr w:type="spellStart"/>
      <w:r w:rsidRPr="000A1D5C">
        <w:rPr>
          <w:rFonts w:ascii="Times New Roman" w:hAnsi="Times New Roman"/>
        </w:rPr>
        <w:t>Mauk</w:t>
      </w:r>
      <w:proofErr w:type="spellEnd"/>
      <w:r w:rsidRPr="000A1D5C">
        <w:rPr>
          <w:rFonts w:ascii="Times New Roman" w:hAnsi="Times New Roman"/>
        </w:rPr>
        <w:t>, K. L. (2010). </w:t>
      </w:r>
      <w:proofErr w:type="spellStart"/>
      <w:r w:rsidRPr="000A1D5C">
        <w:rPr>
          <w:rFonts w:ascii="Times New Roman" w:hAnsi="Times New Roman"/>
          <w:i/>
        </w:rPr>
        <w:t>Gerontological</w:t>
      </w:r>
      <w:proofErr w:type="spellEnd"/>
      <w:r w:rsidRPr="000A1D5C">
        <w:rPr>
          <w:rFonts w:ascii="Times New Roman" w:hAnsi="Times New Roman"/>
          <w:i/>
        </w:rPr>
        <w:t xml:space="preserve"> nursing: Competencies for care</w:t>
      </w:r>
      <w:r w:rsidRPr="000A1D5C">
        <w:rPr>
          <w:rFonts w:ascii="Times New Roman" w:hAnsi="Times New Roman"/>
        </w:rPr>
        <w:t xml:space="preserve"> (2nd </w:t>
      </w:r>
      <w:proofErr w:type="gramStart"/>
      <w:r w:rsidRPr="000A1D5C">
        <w:rPr>
          <w:rFonts w:ascii="Times New Roman" w:hAnsi="Times New Roman"/>
        </w:rPr>
        <w:t>ed</w:t>
      </w:r>
      <w:proofErr w:type="gramEnd"/>
      <w:r w:rsidRPr="000A1D5C">
        <w:rPr>
          <w:rFonts w:ascii="Times New Roman" w:hAnsi="Times New Roman"/>
        </w:rPr>
        <w:t>.).  Sudbury, MA: Jones and Bartlett.</w:t>
      </w:r>
    </w:p>
    <w:p w:rsidR="00510B46" w:rsidRPr="000A1D5C" w:rsidRDefault="000A1D5C" w:rsidP="000A1D5C">
      <w:pPr>
        <w:spacing w:line="480" w:lineRule="auto"/>
        <w:ind w:left="1080" w:hanging="1080"/>
        <w:rPr>
          <w:rFonts w:ascii="Times New Roman" w:hAnsi="Times New Roman"/>
        </w:rPr>
      </w:pPr>
      <w:proofErr w:type="gramStart"/>
      <w:r w:rsidRPr="000A1D5C">
        <w:rPr>
          <w:rFonts w:ascii="Times New Roman" w:hAnsi="Times New Roman" w:cs="Tahoma"/>
          <w:color w:val="262626"/>
        </w:rPr>
        <w:t xml:space="preserve">Roy, N., </w:t>
      </w:r>
      <w:proofErr w:type="spellStart"/>
      <w:r w:rsidRPr="000A1D5C">
        <w:rPr>
          <w:rFonts w:ascii="Times New Roman" w:hAnsi="Times New Roman" w:cs="Tahoma"/>
          <w:color w:val="262626"/>
        </w:rPr>
        <w:t>Stemple</w:t>
      </w:r>
      <w:proofErr w:type="spellEnd"/>
      <w:r w:rsidRPr="000A1D5C">
        <w:rPr>
          <w:rFonts w:ascii="Times New Roman" w:hAnsi="Times New Roman" w:cs="Tahoma"/>
          <w:color w:val="262626"/>
        </w:rPr>
        <w:t>, J., Merrill, R., &amp; Thomas, L. (2007).</w:t>
      </w:r>
      <w:proofErr w:type="gramEnd"/>
      <w:r w:rsidRPr="000A1D5C">
        <w:rPr>
          <w:rFonts w:ascii="Times New Roman" w:hAnsi="Times New Roman" w:cs="Tahoma"/>
          <w:color w:val="262626"/>
        </w:rPr>
        <w:t xml:space="preserve"> </w:t>
      </w:r>
      <w:proofErr w:type="spellStart"/>
      <w:r w:rsidRPr="000A1D5C">
        <w:rPr>
          <w:rFonts w:ascii="Times New Roman" w:hAnsi="Times New Roman" w:cs="Tahoma"/>
          <w:color w:val="262626"/>
        </w:rPr>
        <w:t>Dysphagia</w:t>
      </w:r>
      <w:proofErr w:type="spellEnd"/>
      <w:r w:rsidRPr="000A1D5C">
        <w:rPr>
          <w:rFonts w:ascii="Times New Roman" w:hAnsi="Times New Roman" w:cs="Tahoma"/>
          <w:color w:val="262626"/>
        </w:rPr>
        <w:t xml:space="preserve"> in the elderly: </w:t>
      </w:r>
      <w:commentRangeStart w:id="1"/>
      <w:r w:rsidRPr="000A1D5C">
        <w:rPr>
          <w:rFonts w:ascii="Times New Roman" w:hAnsi="Times New Roman" w:cs="Tahoma"/>
          <w:color w:val="262626"/>
        </w:rPr>
        <w:t>pr</w:t>
      </w:r>
      <w:commentRangeEnd w:id="1"/>
      <w:r w:rsidR="004E6E79">
        <w:rPr>
          <w:rStyle w:val="CommentReference"/>
        </w:rPr>
        <w:commentReference w:id="1"/>
      </w:r>
      <w:r w:rsidRPr="000A1D5C">
        <w:rPr>
          <w:rFonts w:ascii="Times New Roman" w:hAnsi="Times New Roman" w:cs="Tahoma"/>
          <w:color w:val="262626"/>
        </w:rPr>
        <w:t xml:space="preserve">eliminary evidence of prevalence, risk factors, and </w:t>
      </w:r>
      <w:proofErr w:type="spellStart"/>
      <w:r w:rsidRPr="000A1D5C">
        <w:rPr>
          <w:rFonts w:ascii="Times New Roman" w:hAnsi="Times New Roman" w:cs="Tahoma"/>
          <w:color w:val="262626"/>
        </w:rPr>
        <w:t>socioemotional</w:t>
      </w:r>
      <w:proofErr w:type="spellEnd"/>
      <w:r w:rsidRPr="000A1D5C">
        <w:rPr>
          <w:rFonts w:ascii="Times New Roman" w:hAnsi="Times New Roman" w:cs="Tahoma"/>
          <w:color w:val="262626"/>
        </w:rPr>
        <w:t xml:space="preserve"> effects. </w:t>
      </w:r>
      <w:commentRangeStart w:id="2"/>
      <w:r w:rsidRPr="000A1D5C">
        <w:rPr>
          <w:rFonts w:ascii="Times New Roman" w:hAnsi="Times New Roman" w:cs="Tahoma"/>
          <w:color w:val="262626"/>
        </w:rPr>
        <w:t xml:space="preserve">Annals of Otology, </w:t>
      </w:r>
      <w:proofErr w:type="spellStart"/>
      <w:r w:rsidRPr="000A1D5C">
        <w:rPr>
          <w:rFonts w:ascii="Times New Roman" w:hAnsi="Times New Roman" w:cs="Tahoma"/>
          <w:color w:val="262626"/>
        </w:rPr>
        <w:t>Rhinology</w:t>
      </w:r>
      <w:proofErr w:type="spellEnd"/>
      <w:r w:rsidRPr="000A1D5C">
        <w:rPr>
          <w:rFonts w:ascii="Times New Roman" w:hAnsi="Times New Roman" w:cs="Tahoma"/>
          <w:color w:val="262626"/>
        </w:rPr>
        <w:t xml:space="preserve"> &amp; </w:t>
      </w:r>
      <w:proofErr w:type="spellStart"/>
      <w:r w:rsidRPr="000A1D5C">
        <w:rPr>
          <w:rFonts w:ascii="Times New Roman" w:hAnsi="Times New Roman" w:cs="Tahoma"/>
          <w:color w:val="262626"/>
        </w:rPr>
        <w:t>Laryngology</w:t>
      </w:r>
      <w:proofErr w:type="spellEnd"/>
      <w:r w:rsidRPr="000A1D5C">
        <w:rPr>
          <w:rFonts w:ascii="Times New Roman" w:hAnsi="Times New Roman" w:cs="Tahoma"/>
          <w:color w:val="262626"/>
        </w:rPr>
        <w:t>, 116</w:t>
      </w:r>
      <w:commentRangeEnd w:id="2"/>
      <w:r w:rsidR="004E6E79">
        <w:rPr>
          <w:rStyle w:val="CommentReference"/>
        </w:rPr>
        <w:commentReference w:id="2"/>
      </w:r>
      <w:r w:rsidRPr="000A1D5C">
        <w:rPr>
          <w:rFonts w:ascii="Times New Roman" w:hAnsi="Times New Roman" w:cs="Tahoma"/>
          <w:color w:val="262626"/>
        </w:rPr>
        <w:t xml:space="preserve">(11), 858-865. </w:t>
      </w:r>
      <w:proofErr w:type="gramStart"/>
      <w:r w:rsidRPr="000A1D5C">
        <w:rPr>
          <w:rFonts w:ascii="Times New Roman" w:hAnsi="Times New Roman" w:cs="Tahoma"/>
          <w:color w:val="262626"/>
        </w:rPr>
        <w:t xml:space="preserve">Retrieved </w:t>
      </w:r>
      <w:commentRangeStart w:id="3"/>
      <w:r w:rsidRPr="000A1D5C">
        <w:rPr>
          <w:rFonts w:ascii="Times New Roman" w:hAnsi="Times New Roman" w:cs="Tahoma"/>
          <w:color w:val="262626"/>
        </w:rPr>
        <w:t xml:space="preserve">from </w:t>
      </w:r>
      <w:proofErr w:type="spellStart"/>
      <w:r w:rsidRPr="000A1D5C">
        <w:rPr>
          <w:rFonts w:ascii="Times New Roman" w:hAnsi="Times New Roman" w:cs="Tahoma"/>
          <w:color w:val="262626"/>
        </w:rPr>
        <w:t>EBSCOhost</w:t>
      </w:r>
      <w:proofErr w:type="spellEnd"/>
      <w:r w:rsidRPr="000A1D5C">
        <w:rPr>
          <w:rFonts w:ascii="Times New Roman" w:hAnsi="Times New Roman" w:cs="Tahoma"/>
          <w:color w:val="262626"/>
        </w:rPr>
        <w:t>.</w:t>
      </w:r>
      <w:commentRangeEnd w:id="3"/>
      <w:proofErr w:type="gramEnd"/>
      <w:r w:rsidR="004E6E79">
        <w:rPr>
          <w:rStyle w:val="CommentReference"/>
        </w:rPr>
        <w:commentReference w:id="3"/>
      </w:r>
    </w:p>
    <w:sectPr w:rsidR="00510B46" w:rsidRPr="000A1D5C" w:rsidSect="00510B46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11-26T04:31:00Z" w:initials="M">
    <w:p w:rsidR="004E6E79" w:rsidRDefault="004E6E79">
      <w:pPr>
        <w:pStyle w:val="CommentText"/>
      </w:pPr>
      <w:r>
        <w:rPr>
          <w:rStyle w:val="CommentReference"/>
        </w:rPr>
        <w:annotationRef/>
      </w:r>
      <w:r>
        <w:t>The first time you cite 3-5 authors you use all names then use et al. after that</w:t>
      </w:r>
    </w:p>
  </w:comment>
  <w:comment w:id="1" w:author="Mary" w:date="2011-11-26T04:23:00Z" w:initials="M">
    <w:p w:rsidR="004E6E79" w:rsidRDefault="004E6E79">
      <w:pPr>
        <w:pStyle w:val="CommentText"/>
      </w:pPr>
      <w:r>
        <w:rPr>
          <w:rStyle w:val="CommentReference"/>
        </w:rPr>
        <w:annotationRef/>
      </w:r>
      <w:r>
        <w:t xml:space="preserve">Capital P after </w:t>
      </w:r>
      <w:proofErr w:type="gramStart"/>
      <w:r>
        <w:t>the :</w:t>
      </w:r>
      <w:proofErr w:type="gramEnd"/>
    </w:p>
    <w:p w:rsidR="004E6E79" w:rsidRDefault="004E6E79">
      <w:pPr>
        <w:pStyle w:val="CommentText"/>
      </w:pPr>
    </w:p>
  </w:comment>
  <w:comment w:id="2" w:author="Mary" w:date="2011-11-26T04:23:00Z" w:initials="M">
    <w:p w:rsidR="004E6E79" w:rsidRDefault="004E6E79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itallics</w:t>
      </w:r>
      <w:proofErr w:type="spellEnd"/>
      <w:proofErr w:type="gramEnd"/>
    </w:p>
  </w:comment>
  <w:comment w:id="3" w:author="Mary" w:date="2011-11-26T04:24:00Z" w:initials="M">
    <w:p w:rsidR="004E6E79" w:rsidRDefault="004E6E79">
      <w:pPr>
        <w:pStyle w:val="CommentText"/>
      </w:pPr>
      <w:r>
        <w:rPr>
          <w:rStyle w:val="CommentReference"/>
        </w:rPr>
        <w:annotationRef/>
      </w:r>
      <w:proofErr w:type="gramStart"/>
      <w:r>
        <w:t>can</w:t>
      </w:r>
      <w:proofErr w:type="gramEnd"/>
      <w:r>
        <w:t xml:space="preserve"> no longer use database need address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B68E2"/>
    <w:rsid w:val="000A1D5C"/>
    <w:rsid w:val="000B1FB6"/>
    <w:rsid w:val="003D3155"/>
    <w:rsid w:val="00403DA7"/>
    <w:rsid w:val="004E6E79"/>
    <w:rsid w:val="00510B46"/>
    <w:rsid w:val="006670C7"/>
    <w:rsid w:val="0067345C"/>
    <w:rsid w:val="007B2A6D"/>
    <w:rsid w:val="00850034"/>
    <w:rsid w:val="008F6490"/>
    <w:rsid w:val="00A378D5"/>
    <w:rsid w:val="00A4066F"/>
    <w:rsid w:val="00BB68E2"/>
    <w:rsid w:val="00C26AA7"/>
    <w:rsid w:val="00C72DD6"/>
    <w:rsid w:val="00C9150B"/>
    <w:rsid w:val="00E92202"/>
    <w:rsid w:val="00E946C9"/>
    <w:rsid w:val="00F644C5"/>
    <w:rsid w:val="00FC54E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Fresso</dc:creator>
  <cp:lastModifiedBy>Mary</cp:lastModifiedBy>
  <cp:revision>2</cp:revision>
  <dcterms:created xsi:type="dcterms:W3CDTF">2011-11-26T10:45:00Z</dcterms:created>
  <dcterms:modified xsi:type="dcterms:W3CDTF">2011-11-26T10:45:00Z</dcterms:modified>
</cp:coreProperties>
</file>