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66" w:rsidRPr="00D42666" w:rsidRDefault="00D42666" w:rsidP="00D42666">
      <w:pPr>
        <w:jc w:val="center"/>
        <w:rPr>
          <w:rFonts w:ascii="Calibri" w:eastAsia="Calibri" w:hAnsi="Calibri" w:cs="Times New Roman"/>
          <w:b/>
          <w:sz w:val="40"/>
          <w:szCs w:val="40"/>
          <w:u w:val="single"/>
        </w:rPr>
      </w:pPr>
      <w:r w:rsidRPr="00D42666">
        <w:rPr>
          <w:rFonts w:ascii="Calibri" w:eastAsia="Calibri" w:hAnsi="Calibri" w:cs="Times New Roman"/>
          <w:b/>
          <w:sz w:val="40"/>
          <w:szCs w:val="40"/>
          <w:u w:val="single"/>
        </w:rPr>
        <w:t>Leading and Managing in Nursing</w:t>
      </w:r>
    </w:p>
    <w:p w:rsidR="00D42666" w:rsidRPr="00D42666" w:rsidRDefault="00D42666" w:rsidP="00D42666">
      <w:pPr>
        <w:jc w:val="center"/>
        <w:rPr>
          <w:rFonts w:ascii="Calibri" w:eastAsia="Calibri" w:hAnsi="Calibri" w:cs="Times New Roman"/>
          <w:b/>
          <w:sz w:val="40"/>
          <w:szCs w:val="40"/>
          <w:u w:val="single"/>
        </w:rPr>
      </w:pPr>
      <w:r w:rsidRPr="00D42666">
        <w:rPr>
          <w:rFonts w:ascii="Calibri" w:eastAsia="Calibri" w:hAnsi="Calibri" w:cs="Times New Roman"/>
          <w:b/>
          <w:sz w:val="40"/>
          <w:szCs w:val="40"/>
          <w:u w:val="single"/>
        </w:rPr>
        <w:t>SCAVENGER HUNT</w:t>
      </w:r>
    </w:p>
    <w:p w:rsidR="00D42666" w:rsidRPr="00D42666" w:rsidRDefault="00D42666" w:rsidP="00D42666">
      <w:pPr>
        <w:spacing w:before="100" w:beforeAutospacing="1" w:after="100" w:afterAutospacing="1" w:line="240" w:lineRule="auto"/>
        <w:rPr>
          <w:rFonts w:ascii="Arial" w:eastAsia="Times New Roman" w:hAnsi="Arial" w:cs="Arial"/>
          <w:color w:val="222222"/>
          <w:sz w:val="20"/>
          <w:szCs w:val="20"/>
        </w:rPr>
      </w:pPr>
      <w:r w:rsidRPr="00D42666">
        <w:rPr>
          <w:rFonts w:ascii="Arial" w:eastAsia="Times New Roman" w:hAnsi="Arial" w:cs="Arial"/>
          <w:color w:val="222222"/>
          <w:sz w:val="20"/>
          <w:szCs w:val="20"/>
        </w:rPr>
        <w:t>For your substantive initial post due on Saturday at noon, answer these questions:</w:t>
      </w:r>
    </w:p>
    <w:p w:rsidR="00D42666" w:rsidRPr="00D42666" w:rsidRDefault="00D42666" w:rsidP="00D42666">
      <w:pPr>
        <w:numPr>
          <w:ilvl w:val="0"/>
          <w:numId w:val="1"/>
        </w:numPr>
        <w:spacing w:before="100" w:beforeAutospacing="1" w:after="100" w:afterAutospacing="1" w:line="240" w:lineRule="auto"/>
        <w:rPr>
          <w:rFonts w:ascii="Arial" w:eastAsia="Times New Roman" w:hAnsi="Arial" w:cs="Arial"/>
          <w:color w:val="222222"/>
          <w:sz w:val="20"/>
          <w:szCs w:val="20"/>
        </w:rPr>
      </w:pPr>
      <w:r w:rsidRPr="00D42666">
        <w:rPr>
          <w:rFonts w:ascii="Arial" w:eastAsia="Times New Roman" w:hAnsi="Arial" w:cs="Arial"/>
          <w:color w:val="222222"/>
          <w:sz w:val="20"/>
          <w:szCs w:val="20"/>
        </w:rPr>
        <w:t>Describe two (2) things you learned from review of your "scavenger finds" that you did not know prior to this assignment.</w:t>
      </w:r>
    </w:p>
    <w:p w:rsidR="00D42666" w:rsidRPr="00D42666" w:rsidRDefault="00D42666" w:rsidP="00D42666">
      <w:pPr>
        <w:numPr>
          <w:ilvl w:val="0"/>
          <w:numId w:val="1"/>
        </w:numPr>
        <w:spacing w:before="100" w:beforeAutospacing="1" w:after="100" w:afterAutospacing="1" w:line="240" w:lineRule="auto"/>
        <w:rPr>
          <w:rFonts w:ascii="Arial" w:eastAsia="Times New Roman" w:hAnsi="Arial" w:cs="Arial"/>
          <w:color w:val="222222"/>
          <w:sz w:val="20"/>
          <w:szCs w:val="20"/>
        </w:rPr>
      </w:pPr>
      <w:r w:rsidRPr="00D42666">
        <w:rPr>
          <w:rFonts w:ascii="Arial" w:eastAsia="Times New Roman" w:hAnsi="Arial" w:cs="Arial"/>
          <w:color w:val="222222"/>
          <w:sz w:val="20"/>
          <w:szCs w:val="20"/>
        </w:rPr>
        <w:t>Pick one of your items and explain why it is relevant to your growth and development as a nurse leader.</w:t>
      </w:r>
    </w:p>
    <w:p w:rsidR="00D42666" w:rsidRPr="00D42666" w:rsidRDefault="00D42666" w:rsidP="00D42666">
      <w:pPr>
        <w:numPr>
          <w:ilvl w:val="0"/>
          <w:numId w:val="1"/>
        </w:numPr>
        <w:spacing w:before="100" w:beforeAutospacing="1" w:after="100" w:afterAutospacing="1" w:line="240" w:lineRule="auto"/>
        <w:rPr>
          <w:rFonts w:ascii="Arial" w:eastAsia="Times New Roman" w:hAnsi="Arial" w:cs="Arial"/>
          <w:color w:val="222222"/>
          <w:sz w:val="20"/>
          <w:szCs w:val="20"/>
        </w:rPr>
      </w:pPr>
      <w:r w:rsidRPr="00D42666">
        <w:rPr>
          <w:rFonts w:ascii="Arial" w:eastAsia="Times New Roman" w:hAnsi="Arial" w:cs="Arial"/>
          <w:color w:val="222222"/>
          <w:sz w:val="20"/>
          <w:szCs w:val="20"/>
        </w:rPr>
        <w:t xml:space="preserve">Name </w:t>
      </w:r>
      <w:proofErr w:type="gramStart"/>
      <w:r w:rsidRPr="00D42666">
        <w:rPr>
          <w:rFonts w:ascii="Arial" w:eastAsia="Times New Roman" w:hAnsi="Arial" w:cs="Arial"/>
          <w:color w:val="222222"/>
          <w:sz w:val="20"/>
          <w:szCs w:val="20"/>
        </w:rPr>
        <w:t>two(</w:t>
      </w:r>
      <w:proofErr w:type="gramEnd"/>
      <w:r w:rsidRPr="00D42666">
        <w:rPr>
          <w:rFonts w:ascii="Arial" w:eastAsia="Times New Roman" w:hAnsi="Arial" w:cs="Arial"/>
          <w:color w:val="222222"/>
          <w:sz w:val="20"/>
          <w:szCs w:val="20"/>
        </w:rPr>
        <w:t>2) Professional Nursing Organization and indicate if you are a member or plan to be in the future.</w:t>
      </w:r>
    </w:p>
    <w:p w:rsidR="00D42666" w:rsidRPr="00D42666" w:rsidRDefault="00D42666" w:rsidP="00D42666">
      <w:pPr>
        <w:numPr>
          <w:ilvl w:val="0"/>
          <w:numId w:val="1"/>
        </w:numPr>
        <w:spacing w:before="100" w:beforeAutospacing="1" w:after="100" w:afterAutospacing="1" w:line="240" w:lineRule="auto"/>
        <w:rPr>
          <w:rFonts w:ascii="Arial" w:eastAsia="Times New Roman" w:hAnsi="Arial" w:cs="Arial"/>
          <w:color w:val="222222"/>
          <w:sz w:val="20"/>
          <w:szCs w:val="20"/>
        </w:rPr>
      </w:pPr>
      <w:r w:rsidRPr="00D42666">
        <w:rPr>
          <w:rFonts w:ascii="Arial" w:eastAsia="Times New Roman" w:hAnsi="Arial" w:cs="Arial"/>
          <w:color w:val="222222"/>
          <w:sz w:val="20"/>
          <w:szCs w:val="20"/>
        </w:rPr>
        <w:t>Provide the name of a local legislator and indicate if have ever had contact with this person.</w:t>
      </w:r>
    </w:p>
    <w:p w:rsidR="00D42666" w:rsidRPr="00D42666" w:rsidRDefault="00D42666" w:rsidP="00D42666">
      <w:pPr>
        <w:spacing w:before="100" w:beforeAutospacing="1" w:after="100" w:afterAutospacing="1" w:line="240" w:lineRule="auto"/>
        <w:rPr>
          <w:rFonts w:ascii="Arial" w:eastAsia="Times New Roman" w:hAnsi="Arial" w:cs="Arial"/>
          <w:color w:val="222222"/>
          <w:sz w:val="18"/>
          <w:szCs w:val="18"/>
        </w:rPr>
      </w:pPr>
      <w:r w:rsidRPr="00D42666">
        <w:rPr>
          <w:rFonts w:ascii="Arial" w:eastAsia="Times New Roman" w:hAnsi="Arial" w:cs="Arial"/>
          <w:b/>
          <w:bCs/>
          <w:color w:val="222222"/>
          <w:sz w:val="18"/>
          <w:szCs w:val="18"/>
          <w:u w:val="single"/>
        </w:rPr>
        <w:t>Two (2) BONUS points will be awarded to your discussion grade if you e-mail me a completed scavenger hunt list. It can be a scanned, hand-written document. Please do not take time to type it.</w:t>
      </w:r>
    </w:p>
    <w:tbl>
      <w:tblPr>
        <w:tblStyle w:val="TableGrid1"/>
        <w:tblW w:w="0" w:type="auto"/>
        <w:tblInd w:w="360" w:type="dxa"/>
        <w:tblLayout w:type="fixed"/>
        <w:tblLook w:val="04A0" w:firstRow="1" w:lastRow="0" w:firstColumn="1" w:lastColumn="0" w:noHBand="0" w:noVBand="1"/>
      </w:tblPr>
      <w:tblGrid>
        <w:gridCol w:w="674"/>
        <w:gridCol w:w="64"/>
        <w:gridCol w:w="2160"/>
        <w:gridCol w:w="6318"/>
      </w:tblGrid>
      <w:tr w:rsidR="00D42666" w:rsidRPr="00D42666" w:rsidTr="00AA1651">
        <w:trPr>
          <w:trHeight w:val="720"/>
          <w:tblHeader/>
        </w:trPr>
        <w:tc>
          <w:tcPr>
            <w:tcW w:w="674" w:type="dxa"/>
            <w:shd w:val="clear" w:color="auto" w:fill="FFFF00"/>
            <w:vAlign w:val="center"/>
          </w:tcPr>
          <w:p w:rsidR="00D42666" w:rsidRPr="00D42666" w:rsidRDefault="00D42666" w:rsidP="00D42666">
            <w:pPr>
              <w:jc w:val="center"/>
              <w:rPr>
                <w:rFonts w:ascii="Calibri" w:eastAsia="Calibri" w:hAnsi="Calibri" w:cs="Times New Roman"/>
                <w:b/>
                <w:sz w:val="24"/>
                <w:szCs w:val="24"/>
              </w:rPr>
            </w:pPr>
            <w:r w:rsidRPr="00D42666">
              <w:rPr>
                <w:rFonts w:ascii="Calibri" w:eastAsia="Calibri" w:hAnsi="Calibri" w:cs="Times New Roman"/>
                <w:b/>
                <w:sz w:val="24"/>
                <w:szCs w:val="24"/>
              </w:rPr>
              <w:t>ID</w:t>
            </w:r>
          </w:p>
        </w:tc>
        <w:tc>
          <w:tcPr>
            <w:tcW w:w="2224" w:type="dxa"/>
            <w:gridSpan w:val="2"/>
            <w:shd w:val="clear" w:color="auto" w:fill="FFFF00"/>
            <w:vAlign w:val="center"/>
          </w:tcPr>
          <w:p w:rsidR="00D42666" w:rsidRPr="00D42666" w:rsidRDefault="00D42666" w:rsidP="00D42666">
            <w:pPr>
              <w:jc w:val="center"/>
              <w:rPr>
                <w:rFonts w:ascii="Calibri" w:eastAsia="Calibri" w:hAnsi="Calibri" w:cs="Times New Roman"/>
                <w:b/>
                <w:sz w:val="24"/>
                <w:szCs w:val="24"/>
              </w:rPr>
            </w:pPr>
            <w:r w:rsidRPr="00D42666">
              <w:rPr>
                <w:rFonts w:ascii="Calibri" w:eastAsia="Calibri" w:hAnsi="Calibri" w:cs="Times New Roman"/>
                <w:b/>
                <w:sz w:val="24"/>
                <w:szCs w:val="24"/>
              </w:rPr>
              <w:t>Item</w:t>
            </w:r>
          </w:p>
        </w:tc>
        <w:tc>
          <w:tcPr>
            <w:tcW w:w="6318" w:type="dxa"/>
            <w:shd w:val="clear" w:color="auto" w:fill="FFFF00"/>
            <w:vAlign w:val="center"/>
          </w:tcPr>
          <w:p w:rsidR="00D42666" w:rsidRPr="00D42666" w:rsidRDefault="00D42666" w:rsidP="00D42666">
            <w:pPr>
              <w:jc w:val="center"/>
              <w:rPr>
                <w:rFonts w:ascii="Calibri" w:eastAsia="Calibri" w:hAnsi="Calibri" w:cs="Times New Roman"/>
                <w:b/>
                <w:sz w:val="24"/>
                <w:szCs w:val="24"/>
              </w:rPr>
            </w:pPr>
            <w:r w:rsidRPr="00D42666">
              <w:rPr>
                <w:rFonts w:ascii="Calibri" w:eastAsia="Calibri" w:hAnsi="Calibri" w:cs="Times New Roman"/>
                <w:b/>
                <w:sz w:val="24"/>
                <w:szCs w:val="24"/>
              </w:rPr>
              <w:t>Comments/Hyperlinks/Location</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A</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Your State Nurse Practice Act</w:t>
            </w:r>
          </w:p>
        </w:tc>
        <w:tc>
          <w:tcPr>
            <w:tcW w:w="6318" w:type="dxa"/>
            <w:vAlign w:val="center"/>
          </w:tcPr>
          <w:p w:rsidR="00D42666" w:rsidRPr="00D42666" w:rsidRDefault="00C47263" w:rsidP="00D42666">
            <w:pPr>
              <w:rPr>
                <w:rFonts w:ascii="Calibri" w:eastAsia="Calibri" w:hAnsi="Calibri" w:cs="Times New Roman"/>
                <w:sz w:val="24"/>
                <w:szCs w:val="24"/>
              </w:rPr>
            </w:pPr>
            <w:r w:rsidRPr="00C47263">
              <w:rPr>
                <w:rFonts w:ascii="Calibri" w:eastAsia="Calibri" w:hAnsi="Calibri" w:cs="Times New Roman"/>
                <w:sz w:val="24"/>
                <w:szCs w:val="24"/>
              </w:rPr>
              <w:t>http://www.ilga.gov/legislation/ilcs/ilcs5.asp?ActID=1312&amp;ChapterID=24</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B</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The Joint Commission Standards</w:t>
            </w:r>
          </w:p>
        </w:tc>
        <w:tc>
          <w:tcPr>
            <w:tcW w:w="6318" w:type="dxa"/>
            <w:vAlign w:val="center"/>
          </w:tcPr>
          <w:p w:rsidR="00D42666" w:rsidRPr="00D42666" w:rsidRDefault="0025514F" w:rsidP="00D42666">
            <w:pPr>
              <w:rPr>
                <w:rFonts w:ascii="Calibri" w:eastAsia="Calibri" w:hAnsi="Calibri" w:cs="Times New Roman"/>
                <w:sz w:val="24"/>
                <w:szCs w:val="24"/>
              </w:rPr>
            </w:pPr>
            <w:r w:rsidRPr="0025514F">
              <w:rPr>
                <w:rFonts w:ascii="Calibri" w:eastAsia="Calibri" w:hAnsi="Calibri" w:cs="Times New Roman"/>
                <w:sz w:val="24"/>
                <w:szCs w:val="24"/>
              </w:rPr>
              <w:t>http://www.jcrinc.com/common/PDFs/fpdfs/pubs/pdfs/JCReqs/JCP-10-09-S1.pdf</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C</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Illinois Dept. of Public Health Administrative Code (standards)</w:t>
            </w:r>
          </w:p>
        </w:tc>
        <w:tc>
          <w:tcPr>
            <w:tcW w:w="6318" w:type="dxa"/>
            <w:vAlign w:val="center"/>
          </w:tcPr>
          <w:p w:rsidR="00D42666" w:rsidRPr="00D42666" w:rsidRDefault="005D6F3E" w:rsidP="00D42666">
            <w:pPr>
              <w:rPr>
                <w:rFonts w:ascii="Calibri" w:eastAsia="Calibri" w:hAnsi="Calibri" w:cs="Times New Roman"/>
                <w:sz w:val="24"/>
                <w:szCs w:val="24"/>
              </w:rPr>
            </w:pPr>
            <w:r w:rsidRPr="005D6F3E">
              <w:rPr>
                <w:rFonts w:ascii="Calibri" w:eastAsia="Calibri" w:hAnsi="Calibri" w:cs="Times New Roman"/>
                <w:sz w:val="24"/>
                <w:szCs w:val="24"/>
              </w:rPr>
              <w:t>http://www.dhs.state.il.us/page.aspx?item=22450</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D</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Policy directly related to a Joint Commission standard</w:t>
            </w:r>
          </w:p>
        </w:tc>
        <w:tc>
          <w:tcPr>
            <w:tcW w:w="6318" w:type="dxa"/>
            <w:vAlign w:val="center"/>
          </w:tcPr>
          <w:p w:rsidR="00D42666" w:rsidRPr="00D42666" w:rsidRDefault="0036202E" w:rsidP="00D42666">
            <w:pPr>
              <w:rPr>
                <w:rFonts w:ascii="Calibri" w:eastAsia="Calibri" w:hAnsi="Calibri" w:cs="Times New Roman"/>
                <w:sz w:val="24"/>
                <w:szCs w:val="24"/>
              </w:rPr>
            </w:pPr>
            <w:r>
              <w:rPr>
                <w:rFonts w:ascii="Calibri" w:eastAsia="Calibri" w:hAnsi="Calibri" w:cs="Times New Roman"/>
                <w:sz w:val="24"/>
                <w:szCs w:val="24"/>
              </w:rPr>
              <w:t>Two patient identifiers</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E</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ANA’s Code of Ethics for Nurses (2001)</w:t>
            </w:r>
          </w:p>
        </w:tc>
        <w:tc>
          <w:tcPr>
            <w:tcW w:w="6318" w:type="dxa"/>
            <w:vAlign w:val="center"/>
          </w:tcPr>
          <w:p w:rsidR="00D42666" w:rsidRPr="00D42666" w:rsidRDefault="001D52DD" w:rsidP="00D42666">
            <w:pPr>
              <w:rPr>
                <w:rFonts w:ascii="Calibri" w:eastAsia="Calibri" w:hAnsi="Calibri" w:cs="Times New Roman"/>
                <w:sz w:val="24"/>
                <w:szCs w:val="24"/>
              </w:rPr>
            </w:pPr>
            <w:r w:rsidRPr="001D52DD">
              <w:rPr>
                <w:rFonts w:ascii="Calibri" w:eastAsia="Calibri" w:hAnsi="Calibri" w:cs="Times New Roman"/>
                <w:sz w:val="24"/>
                <w:szCs w:val="24"/>
              </w:rPr>
              <w:t>http://www.nursingworld.org/MainMenuCategories/EthicsStandards/CodeofEthicsforNurses.aspx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F</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Standard of Care for your unit/ patient care setting</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G</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A State Reporting Law</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bookmarkStart w:id="0" w:name="_GoBack"/>
            <w:bookmarkEnd w:id="0"/>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H</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Copy of Informed Consent form</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lastRenderedPageBreak/>
              <w:t>I</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Ethical or Religious Directives/ Guidelines for Organization</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J</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Organization’s Mission</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K</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Organization’s Vision</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L</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Organization’s Values</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M</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Interview  Questions used by your Preceptor</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N</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Policy re: Staff Orientation and Competency</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O</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Policy re: Agency staff use and Orientation</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P</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Organizational Chart</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Q</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Evidence of your organization’s attention to cultural diversity</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r w:rsidR="00D42666" w:rsidRPr="00D42666" w:rsidTr="00AA1651">
        <w:trPr>
          <w:trHeight w:val="720"/>
        </w:trPr>
        <w:tc>
          <w:tcPr>
            <w:tcW w:w="738" w:type="dxa"/>
            <w:gridSpan w:val="2"/>
            <w:vAlign w:val="center"/>
          </w:tcPr>
          <w:p w:rsidR="00D42666" w:rsidRPr="00D42666" w:rsidRDefault="00D42666" w:rsidP="00D42666">
            <w:pPr>
              <w:jc w:val="center"/>
              <w:rPr>
                <w:rFonts w:ascii="Calibri" w:eastAsia="Calibri" w:hAnsi="Calibri" w:cs="Times New Roman"/>
                <w:sz w:val="24"/>
                <w:szCs w:val="24"/>
              </w:rPr>
            </w:pPr>
            <w:r w:rsidRPr="00D42666">
              <w:rPr>
                <w:rFonts w:ascii="Calibri" w:eastAsia="Calibri" w:hAnsi="Calibri" w:cs="Times New Roman"/>
                <w:sz w:val="24"/>
                <w:szCs w:val="24"/>
              </w:rPr>
              <w:t>R</w:t>
            </w:r>
          </w:p>
        </w:tc>
        <w:tc>
          <w:tcPr>
            <w:tcW w:w="2160" w:type="dxa"/>
            <w:vAlign w:val="center"/>
          </w:tcPr>
          <w:p w:rsidR="00D42666" w:rsidRPr="00D42666" w:rsidRDefault="00D42666" w:rsidP="00D42666">
            <w:pPr>
              <w:rPr>
                <w:rFonts w:ascii="Calibri" w:eastAsia="Calibri" w:hAnsi="Calibri" w:cs="Times New Roman"/>
                <w:sz w:val="24"/>
                <w:szCs w:val="24"/>
              </w:rPr>
            </w:pPr>
            <w:r w:rsidRPr="00D42666">
              <w:rPr>
                <w:rFonts w:ascii="Calibri" w:eastAsia="Calibri" w:hAnsi="Calibri" w:cs="Times New Roman"/>
                <w:sz w:val="24"/>
                <w:szCs w:val="24"/>
              </w:rPr>
              <w:t>Dress Code Policy</w:t>
            </w:r>
          </w:p>
        </w:tc>
        <w:tc>
          <w:tcPr>
            <w:tcW w:w="6318" w:type="dxa"/>
            <w:vAlign w:val="center"/>
          </w:tcPr>
          <w:p w:rsidR="00D42666" w:rsidRPr="00D42666" w:rsidRDefault="001D52DD" w:rsidP="00D42666">
            <w:pPr>
              <w:rPr>
                <w:rFonts w:ascii="Calibri" w:eastAsia="Calibri" w:hAnsi="Calibri" w:cs="Times New Roman"/>
                <w:sz w:val="24"/>
                <w:szCs w:val="24"/>
              </w:rPr>
            </w:pPr>
            <w:r>
              <w:rPr>
                <w:rFonts w:ascii="Calibri" w:eastAsia="Calibri" w:hAnsi="Calibri" w:cs="Times New Roman"/>
                <w:sz w:val="24"/>
                <w:szCs w:val="24"/>
              </w:rPr>
              <w:t>x</w:t>
            </w:r>
          </w:p>
        </w:tc>
      </w:tr>
    </w:tbl>
    <w:p w:rsidR="00D42666" w:rsidRPr="00D42666" w:rsidRDefault="00D42666" w:rsidP="00D42666">
      <w:pPr>
        <w:ind w:left="360"/>
        <w:rPr>
          <w:rFonts w:ascii="Calibri" w:eastAsia="Calibri" w:hAnsi="Calibri" w:cs="Times New Roman"/>
          <w:sz w:val="24"/>
          <w:szCs w:val="24"/>
        </w:rPr>
      </w:pPr>
    </w:p>
    <w:p w:rsidR="00866EC1" w:rsidRDefault="003467F0">
      <w:pPr>
        <w:rPr>
          <w:rStyle w:val="HTMLCode"/>
          <w:rFonts w:eastAsiaTheme="minorHAnsi"/>
        </w:rPr>
      </w:pPr>
      <w:r>
        <w:rPr>
          <w:rStyle w:val="HTMLCode"/>
          <w:rFonts w:eastAsiaTheme="minorHAnsi"/>
        </w:rPr>
        <w:t>(225 ILCS 65/60</w:t>
      </w:r>
      <w:r>
        <w:rPr>
          <w:rStyle w:val="HTMLCode"/>
          <w:rFonts w:eastAsiaTheme="minorHAnsi"/>
        </w:rPr>
        <w:noBreakHyphen/>
        <w:t>35)</w:t>
      </w:r>
      <w:r>
        <w:rPr>
          <w:rFonts w:ascii="Arial" w:hAnsi="Arial" w:cs="Arial"/>
          <w:sz w:val="20"/>
          <w:szCs w:val="20"/>
        </w:rPr>
        <w:t xml:space="preserve"> </w:t>
      </w:r>
      <w:r>
        <w:rPr>
          <w:rFonts w:ascii="Arial" w:hAnsi="Arial" w:cs="Arial"/>
          <w:sz w:val="20"/>
          <w:szCs w:val="20"/>
        </w:rPr>
        <w:br/>
      </w:r>
      <w:r>
        <w:rPr>
          <w:rStyle w:val="HTMLCode"/>
          <w:rFonts w:eastAsiaTheme="minorHAnsi"/>
        </w:rPr>
        <w:t xml:space="preserve">    (Section scheduled to be repealed on January 1, 2018) </w:t>
      </w:r>
      <w:r>
        <w:rPr>
          <w:rFonts w:ascii="Arial" w:hAnsi="Arial" w:cs="Arial"/>
          <w:sz w:val="20"/>
          <w:szCs w:val="20"/>
        </w:rPr>
        <w:br/>
      </w:r>
      <w:r>
        <w:rPr>
          <w:rStyle w:val="HTMLCode"/>
          <w:rFonts w:eastAsiaTheme="minorHAnsi"/>
        </w:rPr>
        <w:t>    Sec. 60</w:t>
      </w:r>
      <w:r>
        <w:rPr>
          <w:rStyle w:val="HTMLCode"/>
          <w:rFonts w:eastAsiaTheme="minorHAnsi"/>
        </w:rPr>
        <w:noBreakHyphen/>
        <w:t>35. RN scope of practice</w:t>
      </w:r>
    </w:p>
    <w:p w:rsidR="00460F93" w:rsidRDefault="00460F93"/>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866EC1" w:rsidRPr="00866EC1">
        <w:trPr>
          <w:tblCellSpacing w:w="0" w:type="dxa"/>
          <w:jc w:val="center"/>
        </w:trPr>
        <w:tc>
          <w:tcPr>
            <w:tcW w:w="0" w:type="auto"/>
            <w:vAlign w:val="center"/>
            <w:hideMark/>
          </w:tcPr>
          <w:p w:rsidR="00866EC1" w:rsidRPr="00866EC1" w:rsidRDefault="00866EC1" w:rsidP="00866EC1">
            <w:pPr>
              <w:spacing w:after="0" w:line="240" w:lineRule="auto"/>
              <w:rPr>
                <w:rFonts w:ascii="Arial" w:eastAsia="Times New Roman" w:hAnsi="Arial" w:cs="Arial"/>
                <w:color w:val="000000"/>
                <w:sz w:val="20"/>
                <w:szCs w:val="20"/>
              </w:rPr>
            </w:pPr>
            <w:r w:rsidRPr="00866EC1">
              <w:rPr>
                <w:rFonts w:ascii="Courier New" w:eastAsia="Times New Roman" w:hAnsi="Courier New" w:cs="Courier New"/>
                <w:color w:val="000000"/>
                <w:sz w:val="20"/>
                <w:szCs w:val="20"/>
              </w:rPr>
              <w:t>(225 ILCS 65/Art. 70 heading)</w:t>
            </w:r>
            <w:r w:rsidRPr="00866EC1">
              <w:rPr>
                <w:rFonts w:ascii="Arial" w:eastAsia="Times New Roman" w:hAnsi="Arial" w:cs="Arial"/>
                <w:color w:val="000000"/>
                <w:sz w:val="20"/>
                <w:szCs w:val="20"/>
              </w:rPr>
              <w:t xml:space="preserve"> </w:t>
            </w:r>
            <w:r w:rsidRPr="00866EC1">
              <w:rPr>
                <w:rFonts w:ascii="Courier New" w:eastAsia="Times New Roman" w:hAnsi="Courier New" w:cs="Courier New"/>
                <w:color w:val="000000"/>
                <w:sz w:val="20"/>
                <w:szCs w:val="20"/>
              </w:rPr>
              <w:t>(was 225 ILCS 65/Tit. 20 heading)</w:t>
            </w:r>
            <w:r w:rsidRPr="00866EC1">
              <w:rPr>
                <w:rFonts w:ascii="Arial" w:eastAsia="Times New Roman" w:hAnsi="Arial" w:cs="Arial"/>
                <w:color w:val="000000"/>
                <w:sz w:val="20"/>
                <w:szCs w:val="20"/>
              </w:rPr>
              <w:t xml:space="preserve"> </w:t>
            </w:r>
          </w:p>
          <w:p w:rsidR="00866EC1" w:rsidRPr="00866EC1" w:rsidRDefault="00866EC1" w:rsidP="00866EC1">
            <w:pPr>
              <w:spacing w:after="0" w:line="240" w:lineRule="auto"/>
              <w:jc w:val="center"/>
              <w:rPr>
                <w:rFonts w:ascii="Arial" w:eastAsia="Times New Roman" w:hAnsi="Arial" w:cs="Arial"/>
                <w:color w:val="000000"/>
                <w:sz w:val="20"/>
                <w:szCs w:val="20"/>
              </w:rPr>
            </w:pPr>
            <w:r w:rsidRPr="00866EC1">
              <w:rPr>
                <w:rFonts w:ascii="Courier New" w:eastAsia="Times New Roman" w:hAnsi="Courier New" w:cs="Courier New"/>
                <w:color w:val="000000"/>
                <w:sz w:val="20"/>
                <w:szCs w:val="20"/>
              </w:rPr>
              <w:t>ARTICLE 70. ADMINISTRATION AND ENFORCEMENT</w:t>
            </w:r>
          </w:p>
          <w:p w:rsidR="00866EC1" w:rsidRPr="00866EC1" w:rsidRDefault="00866EC1" w:rsidP="00866EC1">
            <w:pPr>
              <w:spacing w:after="0" w:line="240" w:lineRule="auto"/>
              <w:jc w:val="center"/>
              <w:rPr>
                <w:rFonts w:ascii="Arial" w:eastAsia="Times New Roman" w:hAnsi="Arial" w:cs="Arial"/>
                <w:color w:val="000000"/>
                <w:sz w:val="20"/>
                <w:szCs w:val="20"/>
              </w:rPr>
            </w:pPr>
            <w:r w:rsidRPr="00866EC1">
              <w:rPr>
                <w:rFonts w:ascii="Courier New" w:eastAsia="Times New Roman" w:hAnsi="Courier New" w:cs="Courier New"/>
                <w:color w:val="000000"/>
                <w:sz w:val="20"/>
                <w:szCs w:val="20"/>
              </w:rPr>
              <w:t>(Article scheduled to be repealed on January 1, 2018)</w:t>
            </w:r>
          </w:p>
          <w:p w:rsidR="00866EC1" w:rsidRPr="00866EC1" w:rsidRDefault="00866EC1" w:rsidP="00866EC1">
            <w:pPr>
              <w:spacing w:after="0" w:line="240" w:lineRule="auto"/>
              <w:rPr>
                <w:rFonts w:ascii="Arial" w:eastAsia="Times New Roman" w:hAnsi="Arial" w:cs="Arial"/>
                <w:color w:val="000000"/>
                <w:sz w:val="20"/>
                <w:szCs w:val="20"/>
              </w:rPr>
            </w:pPr>
            <w:r w:rsidRPr="00866EC1">
              <w:rPr>
                <w:rFonts w:ascii="Courier New" w:eastAsia="Times New Roman" w:hAnsi="Courier New" w:cs="Courier New"/>
                <w:color w:val="000000"/>
                <w:sz w:val="20"/>
                <w:szCs w:val="20"/>
              </w:rPr>
              <w:t>(Source: P.A. 95</w:t>
            </w:r>
            <w:r w:rsidRPr="00866EC1">
              <w:rPr>
                <w:rFonts w:ascii="Courier New" w:eastAsia="Times New Roman" w:hAnsi="Courier New" w:cs="Courier New"/>
                <w:color w:val="000000"/>
                <w:sz w:val="20"/>
                <w:szCs w:val="20"/>
              </w:rPr>
              <w:noBreakHyphen/>
              <w:t>639, eff. 10</w:t>
            </w:r>
            <w:r w:rsidRPr="00866EC1">
              <w:rPr>
                <w:rFonts w:ascii="Courier New" w:eastAsia="Times New Roman" w:hAnsi="Courier New" w:cs="Courier New"/>
                <w:color w:val="000000"/>
                <w:sz w:val="20"/>
                <w:szCs w:val="20"/>
              </w:rPr>
              <w:noBreakHyphen/>
              <w:t>5</w:t>
            </w:r>
            <w:r w:rsidRPr="00866EC1">
              <w:rPr>
                <w:rFonts w:ascii="Courier New" w:eastAsia="Times New Roman" w:hAnsi="Courier New" w:cs="Courier New"/>
                <w:color w:val="000000"/>
                <w:sz w:val="20"/>
                <w:szCs w:val="20"/>
              </w:rPr>
              <w:noBreakHyphen/>
              <w:t>07.)</w:t>
            </w:r>
          </w:p>
        </w:tc>
      </w:tr>
    </w:tbl>
    <w:p w:rsidR="00866EC1" w:rsidRPr="00866EC1" w:rsidRDefault="00866EC1" w:rsidP="00866EC1">
      <w:pPr>
        <w:spacing w:before="100" w:beforeAutospacing="1" w:after="100" w:afterAutospacing="1" w:line="240" w:lineRule="auto"/>
        <w:rPr>
          <w:rFonts w:ascii="Arial" w:eastAsia="Times New Roman" w:hAnsi="Arial" w:cs="Arial"/>
          <w:color w:val="000000"/>
          <w:sz w:val="20"/>
          <w:szCs w:val="20"/>
        </w:rPr>
      </w:pPr>
      <w:r w:rsidRPr="00866EC1">
        <w:rPr>
          <w:rFonts w:ascii="Arial" w:eastAsia="Times New Roman" w:hAnsi="Arial" w:cs="Arial"/>
          <w:color w:val="000000"/>
          <w:sz w:val="20"/>
          <w:szCs w:val="20"/>
        </w:rPr>
        <w:lastRenderedPageBreak/>
        <w:br/>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866EC1" w:rsidRPr="00866EC1">
        <w:trPr>
          <w:tblCellSpacing w:w="0" w:type="dxa"/>
          <w:jc w:val="center"/>
        </w:trPr>
        <w:tc>
          <w:tcPr>
            <w:tcW w:w="0" w:type="auto"/>
            <w:vAlign w:val="center"/>
            <w:hideMark/>
          </w:tcPr>
          <w:p w:rsidR="00866EC1" w:rsidRPr="00866EC1" w:rsidRDefault="00866EC1" w:rsidP="00866EC1">
            <w:pPr>
              <w:spacing w:after="0" w:line="240" w:lineRule="auto"/>
              <w:divId w:val="131682276"/>
              <w:rPr>
                <w:rFonts w:ascii="Arial" w:eastAsia="Times New Roman" w:hAnsi="Arial" w:cs="Arial"/>
                <w:color w:val="000000"/>
                <w:sz w:val="20"/>
                <w:szCs w:val="20"/>
              </w:rPr>
            </w:pPr>
            <w:r w:rsidRPr="00866EC1">
              <w:rPr>
                <w:rFonts w:ascii="Courier New" w:eastAsia="Times New Roman" w:hAnsi="Courier New" w:cs="Courier New"/>
                <w:color w:val="000000"/>
                <w:sz w:val="20"/>
                <w:szCs w:val="20"/>
              </w:rPr>
              <w:t>    (225 ILCS 65/70</w:t>
            </w:r>
            <w:r w:rsidRPr="00866EC1">
              <w:rPr>
                <w:rFonts w:ascii="Courier New" w:eastAsia="Times New Roman" w:hAnsi="Courier New" w:cs="Courier New"/>
                <w:color w:val="000000"/>
                <w:sz w:val="20"/>
                <w:szCs w:val="20"/>
              </w:rPr>
              <w:noBreakHyphen/>
              <w:t>5) (was 225 ILCS 65/10</w:t>
            </w:r>
            <w:r w:rsidRPr="00866EC1">
              <w:rPr>
                <w:rFonts w:ascii="Courier New" w:eastAsia="Times New Roman" w:hAnsi="Courier New" w:cs="Courier New"/>
                <w:color w:val="000000"/>
                <w:sz w:val="20"/>
                <w:szCs w:val="20"/>
              </w:rPr>
              <w:noBreakHyphen/>
              <w:t xml:space="preserve">45) </w:t>
            </w:r>
            <w:r w:rsidRPr="00866EC1">
              <w:rPr>
                <w:rFonts w:ascii="Arial" w:eastAsia="Times New Roman" w:hAnsi="Arial" w:cs="Arial"/>
                <w:color w:val="000000"/>
                <w:sz w:val="20"/>
                <w:szCs w:val="20"/>
              </w:rPr>
              <w:br/>
            </w:r>
            <w:r w:rsidR="00460F93">
              <w:rPr>
                <w:rFonts w:ascii="Courier New" w:eastAsia="Times New Roman" w:hAnsi="Courier New" w:cs="Courier New"/>
                <w:color w:val="000000"/>
                <w:sz w:val="20"/>
                <w:szCs w:val="20"/>
              </w:rPr>
              <w:t xml:space="preserve"> </w:t>
            </w:r>
            <w:r w:rsidRPr="00866EC1">
              <w:rPr>
                <w:rFonts w:ascii="Courier New" w:eastAsia="Times New Roman" w:hAnsi="Courier New" w:cs="Courier New"/>
                <w:color w:val="000000"/>
                <w:sz w:val="20"/>
                <w:szCs w:val="20"/>
              </w:rPr>
              <w:t xml:space="preserve">   (Section scheduled to be repealed on January 1, 2018) </w:t>
            </w:r>
            <w:r w:rsidRPr="00866EC1">
              <w:rPr>
                <w:rFonts w:ascii="Arial" w:eastAsia="Times New Roman" w:hAnsi="Arial" w:cs="Arial"/>
                <w:color w:val="000000"/>
                <w:sz w:val="20"/>
                <w:szCs w:val="20"/>
              </w:rPr>
              <w:br/>
            </w:r>
            <w:r w:rsidRPr="00866EC1">
              <w:rPr>
                <w:rFonts w:ascii="Courier New" w:eastAsia="Times New Roman" w:hAnsi="Courier New" w:cs="Courier New"/>
                <w:color w:val="000000"/>
                <w:sz w:val="20"/>
                <w:szCs w:val="20"/>
              </w:rPr>
              <w:t>    Sec. 70</w:t>
            </w:r>
            <w:r w:rsidRPr="00866EC1">
              <w:rPr>
                <w:rFonts w:ascii="Courier New" w:eastAsia="Times New Roman" w:hAnsi="Courier New" w:cs="Courier New"/>
                <w:color w:val="000000"/>
                <w:sz w:val="20"/>
                <w:szCs w:val="20"/>
              </w:rPr>
              <w:noBreakHyphen/>
              <w:t xml:space="preserve">5. Grounds for disciplinary action. </w:t>
            </w:r>
          </w:p>
        </w:tc>
      </w:tr>
    </w:tbl>
    <w:p w:rsidR="00923D6C" w:rsidRPr="00866EC1" w:rsidRDefault="00866EC1" w:rsidP="00866EC1">
      <w:r>
        <w:rPr>
          <w:rStyle w:val="HTMLCode"/>
          <w:rFonts w:eastAsiaTheme="minorHAnsi"/>
        </w:rPr>
        <w:t>  (d) The Department may refuse to issue or may suspend or otherwise discipline the license of any person who fails to file a return, or to pay the tax, penalty or interest shown in a filed return, or to pay any final assessment of the tax, penalty, or interest as required by any tax Act administered by the Department of Revenue, until such time as the requirements of any such tax Act are satisfied.</w:t>
      </w:r>
    </w:p>
    <w:sectPr w:rsidR="00923D6C" w:rsidRPr="00866EC1" w:rsidSect="00FA76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60" w:rsidRDefault="00D02C60">
      <w:pPr>
        <w:spacing w:after="0" w:line="240" w:lineRule="auto"/>
      </w:pPr>
      <w:r>
        <w:separator/>
      </w:r>
    </w:p>
  </w:endnote>
  <w:endnote w:type="continuationSeparator" w:id="0">
    <w:p w:rsidR="00D02C60" w:rsidRDefault="00D0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6C5" w:rsidRPr="005856C5" w:rsidRDefault="00557DA6">
    <w:pPr>
      <w:pStyle w:val="Footer1"/>
      <w:rPr>
        <w:sz w:val="16"/>
        <w:szCs w:val="16"/>
      </w:rPr>
    </w:pPr>
    <w:r>
      <w:rPr>
        <w:sz w:val="16"/>
        <w:szCs w:val="16"/>
      </w:rPr>
      <w:t xml:space="preserve">Instructor:  Nicole </w:t>
    </w:r>
    <w:proofErr w:type="spellStart"/>
    <w:r>
      <w:rPr>
        <w:sz w:val="16"/>
        <w:szCs w:val="16"/>
      </w:rPr>
      <w:t>Boose</w:t>
    </w:r>
    <w:proofErr w:type="spellEnd"/>
    <w:r>
      <w:rPr>
        <w:sz w:val="16"/>
        <w:szCs w:val="16"/>
      </w:rPr>
      <w:t>, RN,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60" w:rsidRDefault="00D02C60">
      <w:pPr>
        <w:spacing w:after="0" w:line="240" w:lineRule="auto"/>
      </w:pPr>
      <w:r>
        <w:separator/>
      </w:r>
    </w:p>
  </w:footnote>
  <w:footnote w:type="continuationSeparator" w:id="0">
    <w:p w:rsidR="00D02C60" w:rsidRDefault="00D02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6C5" w:rsidRDefault="00557DA6" w:rsidP="005856C5">
    <w:pPr>
      <w:pStyle w:val="Header1"/>
      <w:jc w:val="right"/>
      <w:rPr>
        <w:b/>
        <w:i/>
      </w:rPr>
    </w:pPr>
    <w:r>
      <w:rPr>
        <w:b/>
        <w:i/>
      </w:rPr>
      <w:t>Lakeview College of Nursing</w:t>
    </w:r>
  </w:p>
  <w:p w:rsidR="005856C5" w:rsidRPr="005856C5" w:rsidRDefault="00557DA6" w:rsidP="005856C5">
    <w:pPr>
      <w:pStyle w:val="Header1"/>
      <w:jc w:val="right"/>
      <w:rPr>
        <w:b/>
        <w:i/>
      </w:rPr>
    </w:pPr>
    <w:r>
      <w:rPr>
        <w:b/>
        <w:i/>
      </w:rPr>
      <w:t>RN-405, Fall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D3153"/>
    <w:multiLevelType w:val="multilevel"/>
    <w:tmpl w:val="18B8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66"/>
    <w:rsid w:val="001D52DD"/>
    <w:rsid w:val="0025514F"/>
    <w:rsid w:val="003467F0"/>
    <w:rsid w:val="0036202E"/>
    <w:rsid w:val="00460F93"/>
    <w:rsid w:val="00557DA6"/>
    <w:rsid w:val="005D6F3E"/>
    <w:rsid w:val="00866EC1"/>
    <w:rsid w:val="00923D6C"/>
    <w:rsid w:val="00AA1651"/>
    <w:rsid w:val="00C47263"/>
    <w:rsid w:val="00D02C60"/>
    <w:rsid w:val="00D4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D4266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D42666"/>
  </w:style>
  <w:style w:type="paragraph" w:customStyle="1" w:styleId="Footer1">
    <w:name w:val="Footer1"/>
    <w:basedOn w:val="Normal"/>
    <w:next w:val="Footer"/>
    <w:link w:val="FooterChar"/>
    <w:uiPriority w:val="99"/>
    <w:semiHidden/>
    <w:unhideWhenUsed/>
    <w:rsid w:val="00D4266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D42666"/>
  </w:style>
  <w:style w:type="table" w:customStyle="1" w:styleId="TableGrid1">
    <w:name w:val="Table Grid1"/>
    <w:basedOn w:val="TableNormal"/>
    <w:next w:val="TableGrid"/>
    <w:uiPriority w:val="59"/>
    <w:rsid w:val="00D42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D4266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42666"/>
  </w:style>
  <w:style w:type="paragraph" w:styleId="Footer">
    <w:name w:val="footer"/>
    <w:basedOn w:val="Normal"/>
    <w:link w:val="FooterChar1"/>
    <w:uiPriority w:val="99"/>
    <w:semiHidden/>
    <w:unhideWhenUsed/>
    <w:rsid w:val="00D4266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42666"/>
  </w:style>
  <w:style w:type="table" w:styleId="TableGrid">
    <w:name w:val="Table Grid"/>
    <w:basedOn w:val="TableNormal"/>
    <w:uiPriority w:val="59"/>
    <w:rsid w:val="00D42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ode">
    <w:name w:val="HTML Code"/>
    <w:basedOn w:val="DefaultParagraphFont"/>
    <w:uiPriority w:val="99"/>
    <w:semiHidden/>
    <w:unhideWhenUsed/>
    <w:rsid w:val="003467F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D4266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D42666"/>
  </w:style>
  <w:style w:type="paragraph" w:customStyle="1" w:styleId="Footer1">
    <w:name w:val="Footer1"/>
    <w:basedOn w:val="Normal"/>
    <w:next w:val="Footer"/>
    <w:link w:val="FooterChar"/>
    <w:uiPriority w:val="99"/>
    <w:semiHidden/>
    <w:unhideWhenUsed/>
    <w:rsid w:val="00D4266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D42666"/>
  </w:style>
  <w:style w:type="table" w:customStyle="1" w:styleId="TableGrid1">
    <w:name w:val="Table Grid1"/>
    <w:basedOn w:val="TableNormal"/>
    <w:next w:val="TableGrid"/>
    <w:uiPriority w:val="59"/>
    <w:rsid w:val="00D42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D4266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42666"/>
  </w:style>
  <w:style w:type="paragraph" w:styleId="Footer">
    <w:name w:val="footer"/>
    <w:basedOn w:val="Normal"/>
    <w:link w:val="FooterChar1"/>
    <w:uiPriority w:val="99"/>
    <w:semiHidden/>
    <w:unhideWhenUsed/>
    <w:rsid w:val="00D4266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42666"/>
  </w:style>
  <w:style w:type="table" w:styleId="TableGrid">
    <w:name w:val="Table Grid"/>
    <w:basedOn w:val="TableNormal"/>
    <w:uiPriority w:val="59"/>
    <w:rsid w:val="00D42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ode">
    <w:name w:val="HTML Code"/>
    <w:basedOn w:val="DefaultParagraphFont"/>
    <w:uiPriority w:val="99"/>
    <w:semiHidden/>
    <w:unhideWhenUsed/>
    <w:rsid w:val="003467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48435">
      <w:bodyDiv w:val="1"/>
      <w:marLeft w:val="0"/>
      <w:marRight w:val="0"/>
      <w:marTop w:val="0"/>
      <w:marBottom w:val="0"/>
      <w:divBdr>
        <w:top w:val="none" w:sz="0" w:space="0" w:color="auto"/>
        <w:left w:val="none" w:sz="0" w:space="0" w:color="auto"/>
        <w:bottom w:val="none" w:sz="0" w:space="0" w:color="auto"/>
        <w:right w:val="none" w:sz="0" w:space="0" w:color="auto"/>
      </w:divBdr>
      <w:divsChild>
        <w:div w:id="1382751669">
          <w:marLeft w:val="0"/>
          <w:marRight w:val="0"/>
          <w:marTop w:val="0"/>
          <w:marBottom w:val="0"/>
          <w:divBdr>
            <w:top w:val="none" w:sz="0" w:space="0" w:color="auto"/>
            <w:left w:val="none" w:sz="0" w:space="0" w:color="auto"/>
            <w:bottom w:val="none" w:sz="0" w:space="0" w:color="auto"/>
            <w:right w:val="none" w:sz="0" w:space="0" w:color="auto"/>
          </w:divBdr>
        </w:div>
        <w:div w:id="131682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2011-09-05T14:45:00Z</dcterms:created>
  <dcterms:modified xsi:type="dcterms:W3CDTF">2011-09-10T17:09:00Z</dcterms:modified>
</cp:coreProperties>
</file>