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LAB EXAMINATION Check List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Health Assessment RN201</w:t>
      </w:r>
    </w:p>
    <w:p w:rsidR="008C231A" w:rsidRPr="008C231A" w:rsidRDefault="008C231A">
      <w:p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Examiner</w:t>
      </w:r>
      <w:r w:rsidRPr="008C231A">
        <w:rPr>
          <w:rFonts w:ascii="Times New Roman" w:hAnsi="Times New Roman" w:cs="Times New Roman"/>
          <w:sz w:val="16"/>
          <w:szCs w:val="16"/>
        </w:rPr>
        <w:t>___________________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General Survey of Patient</w:t>
      </w:r>
    </w:p>
    <w:p w:rsidR="008C231A" w:rsidRPr="008C231A" w:rsidRDefault="008C231A" w:rsidP="008C23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Appears stated age</w:t>
      </w:r>
    </w:p>
    <w:p w:rsidR="008C231A" w:rsidRPr="008C231A" w:rsidRDefault="008C231A" w:rsidP="008C23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Level of consciousness</w:t>
      </w:r>
    </w:p>
    <w:p w:rsidR="008C231A" w:rsidRPr="008C231A" w:rsidRDefault="008C231A" w:rsidP="008C23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Nutritional status</w:t>
      </w:r>
    </w:p>
    <w:p w:rsidR="008C231A" w:rsidRPr="008C231A" w:rsidRDefault="008C231A" w:rsidP="008C23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Posture and position</w:t>
      </w:r>
    </w:p>
    <w:p w:rsidR="008C231A" w:rsidRPr="008C231A" w:rsidRDefault="008C231A" w:rsidP="008C23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Obvious physical deformities</w:t>
      </w:r>
    </w:p>
    <w:p w:rsidR="008C231A" w:rsidRPr="008C231A" w:rsidRDefault="008C231A" w:rsidP="008C23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Mobility: gait, use of assistive devices, ROM of joints, no involuntary movements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Skin</w:t>
      </w:r>
    </w:p>
    <w:p w:rsidR="008C231A" w:rsidRPr="008C231A" w:rsidRDefault="008C231A" w:rsidP="008C23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Hands and nails (nail beds, capillary refill)</w:t>
      </w:r>
    </w:p>
    <w:p w:rsidR="008C231A" w:rsidRPr="008C231A" w:rsidRDefault="008C231A" w:rsidP="008C23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Color and pigmentation</w:t>
      </w:r>
    </w:p>
    <w:p w:rsidR="008C231A" w:rsidRPr="008C231A" w:rsidRDefault="008C231A" w:rsidP="008C23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Temperature</w:t>
      </w:r>
    </w:p>
    <w:p w:rsidR="008C231A" w:rsidRPr="008C231A" w:rsidRDefault="008C231A" w:rsidP="008C23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Moisture</w:t>
      </w:r>
    </w:p>
    <w:p w:rsidR="008C231A" w:rsidRPr="008C231A" w:rsidRDefault="008C231A" w:rsidP="008C23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Texture</w:t>
      </w:r>
    </w:p>
    <w:p w:rsidR="008C231A" w:rsidRPr="008C231A" w:rsidRDefault="008C231A" w:rsidP="008C23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Turgor</w:t>
      </w:r>
    </w:p>
    <w:p w:rsidR="008C231A" w:rsidRPr="008C231A" w:rsidRDefault="008C231A" w:rsidP="008C23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Any lesions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Eyes</w:t>
      </w:r>
    </w:p>
    <w:p w:rsidR="008C231A" w:rsidRPr="008C231A" w:rsidRDefault="008C231A" w:rsidP="008C231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Visual fields</w:t>
      </w:r>
    </w:p>
    <w:p w:rsidR="008C231A" w:rsidRPr="008C231A" w:rsidRDefault="008C231A" w:rsidP="008C23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Extra ocular movements: cardinal positions of gaze</w:t>
      </w:r>
    </w:p>
    <w:p w:rsidR="008C231A" w:rsidRPr="008C231A" w:rsidRDefault="008C231A" w:rsidP="008C23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External structures</w:t>
      </w:r>
    </w:p>
    <w:p w:rsidR="008C231A" w:rsidRPr="008C231A" w:rsidRDefault="008C231A" w:rsidP="008C23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Conjunctivae, sclera, cornea, irises</w:t>
      </w:r>
    </w:p>
    <w:p w:rsidR="008C231A" w:rsidRPr="008C231A" w:rsidRDefault="008C231A" w:rsidP="008C23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Pupils- reflexes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Ears</w:t>
      </w:r>
    </w:p>
    <w:p w:rsidR="008C231A" w:rsidRPr="008C231A" w:rsidRDefault="008C231A" w:rsidP="008C231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External ear</w:t>
      </w:r>
    </w:p>
    <w:p w:rsidR="008C231A" w:rsidRPr="008C231A" w:rsidRDefault="008C231A" w:rsidP="008C23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Any tenderness</w:t>
      </w:r>
    </w:p>
    <w:p w:rsidR="008C231A" w:rsidRPr="008C231A" w:rsidRDefault="008C231A" w:rsidP="008C23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Otoscope: ear canal, tympanic membrane</w:t>
      </w:r>
    </w:p>
    <w:p w:rsidR="008C231A" w:rsidRPr="008C231A" w:rsidRDefault="008C231A" w:rsidP="008C23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Test  hearing: Whisper test, Weber, Rinne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Nose</w:t>
      </w:r>
    </w:p>
    <w:p w:rsidR="008C231A" w:rsidRPr="008C231A" w:rsidRDefault="008C231A" w:rsidP="008C231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External nose</w:t>
      </w:r>
    </w:p>
    <w:p w:rsidR="008C231A" w:rsidRPr="008C231A" w:rsidRDefault="008C231A" w:rsidP="008C23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Internal nose: septum, mucosa, turbinates, patency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Mouth and Throat</w:t>
      </w:r>
    </w:p>
    <w:p w:rsidR="008C231A" w:rsidRPr="008C231A" w:rsidRDefault="008C231A" w:rsidP="008C231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Lips and buccal mucosa</w:t>
      </w:r>
    </w:p>
    <w:p w:rsidR="008C231A" w:rsidRPr="008C231A" w:rsidRDefault="008C231A" w:rsidP="008C23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Teeth and gums</w:t>
      </w:r>
    </w:p>
    <w:p w:rsidR="008C231A" w:rsidRPr="008C231A" w:rsidRDefault="008C231A" w:rsidP="008C23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Tongue</w:t>
      </w:r>
    </w:p>
    <w:p w:rsidR="008C231A" w:rsidRPr="008C231A" w:rsidRDefault="008C231A" w:rsidP="008C23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Hard and soft palate</w:t>
      </w:r>
    </w:p>
    <w:p w:rsidR="008C231A" w:rsidRPr="008C231A" w:rsidRDefault="008C231A" w:rsidP="008C23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Tonsils</w:t>
      </w:r>
    </w:p>
    <w:p w:rsidR="008C231A" w:rsidRPr="008C231A" w:rsidRDefault="008C231A" w:rsidP="008C23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Uvulla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Neck</w:t>
      </w:r>
    </w:p>
    <w:p w:rsidR="008C231A" w:rsidRPr="008C231A" w:rsidRDefault="008C231A" w:rsidP="008C231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Symmetry, lumps, pulsations</w:t>
      </w:r>
    </w:p>
    <w:p w:rsidR="008C231A" w:rsidRPr="008C231A" w:rsidRDefault="008C231A" w:rsidP="008C23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Cervical lymph nodes</w:t>
      </w:r>
    </w:p>
    <w:p w:rsidR="008C231A" w:rsidRPr="008C231A" w:rsidRDefault="008C231A" w:rsidP="008C23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Carotid pulse</w:t>
      </w:r>
    </w:p>
    <w:p w:rsidR="008C231A" w:rsidRPr="008C231A" w:rsidRDefault="008C231A" w:rsidP="008C23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Trachea</w:t>
      </w:r>
    </w:p>
    <w:p w:rsidR="008C231A" w:rsidRDefault="008C231A" w:rsidP="008C23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ROM and muscle strength</w:t>
      </w:r>
    </w:p>
    <w:p w:rsidR="008C231A" w:rsidRPr="008C231A" w:rsidRDefault="008C231A" w:rsidP="008C23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 xml:space="preserve">Thyroid 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Chest and Lungs</w:t>
      </w:r>
    </w:p>
    <w:p w:rsidR="008C231A" w:rsidRPr="008C231A" w:rsidRDefault="008C231A" w:rsidP="008C231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Thoracic cage configuration</w:t>
      </w:r>
    </w:p>
    <w:p w:rsidR="008C231A" w:rsidRPr="008C231A" w:rsidRDefault="008C231A" w:rsidP="008C231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Tactile fremitus</w:t>
      </w:r>
    </w:p>
    <w:p w:rsidR="008C231A" w:rsidRPr="008C231A" w:rsidRDefault="008C231A" w:rsidP="008C231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Spinous processes</w:t>
      </w:r>
    </w:p>
    <w:p w:rsidR="008C231A" w:rsidRPr="008C231A" w:rsidRDefault="008C231A" w:rsidP="008C231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Breath sounds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Heart</w:t>
      </w:r>
    </w:p>
    <w:p w:rsidR="008C231A" w:rsidRPr="008C231A" w:rsidRDefault="008C231A" w:rsidP="008C23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Apical impulse</w:t>
      </w:r>
    </w:p>
    <w:p w:rsidR="008C231A" w:rsidRPr="008C231A" w:rsidRDefault="008C231A" w:rsidP="008C23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Apical rate and rhythm</w:t>
      </w:r>
    </w:p>
    <w:p w:rsidR="008C231A" w:rsidRPr="008C231A" w:rsidRDefault="008C231A" w:rsidP="008C231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lastRenderedPageBreak/>
        <w:t>Heart sounds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Upper Extremities</w:t>
      </w:r>
    </w:p>
    <w:p w:rsidR="008C231A" w:rsidRPr="008C231A" w:rsidRDefault="008C231A" w:rsidP="008C231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ROM and muscle strength</w:t>
      </w:r>
    </w:p>
    <w:p w:rsidR="008C231A" w:rsidRPr="008C231A" w:rsidRDefault="008C231A" w:rsidP="008C231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Epitrochlear nodes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Abdomen</w:t>
      </w:r>
    </w:p>
    <w:p w:rsidR="008C231A" w:rsidRPr="008C231A" w:rsidRDefault="008C231A" w:rsidP="008C231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Contour and symmetry</w:t>
      </w:r>
    </w:p>
    <w:p w:rsidR="008C231A" w:rsidRPr="008C231A" w:rsidRDefault="008C231A" w:rsidP="008C23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Bowel sounds</w:t>
      </w:r>
    </w:p>
    <w:p w:rsidR="008C231A" w:rsidRPr="008C231A" w:rsidRDefault="008C231A" w:rsidP="008C23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Light and deep palpation</w:t>
      </w:r>
    </w:p>
    <w:p w:rsidR="008C231A" w:rsidRPr="008C231A" w:rsidRDefault="008C231A" w:rsidP="008C23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Percussion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Lower extremities</w:t>
      </w:r>
    </w:p>
    <w:p w:rsidR="008C231A" w:rsidRPr="008C231A" w:rsidRDefault="008C231A" w:rsidP="008C231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ROM and muscle strength</w:t>
      </w:r>
    </w:p>
    <w:p w:rsidR="008C231A" w:rsidRPr="008C231A" w:rsidRDefault="008C231A" w:rsidP="008C23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Pretibial edema</w:t>
      </w:r>
    </w:p>
    <w:p w:rsidR="008C231A" w:rsidRPr="008C231A" w:rsidRDefault="008C231A" w:rsidP="008C23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Pulses: posterial tibial, dorsalis pedis</w:t>
      </w:r>
    </w:p>
    <w:p w:rsidR="008C231A" w:rsidRPr="008C231A" w:rsidRDefault="008C231A" w:rsidP="008C23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C231A">
        <w:rPr>
          <w:rFonts w:ascii="Times New Roman" w:hAnsi="Times New Roman" w:cs="Times New Roman"/>
          <w:b/>
          <w:sz w:val="16"/>
          <w:szCs w:val="16"/>
        </w:rPr>
        <w:t>Neurologic</w:t>
      </w:r>
    </w:p>
    <w:p w:rsidR="008C231A" w:rsidRPr="008C231A" w:rsidRDefault="008C231A" w:rsidP="008C231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Sensation: face, arms, legs</w:t>
      </w:r>
    </w:p>
    <w:p w:rsidR="008C231A" w:rsidRPr="008C231A" w:rsidRDefault="008C231A" w:rsidP="008C23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Position sense</w:t>
      </w:r>
    </w:p>
    <w:p w:rsidR="008C231A" w:rsidRPr="008C231A" w:rsidRDefault="008C231A" w:rsidP="008C23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Stereognosis</w:t>
      </w:r>
    </w:p>
    <w:p w:rsidR="008C231A" w:rsidRPr="008C231A" w:rsidRDefault="008C231A" w:rsidP="008C23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Cerebellar function: finger-to-nose; heel-to-shin, Romberg</w:t>
      </w:r>
    </w:p>
    <w:p w:rsidR="008C231A" w:rsidRPr="008C231A" w:rsidRDefault="008C231A" w:rsidP="008C23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8C231A">
        <w:rPr>
          <w:rFonts w:ascii="Times New Roman" w:hAnsi="Times New Roman" w:cs="Times New Roman"/>
          <w:sz w:val="16"/>
          <w:szCs w:val="16"/>
        </w:rPr>
        <w:t>Deep tendon reflexes: biceps, triceps, ulnar, patellar,Achilles</w:t>
      </w:r>
    </w:p>
    <w:p w:rsidR="008C231A" w:rsidRPr="008C231A" w:rsidRDefault="008C231A" w:rsidP="008C231A">
      <w:pPr>
        <w:rPr>
          <w:rFonts w:ascii="Times New Roman" w:hAnsi="Times New Roman" w:cs="Times New Roman"/>
          <w:sz w:val="16"/>
          <w:szCs w:val="16"/>
        </w:rPr>
      </w:pPr>
    </w:p>
    <w:p w:rsidR="008C231A" w:rsidRPr="008C231A" w:rsidRDefault="008C231A" w:rsidP="008C231A">
      <w:pPr>
        <w:rPr>
          <w:rFonts w:ascii="Times New Roman" w:hAnsi="Times New Roman" w:cs="Times New Roman"/>
          <w:sz w:val="16"/>
          <w:szCs w:val="16"/>
        </w:rPr>
      </w:pPr>
    </w:p>
    <w:sectPr w:rsidR="008C231A" w:rsidRPr="008C231A" w:rsidSect="00DE025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B83"/>
    <w:multiLevelType w:val="hybridMultilevel"/>
    <w:tmpl w:val="D5EE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0889"/>
    <w:multiLevelType w:val="hybridMultilevel"/>
    <w:tmpl w:val="F6B04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3C09"/>
    <w:multiLevelType w:val="hybridMultilevel"/>
    <w:tmpl w:val="B748D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905BD"/>
    <w:multiLevelType w:val="hybridMultilevel"/>
    <w:tmpl w:val="711A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31B63"/>
    <w:multiLevelType w:val="hybridMultilevel"/>
    <w:tmpl w:val="304E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12097"/>
    <w:multiLevelType w:val="hybridMultilevel"/>
    <w:tmpl w:val="F852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B25C5"/>
    <w:multiLevelType w:val="hybridMultilevel"/>
    <w:tmpl w:val="7BCA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14A44"/>
    <w:multiLevelType w:val="hybridMultilevel"/>
    <w:tmpl w:val="38C6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22"/>
    <w:multiLevelType w:val="hybridMultilevel"/>
    <w:tmpl w:val="02722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005C1"/>
    <w:multiLevelType w:val="hybridMultilevel"/>
    <w:tmpl w:val="024EA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E0F89"/>
    <w:multiLevelType w:val="hybridMultilevel"/>
    <w:tmpl w:val="84702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52EEF"/>
    <w:multiLevelType w:val="hybridMultilevel"/>
    <w:tmpl w:val="64A23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03E3B"/>
    <w:multiLevelType w:val="hybridMultilevel"/>
    <w:tmpl w:val="23444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B3183"/>
    <w:multiLevelType w:val="hybridMultilevel"/>
    <w:tmpl w:val="EC0C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31A"/>
    <w:rsid w:val="000C7C5D"/>
    <w:rsid w:val="00447EA2"/>
    <w:rsid w:val="00762DC1"/>
    <w:rsid w:val="008C231A"/>
    <w:rsid w:val="00DE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8348-8360-44B0-80DB-CB45DB71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Callaway</dc:creator>
  <cp:keywords/>
  <dc:description/>
  <cp:lastModifiedBy>Bryan Callaway</cp:lastModifiedBy>
  <cp:revision>2</cp:revision>
  <cp:lastPrinted>2010-10-14T21:32:00Z</cp:lastPrinted>
  <dcterms:created xsi:type="dcterms:W3CDTF">2010-10-14T20:14:00Z</dcterms:created>
  <dcterms:modified xsi:type="dcterms:W3CDTF">2010-12-07T15:20:00Z</dcterms:modified>
</cp:coreProperties>
</file>