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0549C8">
      <w:pPr>
        <w:pStyle w:val="APA"/>
      </w:pPr>
    </w:p>
    <w:p w:rsidR="000549C8" w:rsidRDefault="000549C8" w:rsidP="000549C8">
      <w:pPr>
        <w:pStyle w:val="APA"/>
      </w:pPr>
    </w:p>
    <w:p w:rsidR="000549C8" w:rsidRDefault="000549C8" w:rsidP="000549C8">
      <w:pPr>
        <w:pStyle w:val="APA"/>
      </w:pPr>
    </w:p>
    <w:p w:rsidR="000549C8" w:rsidRDefault="000549C8" w:rsidP="000549C8">
      <w:pPr>
        <w:pStyle w:val="APA"/>
      </w:pPr>
    </w:p>
    <w:p w:rsidR="000549C8" w:rsidRDefault="000549C8" w:rsidP="000549C8">
      <w:pPr>
        <w:pStyle w:val="APA"/>
      </w:pPr>
    </w:p>
    <w:p w:rsidR="000549C8" w:rsidRDefault="000549C8" w:rsidP="000549C8">
      <w:pPr>
        <w:pStyle w:val="APAHeadingCenter"/>
      </w:pPr>
      <w:bookmarkStart w:id="0" w:name="bmTitlePageTitle"/>
      <w:r>
        <w:t>Case Study 17-3</w:t>
      </w:r>
      <w:bookmarkEnd w:id="0"/>
    </w:p>
    <w:p w:rsidR="000549C8" w:rsidRDefault="000549C8" w:rsidP="000549C8">
      <w:pPr>
        <w:pStyle w:val="APAHeadingCenter"/>
      </w:pPr>
      <w:bookmarkStart w:id="1" w:name="bmTitlePageName"/>
      <w:r>
        <w:t xml:space="preserve">Krystal </w:t>
      </w:r>
      <w:proofErr w:type="spellStart"/>
      <w:r>
        <w:t>Melcarek</w:t>
      </w:r>
      <w:bookmarkEnd w:id="1"/>
      <w:proofErr w:type="spellEnd"/>
    </w:p>
    <w:p w:rsidR="000549C8" w:rsidRDefault="000549C8" w:rsidP="000549C8">
      <w:pPr>
        <w:pStyle w:val="APAHeadingCenter"/>
      </w:pPr>
      <w:bookmarkStart w:id="2" w:name="bmTitlePageInst"/>
      <w:r>
        <w:t>Lakeview College of Nursing</w:t>
      </w:r>
      <w:bookmarkEnd w:id="2"/>
    </w:p>
    <w:p w:rsidR="000549C8" w:rsidRDefault="000549C8" w:rsidP="000549C8">
      <w:pPr>
        <w:pStyle w:val="APAHeadingCenter"/>
      </w:pPr>
      <w:bookmarkStart w:id="3" w:name="bmTitleAdd1"/>
      <w:r>
        <w:t>Gerontology</w:t>
      </w:r>
      <w:bookmarkStart w:id="4" w:name="bmTitleAdd2"/>
      <w:bookmarkEnd w:id="3"/>
      <w:bookmarkEnd w:id="4"/>
    </w:p>
    <w:p w:rsidR="000549C8" w:rsidRDefault="000549C8" w:rsidP="000549C8">
      <w:pPr>
        <w:pStyle w:val="APAHeadingCenter"/>
      </w:pPr>
      <w:bookmarkStart w:id="5" w:name="bmTitleAdd3"/>
      <w:r>
        <w:t>Mary Edwards</w:t>
      </w:r>
      <w:bookmarkEnd w:id="5"/>
    </w:p>
    <w:p w:rsidR="000549C8" w:rsidRDefault="000549C8" w:rsidP="000549C8">
      <w:pPr>
        <w:pStyle w:val="APAHeadingCenter"/>
      </w:pPr>
      <w:bookmarkStart w:id="6" w:name="bmTitleAdd4"/>
      <w:r>
        <w:t>November 03, 2011</w:t>
      </w:r>
      <w:bookmarkEnd w:id="6"/>
    </w:p>
    <w:p w:rsidR="000549C8" w:rsidRDefault="000549C8" w:rsidP="000549C8">
      <w:pPr>
        <w:pStyle w:val="APA"/>
        <w:sectPr w:rsidR="000549C8" w:rsidSect="000549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0549C8" w:rsidRDefault="000549C8" w:rsidP="000549C8">
      <w:pPr>
        <w:pStyle w:val="APA"/>
        <w:sectPr w:rsidR="000549C8" w:rsidSect="000549C8">
          <w:headerReference w:type="first" r:id="rId13"/>
          <w:type w:val="continuous"/>
          <w:pgSz w:w="12240" w:h="15840" w:code="1"/>
          <w:pgMar w:top="1440" w:right="1440" w:bottom="1440" w:left="1440" w:header="720" w:footer="720" w:gutter="0"/>
          <w:cols w:space="720"/>
          <w:titlePg/>
          <w:docGrid w:linePitch="360"/>
        </w:sectPr>
      </w:pPr>
    </w:p>
    <w:p w:rsidR="000549C8" w:rsidRDefault="000549C8" w:rsidP="000549C8">
      <w:pPr>
        <w:pStyle w:val="APAHeadingCenter"/>
      </w:pPr>
      <w:bookmarkStart w:id="7" w:name="bmFirstPageTitle"/>
      <w:r>
        <w:lastRenderedPageBreak/>
        <w:t>Case Study 17-3</w:t>
      </w:r>
      <w:bookmarkEnd w:id="7"/>
    </w:p>
    <w:p w:rsidR="00C3355C" w:rsidRDefault="00C3355C" w:rsidP="00C3355C">
      <w:pPr>
        <w:pStyle w:val="APA"/>
        <w:numPr>
          <w:ilvl w:val="0"/>
          <w:numId w:val="1"/>
        </w:numPr>
      </w:pPr>
      <w:r>
        <w:t xml:space="preserve">Immediately in this situation, Jane should talk to her boss or </w:t>
      </w:r>
      <w:proofErr w:type="gramStart"/>
      <w:r>
        <w:t>administrator about what has happened and document</w:t>
      </w:r>
      <w:proofErr w:type="gramEnd"/>
      <w:r>
        <w:t xml:space="preserve"> her mistake. It is then important for Jane apologize for what has happened and to check Ida’s chart to see what kind of allergies she has to medications. This is to make sure she is not allergic to anything that was given. If she is and an antidote is available it should be given. An </w:t>
      </w:r>
      <w:commentRangeStart w:id="8"/>
      <w:proofErr w:type="spellStart"/>
      <w:r>
        <w:t>epi</w:t>
      </w:r>
      <w:proofErr w:type="spellEnd"/>
      <w:r>
        <w:t xml:space="preserve"> p</w:t>
      </w:r>
      <w:commentRangeEnd w:id="8"/>
      <w:r w:rsidR="00D03099">
        <w:rPr>
          <w:rStyle w:val="CommentReference"/>
        </w:rPr>
        <w:commentReference w:id="8"/>
      </w:r>
      <w:r>
        <w:t>en would also be a great thing to give just in case of a reaction. According to the text, “ethical responses to mistakes include: honestly admitting the error occurred in a neutral and objective manner, taking proper steps to correct the situation, apologizing for the mistake, making amends as possible, and evaluating how to prevent such mistakes in the future” (</w:t>
      </w:r>
      <w:proofErr w:type="spellStart"/>
      <w:r>
        <w:t>Mauk</w:t>
      </w:r>
      <w:proofErr w:type="spellEnd"/>
      <w:r>
        <w:t xml:space="preserve">, 2010, p. 596). </w:t>
      </w:r>
    </w:p>
    <w:p w:rsidR="00C3355C" w:rsidRDefault="00C3355C" w:rsidP="00C3355C">
      <w:pPr>
        <w:pStyle w:val="APA"/>
        <w:numPr>
          <w:ilvl w:val="0"/>
          <w:numId w:val="1"/>
        </w:numPr>
      </w:pPr>
      <w:r>
        <w:t xml:space="preserve">I think in this case it would have been important to have the patients wearing wristbands with their names and birthdates </w:t>
      </w:r>
      <w:r w:rsidR="0069727A">
        <w:t xml:space="preserve">on them for a better identification system. Especially since these patients are elderly, this is so important because they may have problems with remembering who they are, where they are, and what medications they usually take. It is also important for patients to wear allergy bracelets so you know what you can give them or what they can be surrounded with to prevent reactions. </w:t>
      </w:r>
    </w:p>
    <w:p w:rsidR="0069727A" w:rsidRDefault="0069727A" w:rsidP="00C3355C">
      <w:pPr>
        <w:pStyle w:val="APA"/>
        <w:numPr>
          <w:ilvl w:val="0"/>
          <w:numId w:val="1"/>
        </w:numPr>
      </w:pPr>
      <w:r>
        <w:t xml:space="preserve">In this situation, Jane is responsible for the error even though her patients had similar names and were in the same room. It is not her fault that the facility policies do not require the clients to wear wrist bands showing identity and allergies </w:t>
      </w:r>
      <w:commentRangeStart w:id="9"/>
      <w:r>
        <w:t>BUT I</w:t>
      </w:r>
      <w:commentRangeEnd w:id="9"/>
      <w:r w:rsidR="00D03099">
        <w:rPr>
          <w:rStyle w:val="CommentReference"/>
        </w:rPr>
        <w:commentReference w:id="9"/>
      </w:r>
      <w:r>
        <w:t xml:space="preserve"> definitely think it is something that the facility should consider since this error has occurred. The </w:t>
      </w:r>
      <w:commentRangeStart w:id="10"/>
      <w:r>
        <w:t>CNA</w:t>
      </w:r>
      <w:commentRangeEnd w:id="10"/>
      <w:r w:rsidR="00D03099">
        <w:rPr>
          <w:rStyle w:val="CommentReference"/>
        </w:rPr>
        <w:commentReference w:id="10"/>
      </w:r>
      <w:r>
        <w:t xml:space="preserve"> is not responsible for patient identification alone and has many different </w:t>
      </w:r>
      <w:proofErr w:type="gramStart"/>
      <w:r>
        <w:lastRenderedPageBreak/>
        <w:t>patients</w:t>
      </w:r>
      <w:proofErr w:type="gramEnd"/>
      <w:r>
        <w:t xml:space="preserve"> to take care of. It is especially easy to get confused when taking care of several patients.</w:t>
      </w:r>
    </w:p>
    <w:p w:rsidR="0069727A" w:rsidRDefault="0069727A" w:rsidP="00C3355C">
      <w:pPr>
        <w:pStyle w:val="APA"/>
        <w:numPr>
          <w:ilvl w:val="0"/>
          <w:numId w:val="1"/>
        </w:numPr>
      </w:pPr>
      <w:r>
        <w:t>Legal implications</w:t>
      </w:r>
      <w:r w:rsidR="00996A89">
        <w:t xml:space="preserve"> for this situation would be to implement the wearing of identity bracelets and allergy bracelets. The facility would have some liability to deal with in this situation as well since Jane the nursing student administered the medication to the wrong patient. Ethical dilemmas that the patient would have to deal with would be related to the patient themselves. According to </w:t>
      </w:r>
      <w:proofErr w:type="spellStart"/>
      <w:r w:rsidR="00996A89">
        <w:t>Mauk</w:t>
      </w:r>
      <w:proofErr w:type="spellEnd"/>
      <w:r w:rsidR="00996A89">
        <w:t>, “Dilemmas are inherent in the health care of the geriatric population, creating ethical problems for those providing care. Differences in values and opinions can lead to conflicts between caregivers and health care providers and are more common in diverse communities where cultural values may be quite different” (</w:t>
      </w:r>
      <w:proofErr w:type="spellStart"/>
      <w:r w:rsidR="00996A89">
        <w:t>Mauk</w:t>
      </w:r>
      <w:proofErr w:type="spellEnd"/>
      <w:r w:rsidR="00996A89">
        <w:t>, 2010, p. 586).</w:t>
      </w:r>
    </w:p>
    <w:p w:rsidR="00737163" w:rsidRDefault="00737163" w:rsidP="00C3355C">
      <w:pPr>
        <w:pStyle w:val="APA"/>
        <w:numPr>
          <w:ilvl w:val="0"/>
          <w:numId w:val="1"/>
        </w:numPr>
      </w:pPr>
      <w:r>
        <w:t>If this happened in the facility where I was practicing, my administrator would be notified immediately and I would have to apologize to the patient and if their family was there I would have to apologize to them as well. I would have to face liability concerns if the family wanted to press charges against me for malpractice and giving their family member the wrong medication. I could also face the possibility of being fired for this behavior so it is a big deal. Ideally I would want to make amends as soon as possible and evaluate how to prevent the mistake from happening again.</w:t>
      </w:r>
    </w:p>
    <w:p w:rsidR="00737163" w:rsidRDefault="00737163" w:rsidP="00737163">
      <w:pPr>
        <w:pStyle w:val="APA"/>
        <w:ind w:left="720" w:firstLine="0"/>
      </w:pPr>
      <w:r>
        <w:t>Personal Reflections</w:t>
      </w:r>
    </w:p>
    <w:p w:rsidR="00D466E8" w:rsidRDefault="00D466E8" w:rsidP="00737163">
      <w:pPr>
        <w:pStyle w:val="APA"/>
        <w:numPr>
          <w:ilvl w:val="0"/>
          <w:numId w:val="2"/>
        </w:numPr>
      </w:pPr>
      <w:r>
        <w:t xml:space="preserve">As I prepare to care for older adults, I will consider my own beliefs and how they interface with the professional code of ethics, organizations statements, and beliefs of patients in the community in which I will be practicing. I will also consider the </w:t>
      </w:r>
      <w:r>
        <w:lastRenderedPageBreak/>
        <w:t>influence of the patient’s personal values, attitudes, and expectations about aging of the older adult and their families.</w:t>
      </w:r>
    </w:p>
    <w:p w:rsidR="00737163" w:rsidRDefault="00D466E8" w:rsidP="00737163">
      <w:pPr>
        <w:pStyle w:val="APA"/>
        <w:numPr>
          <w:ilvl w:val="0"/>
          <w:numId w:val="2"/>
        </w:numPr>
      </w:pPr>
      <w:r>
        <w:t xml:space="preserve">My feelings on the right to die and assisted suicide do agree with the </w:t>
      </w:r>
      <w:commentRangeStart w:id="11"/>
      <w:r>
        <w:t>ANA</w:t>
      </w:r>
      <w:commentRangeEnd w:id="11"/>
      <w:r w:rsidR="00D03099">
        <w:rPr>
          <w:rStyle w:val="CommentReference"/>
        </w:rPr>
        <w:commentReference w:id="11"/>
      </w:r>
      <w:r>
        <w:t xml:space="preserve"> statement about the fact that nurses are there to provide responsible, competent, and compassionate end-of-life care. On the other hand, I do feel that if a patient is terminally ill and is near the end of life, the idea of assisted suicide would be hard not to think of. If a patient came to me and wanted to die when death was not near</w:t>
      </w:r>
      <w:r w:rsidR="00956949">
        <w:t>, I most likely want them to talk to a counselor or refer them to someone they could talk to about suicide. It would be different if the patient was near the end of life because I would give them compassionate care and if I were in the state of Oregon, I would help them to “justly” end their life.</w:t>
      </w:r>
    </w:p>
    <w:p w:rsidR="00956949" w:rsidRPr="00C3355C" w:rsidRDefault="00956949" w:rsidP="00737163">
      <w:pPr>
        <w:pStyle w:val="APA"/>
        <w:numPr>
          <w:ilvl w:val="0"/>
          <w:numId w:val="2"/>
        </w:numPr>
      </w:pPr>
      <w:r>
        <w:t xml:space="preserve">In this situation, I would respond by explaining that he or she is unsafe at home due to numerous factors. Since this is an elderly client, there is a possibility that he or she is suffering from Alzheimer’s or dementia so this would be contributing factors to memory loss or being confused on the situation. Even though the person seems appropriate and oriented, there is still a possibility that they are not completely competent. According to </w:t>
      </w:r>
      <w:proofErr w:type="spellStart"/>
      <w:r>
        <w:t>Mauk</w:t>
      </w:r>
      <w:proofErr w:type="spellEnd"/>
      <w:r>
        <w:t>, “Competence refers to one’s clarity and appropriateness in decision making. Competence must be present for persons to exercise autonomy and their right to decide. Inherent in autonomy is  the right to choose, the right to be informed, and the right to refuse treatment, including whether to participate in research” (</w:t>
      </w:r>
      <w:proofErr w:type="spellStart"/>
      <w:r>
        <w:t>Mauk</w:t>
      </w:r>
      <w:proofErr w:type="spellEnd"/>
      <w:r>
        <w:t>, 2010, p. 594).</w:t>
      </w:r>
      <w:bookmarkStart w:id="12" w:name="_GoBack"/>
      <w:bookmarkEnd w:id="12"/>
    </w:p>
    <w:p w:rsidR="000549C8" w:rsidRPr="000549C8" w:rsidRDefault="000549C8" w:rsidP="000549C8">
      <w:pPr>
        <w:pStyle w:val="APA"/>
      </w:pPr>
    </w:p>
    <w:sectPr w:rsidR="000549C8" w:rsidRPr="000549C8" w:rsidSect="000549C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2-03T13:28:00Z" w:initials="M">
    <w:p w:rsidR="00D03099" w:rsidRDefault="00D03099">
      <w:pPr>
        <w:pStyle w:val="CommentText"/>
      </w:pPr>
      <w:r>
        <w:rPr>
          <w:rStyle w:val="CommentReference"/>
        </w:rPr>
        <w:annotationRef/>
      </w:r>
      <w:r>
        <w:t>Spell it out</w:t>
      </w:r>
    </w:p>
  </w:comment>
  <w:comment w:id="9" w:author="Mary" w:date="2011-12-03T13:29:00Z" w:initials="M">
    <w:p w:rsidR="00D03099" w:rsidRDefault="00D03099">
      <w:pPr>
        <w:pStyle w:val="CommentText"/>
      </w:pPr>
      <w:r>
        <w:rPr>
          <w:rStyle w:val="CommentReference"/>
        </w:rPr>
        <w:annotationRef/>
      </w:r>
      <w:r>
        <w:t>All caps?</w:t>
      </w:r>
    </w:p>
  </w:comment>
  <w:comment w:id="10" w:author="Mary" w:date="2011-12-03T13:29:00Z" w:initials="M">
    <w:p w:rsidR="00D03099" w:rsidRDefault="00D03099">
      <w:pPr>
        <w:pStyle w:val="CommentText"/>
      </w:pPr>
      <w:r>
        <w:rPr>
          <w:rStyle w:val="CommentReference"/>
        </w:rPr>
        <w:annotationRef/>
      </w:r>
      <w:r>
        <w:t>Spell it out the first time</w:t>
      </w:r>
    </w:p>
  </w:comment>
  <w:comment w:id="11" w:author="Mary" w:date="2011-12-03T13:29:00Z" w:initials="M">
    <w:p w:rsidR="00D03099" w:rsidRDefault="00D03099">
      <w:pPr>
        <w:pStyle w:val="CommentText"/>
      </w:pPr>
      <w:r>
        <w:rPr>
          <w:rStyle w:val="CommentReference"/>
        </w:rPr>
        <w:annotationRef/>
      </w:r>
      <w:r>
        <w:t xml:space="preserve">Spell it out the first </w:t>
      </w:r>
      <w:r>
        <w:t>time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A8E" w:rsidRDefault="003B5A8E">
      <w:r>
        <w:separator/>
      </w:r>
    </w:p>
  </w:endnote>
  <w:endnote w:type="continuationSeparator" w:id="0">
    <w:p w:rsidR="003B5A8E" w:rsidRDefault="003B5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Default="000549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Default="000549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Default="00054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A8E" w:rsidRDefault="003B5A8E">
      <w:r>
        <w:separator/>
      </w:r>
    </w:p>
  </w:footnote>
  <w:footnote w:type="continuationSeparator" w:id="0">
    <w:p w:rsidR="003B5A8E" w:rsidRDefault="003B5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Default="000549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Pr="000549C8" w:rsidRDefault="000549C8" w:rsidP="000549C8">
    <w:pPr>
      <w:pStyle w:val="APAPageHeading"/>
    </w:pPr>
    <w:r>
      <w:t>CASE STUDY 17-3</w:t>
    </w:r>
    <w:r>
      <w:tab/>
    </w:r>
    <w:r w:rsidR="00690EA4">
      <w:fldChar w:fldCharType="begin"/>
    </w:r>
    <w:r>
      <w:instrText xml:space="preserve"> PAGE  \* MERGEFORMAT </w:instrText>
    </w:r>
    <w:r w:rsidR="00690EA4">
      <w:fldChar w:fldCharType="separate"/>
    </w:r>
    <w:r w:rsidR="00D03099">
      <w:rPr>
        <w:noProof/>
      </w:rPr>
      <w:t>3</w:t>
    </w:r>
    <w:r w:rsidR="00690EA4">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Pr="000549C8" w:rsidRDefault="000549C8" w:rsidP="000549C8">
    <w:pPr>
      <w:pStyle w:val="APAPageHeading"/>
    </w:pPr>
    <w:r>
      <w:t>Running head: CASE STUDY 17-3</w:t>
    </w:r>
    <w:r>
      <w:tab/>
    </w:r>
    <w:r w:rsidR="00690EA4">
      <w:fldChar w:fldCharType="begin"/>
    </w:r>
    <w:r>
      <w:instrText xml:space="preserve"> PAGE  \* MERGEFORMAT </w:instrText>
    </w:r>
    <w:r w:rsidR="00690EA4">
      <w:fldChar w:fldCharType="separate"/>
    </w:r>
    <w:r w:rsidR="006623C3">
      <w:rPr>
        <w:noProof/>
      </w:rPr>
      <w:t>1</w:t>
    </w:r>
    <w:r w:rsidR="00690EA4">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C8" w:rsidRPr="000549C8" w:rsidRDefault="000549C8" w:rsidP="000549C8">
    <w:pPr>
      <w:pStyle w:val="APAPageHeading"/>
    </w:pPr>
    <w:r>
      <w:t>CASE STUDY 17-3</w:t>
    </w:r>
    <w:r>
      <w:tab/>
    </w:r>
    <w:r w:rsidR="00690EA4">
      <w:fldChar w:fldCharType="begin"/>
    </w:r>
    <w:r>
      <w:instrText xml:space="preserve"> PAGE  \* MERGEFORMAT </w:instrText>
    </w:r>
    <w:r w:rsidR="00690EA4">
      <w:fldChar w:fldCharType="separate"/>
    </w:r>
    <w:r w:rsidR="006623C3">
      <w:rPr>
        <w:noProof/>
      </w:rPr>
      <w:t>2</w:t>
    </w:r>
    <w:r w:rsidR="00690EA4">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F2C"/>
    <w:multiLevelType w:val="hybridMultilevel"/>
    <w:tmpl w:val="18F49C98"/>
    <w:lvl w:ilvl="0" w:tplc="C07A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1DB2993"/>
    <w:multiLevelType w:val="hybridMultilevel"/>
    <w:tmpl w:val="186E8006"/>
    <w:lvl w:ilvl="0" w:tplc="7C6A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docVars>
    <w:docVar w:name="bmHeaderInfo" w:val="CASE STUDY 17-3"/>
    <w:docVar w:name="cIsAbstract" w:val="False"/>
    <w:docVar w:name="cPaperAPAOrMLA" w:val="1"/>
    <w:docVar w:name="cUniquePaperID" w:val="408509138194444I0"/>
    <w:docVar w:name="LastEditedVersion" w:val="5"/>
  </w:docVars>
  <w:rsids>
    <w:rsidRoot w:val="000549C8"/>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49C8"/>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5A8E"/>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3C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0EA4"/>
    <w:rsid w:val="0069727A"/>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16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6949"/>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96A89"/>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2C32"/>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06DBE"/>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55C"/>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9"/>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6E8"/>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EA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0EA4"/>
    <w:pPr>
      <w:tabs>
        <w:tab w:val="center" w:pos="4320"/>
        <w:tab w:val="right" w:pos="8640"/>
      </w:tabs>
    </w:pPr>
  </w:style>
  <w:style w:type="paragraph" w:customStyle="1" w:styleId="APA">
    <w:name w:val="APA"/>
    <w:basedOn w:val="BodyText"/>
    <w:rsid w:val="00690EA4"/>
    <w:pPr>
      <w:spacing w:after="0" w:line="480" w:lineRule="auto"/>
      <w:ind w:firstLine="720"/>
    </w:pPr>
    <w:rPr>
      <w:sz w:val="24"/>
    </w:rPr>
  </w:style>
  <w:style w:type="paragraph" w:styleId="BodyText">
    <w:name w:val="Body Text"/>
    <w:basedOn w:val="Normal"/>
    <w:rsid w:val="00690EA4"/>
    <w:pPr>
      <w:spacing w:after="120"/>
    </w:pPr>
  </w:style>
  <w:style w:type="paragraph" w:styleId="Footer">
    <w:name w:val="footer"/>
    <w:basedOn w:val="Normal"/>
    <w:rsid w:val="00690EA4"/>
    <w:pPr>
      <w:tabs>
        <w:tab w:val="center" w:pos="4320"/>
        <w:tab w:val="right" w:pos="8640"/>
      </w:tabs>
    </w:pPr>
  </w:style>
  <w:style w:type="character" w:styleId="PageNumber">
    <w:name w:val="page number"/>
    <w:basedOn w:val="DefaultParagraphFont"/>
    <w:rsid w:val="00690EA4"/>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690EA4"/>
    <w:pPr>
      <w:ind w:left="720" w:firstLine="0"/>
    </w:pPr>
  </w:style>
  <w:style w:type="paragraph" w:customStyle="1" w:styleId="APABlockQuoteSubsequentPara">
    <w:name w:val="APA Block Quote Subsequent Para"/>
    <w:basedOn w:val="APA"/>
    <w:next w:val="APA"/>
    <w:rsid w:val="00690EA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90EA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90EA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D03099"/>
    <w:rPr>
      <w:sz w:val="16"/>
      <w:szCs w:val="16"/>
    </w:rPr>
  </w:style>
  <w:style w:type="paragraph" w:styleId="CommentText">
    <w:name w:val="annotation text"/>
    <w:basedOn w:val="Normal"/>
    <w:link w:val="CommentTextChar"/>
    <w:rsid w:val="00D03099"/>
  </w:style>
  <w:style w:type="character" w:customStyle="1" w:styleId="CommentTextChar">
    <w:name w:val="Comment Text Char"/>
    <w:basedOn w:val="DefaultParagraphFont"/>
    <w:link w:val="CommentText"/>
    <w:rsid w:val="00D03099"/>
  </w:style>
  <w:style w:type="paragraph" w:styleId="CommentSubject">
    <w:name w:val="annotation subject"/>
    <w:basedOn w:val="CommentText"/>
    <w:next w:val="CommentText"/>
    <w:link w:val="CommentSubjectChar"/>
    <w:rsid w:val="00D03099"/>
    <w:rPr>
      <w:b/>
      <w:bCs/>
    </w:rPr>
  </w:style>
  <w:style w:type="character" w:customStyle="1" w:styleId="CommentSubjectChar">
    <w:name w:val="Comment Subject Char"/>
    <w:basedOn w:val="CommentTextChar"/>
    <w:link w:val="CommentSubject"/>
    <w:rsid w:val="00D03099"/>
    <w:rPr>
      <w:b/>
      <w:bCs/>
    </w:rPr>
  </w:style>
  <w:style w:type="paragraph" w:styleId="BalloonText">
    <w:name w:val="Balloon Text"/>
    <w:basedOn w:val="Normal"/>
    <w:link w:val="BalloonTextChar"/>
    <w:rsid w:val="00D03099"/>
    <w:rPr>
      <w:rFonts w:ascii="Tahoma" w:hAnsi="Tahoma" w:cs="Tahoma"/>
      <w:sz w:val="16"/>
      <w:szCs w:val="16"/>
    </w:rPr>
  </w:style>
  <w:style w:type="character" w:customStyle="1" w:styleId="BalloonTextChar">
    <w:name w:val="Balloon Text Char"/>
    <w:basedOn w:val="DefaultParagraphFont"/>
    <w:link w:val="BalloonText"/>
    <w:rsid w:val="00D03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Case Study 17-3</vt:lpstr>
    </vt:vector>
  </TitlesOfParts>
  <Company/>
  <LinksUpToDate>false</LinksUpToDate>
  <CharactersWithSpaces>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17-3</dc:title>
  <dc:subject>Copyright</dc:subject>
  <dc:creator>Krystal Melcarek</dc:creator>
  <cp:lastModifiedBy>Mary</cp:lastModifiedBy>
  <cp:revision>2</cp:revision>
  <dcterms:created xsi:type="dcterms:W3CDTF">2011-12-03T19:31:00Z</dcterms:created>
  <dcterms:modified xsi:type="dcterms:W3CDTF">2011-12-03T19:31:00Z</dcterms:modified>
</cp:coreProperties>
</file>