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147A0" w14:textId="77777777" w:rsidR="007439C3" w:rsidRDefault="007439C3" w:rsidP="009C1093">
      <w:pPr>
        <w:pStyle w:val="APA"/>
      </w:pPr>
    </w:p>
    <w:p w14:paraId="42A5B990" w14:textId="77777777" w:rsidR="009C1093" w:rsidRDefault="009C1093" w:rsidP="009C1093">
      <w:pPr>
        <w:pStyle w:val="APA"/>
      </w:pPr>
    </w:p>
    <w:p w14:paraId="6ACCAD7D" w14:textId="481881EF" w:rsidR="009C1093" w:rsidRPr="004E0742" w:rsidRDefault="004E0742" w:rsidP="009C1093">
      <w:pPr>
        <w:pStyle w:val="APA"/>
        <w:rPr>
          <w:color w:val="FF0000"/>
        </w:rPr>
      </w:pPr>
      <w:r w:rsidRPr="004E0742">
        <w:rPr>
          <w:color w:val="FF0000"/>
        </w:rPr>
        <w:t>24/25</w:t>
      </w:r>
    </w:p>
    <w:p w14:paraId="49288EFE" w14:textId="77777777" w:rsidR="009C1093" w:rsidRDefault="009C1093" w:rsidP="009C1093">
      <w:pPr>
        <w:pStyle w:val="APA"/>
      </w:pPr>
    </w:p>
    <w:p w14:paraId="34028668" w14:textId="77777777" w:rsidR="009C1093" w:rsidRDefault="009C1093" w:rsidP="009C1093">
      <w:pPr>
        <w:pStyle w:val="APA"/>
      </w:pPr>
    </w:p>
    <w:p w14:paraId="5FEB1F58" w14:textId="77777777" w:rsidR="009C1093" w:rsidRDefault="009C1093" w:rsidP="009C1093">
      <w:pPr>
        <w:pStyle w:val="APA"/>
      </w:pPr>
      <w:bookmarkStart w:id="0" w:name="_GoBack"/>
      <w:bookmarkEnd w:id="0"/>
    </w:p>
    <w:p w14:paraId="5A1E4B75" w14:textId="77777777" w:rsidR="009C1093" w:rsidRDefault="009C1093" w:rsidP="009C1093">
      <w:pPr>
        <w:pStyle w:val="APA"/>
      </w:pPr>
    </w:p>
    <w:p w14:paraId="5741B533" w14:textId="77777777" w:rsidR="009C1093" w:rsidRDefault="009C1093" w:rsidP="009C1093">
      <w:pPr>
        <w:pStyle w:val="APAHeadingCenter"/>
      </w:pPr>
      <w:bookmarkStart w:id="1" w:name="bmTitlePageTitle"/>
      <w:r>
        <w:t>Cultural Diversity</w:t>
      </w:r>
      <w:bookmarkEnd w:id="1"/>
    </w:p>
    <w:p w14:paraId="0ED13C5F" w14:textId="77777777" w:rsidR="009C1093" w:rsidRDefault="009C1093" w:rsidP="009C1093">
      <w:pPr>
        <w:pStyle w:val="APAHeadingCenter"/>
      </w:pPr>
      <w:bookmarkStart w:id="2" w:name="bmTitlePageName"/>
      <w:r>
        <w:t>Kimberly Tuggle</w:t>
      </w:r>
      <w:bookmarkEnd w:id="2"/>
    </w:p>
    <w:p w14:paraId="0C05CFFF" w14:textId="46E661BF" w:rsidR="009C1093" w:rsidRDefault="0036266E" w:rsidP="009C1093">
      <w:pPr>
        <w:pStyle w:val="APAHeadingCenter"/>
      </w:pPr>
      <w:bookmarkStart w:id="3" w:name="bmTitlePageInst"/>
      <w:r>
        <w:t>Lakeview Colle</w:t>
      </w:r>
      <w:r w:rsidR="009C1093">
        <w:t>ge of Nursing</w:t>
      </w:r>
      <w:bookmarkEnd w:id="3"/>
    </w:p>
    <w:p w14:paraId="2FB98D4C" w14:textId="77777777" w:rsidR="0036266E" w:rsidRDefault="009C1093" w:rsidP="0036266E">
      <w:pPr>
        <w:pStyle w:val="APAHeadingCenter"/>
      </w:pPr>
      <w:bookmarkStart w:id="4" w:name="bmTitleAdd1"/>
      <w:r>
        <w:t>N309</w:t>
      </w:r>
      <w:bookmarkStart w:id="5" w:name="bmTitleAdd2"/>
      <w:bookmarkStart w:id="6" w:name="bmTitleAdd3"/>
      <w:bookmarkStart w:id="7" w:name="bmTitleAdd4"/>
      <w:bookmarkEnd w:id="4"/>
      <w:bookmarkEnd w:id="5"/>
      <w:bookmarkEnd w:id="6"/>
    </w:p>
    <w:p w14:paraId="5F8632C5" w14:textId="7C6E67C2" w:rsidR="009C1093" w:rsidRDefault="009C1093" w:rsidP="0036266E">
      <w:pPr>
        <w:pStyle w:val="APAHeadingCenter"/>
      </w:pPr>
      <w:r>
        <w:t>November 15, 2012</w:t>
      </w:r>
      <w:bookmarkEnd w:id="7"/>
    </w:p>
    <w:p w14:paraId="3A56923F" w14:textId="77777777" w:rsidR="009C1093" w:rsidRDefault="009C1093" w:rsidP="009C1093">
      <w:pPr>
        <w:pStyle w:val="APA"/>
        <w:sectPr w:rsidR="009C1093" w:rsidSect="009C109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26355D32" w14:textId="77777777" w:rsidR="009C1093" w:rsidRDefault="009C1093" w:rsidP="009C1093">
      <w:pPr>
        <w:pStyle w:val="APA"/>
        <w:sectPr w:rsidR="009C1093" w:rsidSect="009C1093">
          <w:headerReference w:type="first" r:id="rId15"/>
          <w:type w:val="continuous"/>
          <w:pgSz w:w="12240" w:h="15840" w:code="1"/>
          <w:pgMar w:top="1440" w:right="1440" w:bottom="1440" w:left="1440" w:header="720" w:footer="720" w:gutter="0"/>
          <w:cols w:space="720"/>
          <w:titlePg/>
          <w:docGrid w:linePitch="360"/>
        </w:sectPr>
      </w:pPr>
    </w:p>
    <w:p w14:paraId="684506A0" w14:textId="77777777" w:rsidR="009C1093" w:rsidRDefault="009C1093" w:rsidP="009C1093">
      <w:pPr>
        <w:pStyle w:val="APAHeadingCenter"/>
      </w:pPr>
      <w:bookmarkStart w:id="8" w:name="bmFirstPageTitle"/>
      <w:r>
        <w:lastRenderedPageBreak/>
        <w:t>Cultural Diversity</w:t>
      </w:r>
      <w:bookmarkEnd w:id="8"/>
    </w:p>
    <w:p w14:paraId="3B1C228F" w14:textId="254EC6E7" w:rsidR="009C1093" w:rsidRDefault="00F762D8" w:rsidP="00F762D8">
      <w:pPr>
        <w:pStyle w:val="APA"/>
        <w:numPr>
          <w:ilvl w:val="0"/>
          <w:numId w:val="1"/>
        </w:numPr>
      </w:pPr>
      <w:r>
        <w:t xml:space="preserve">Five components that are generally included in the definition of culture are a pattern of human knowledge, a belief, social forms, characteristic features of everyday life shared by people in a place, and shared values, goals, and practices </w:t>
      </w:r>
      <w:commentRangeStart w:id="9"/>
      <w:r>
        <w:t>(</w:t>
      </w:r>
      <w:r w:rsidR="00D968FD">
        <w:t>“</w:t>
      </w:r>
      <w:r>
        <w:t>Merriam-Webster</w:t>
      </w:r>
      <w:r w:rsidR="00D968FD">
        <w:t xml:space="preserve"> dictionary”</w:t>
      </w:r>
      <w:r>
        <w:t xml:space="preserve">, 2012). </w:t>
      </w:r>
      <w:commentRangeEnd w:id="9"/>
      <w:r w:rsidR="004E0742">
        <w:rPr>
          <w:rStyle w:val="CommentReference"/>
        </w:rPr>
        <w:commentReference w:id="9"/>
      </w:r>
    </w:p>
    <w:p w14:paraId="7B98934E" w14:textId="783B70A7" w:rsidR="00F762D8" w:rsidRDefault="00D70976" w:rsidP="00F762D8">
      <w:pPr>
        <w:pStyle w:val="APA"/>
        <w:numPr>
          <w:ilvl w:val="0"/>
          <w:numId w:val="1"/>
        </w:numPr>
      </w:pPr>
      <w:r>
        <w:t>An example of an ethnoce</w:t>
      </w:r>
      <w:r w:rsidR="0002531E">
        <w:t xml:space="preserve">ntric remark is “America as a whole is the superior country and we will win any war that is started, I don’t know why anyone else thinks they even have a change.” </w:t>
      </w:r>
    </w:p>
    <w:p w14:paraId="11545275" w14:textId="77777777" w:rsidR="00596B48" w:rsidRDefault="00596B48" w:rsidP="00F762D8">
      <w:pPr>
        <w:pStyle w:val="APA"/>
        <w:numPr>
          <w:ilvl w:val="0"/>
          <w:numId w:val="1"/>
        </w:numPr>
      </w:pPr>
    </w:p>
    <w:tbl>
      <w:tblPr>
        <w:tblStyle w:val="TableGrid"/>
        <w:tblW w:w="0" w:type="auto"/>
        <w:tblInd w:w="1680" w:type="dxa"/>
        <w:tblLook w:val="04A0" w:firstRow="1" w:lastRow="0" w:firstColumn="1" w:lastColumn="0" w:noHBand="0" w:noVBand="1"/>
      </w:tblPr>
      <w:tblGrid>
        <w:gridCol w:w="2792"/>
        <w:gridCol w:w="2552"/>
        <w:gridCol w:w="2552"/>
      </w:tblGrid>
      <w:tr w:rsidR="00B66A7A" w14:paraId="3FF90645" w14:textId="77777777" w:rsidTr="00B66A7A">
        <w:tc>
          <w:tcPr>
            <w:tcW w:w="3192" w:type="dxa"/>
          </w:tcPr>
          <w:p w14:paraId="60FDC839" w14:textId="08005F4A" w:rsidR="00B66A7A" w:rsidRDefault="00B66A7A" w:rsidP="00B66A7A">
            <w:pPr>
              <w:pStyle w:val="APA"/>
              <w:ind w:firstLine="0"/>
            </w:pPr>
          </w:p>
        </w:tc>
        <w:tc>
          <w:tcPr>
            <w:tcW w:w="3192" w:type="dxa"/>
          </w:tcPr>
          <w:p w14:paraId="443C4C3C" w14:textId="77777777" w:rsidR="00B66A7A" w:rsidRDefault="00B66A7A" w:rsidP="00B66A7A">
            <w:pPr>
              <w:pStyle w:val="APA"/>
              <w:ind w:firstLine="0"/>
              <w:jc w:val="center"/>
              <w:rPr>
                <w:sz w:val="28"/>
                <w:szCs w:val="28"/>
              </w:rPr>
            </w:pPr>
          </w:p>
          <w:p w14:paraId="02F71265" w14:textId="58457762" w:rsidR="00B66A7A" w:rsidRPr="00B66A7A" w:rsidRDefault="00B66A7A" w:rsidP="00B66A7A">
            <w:pPr>
              <w:pStyle w:val="APA"/>
              <w:ind w:firstLine="0"/>
              <w:jc w:val="center"/>
              <w:rPr>
                <w:sz w:val="28"/>
                <w:szCs w:val="28"/>
              </w:rPr>
            </w:pPr>
            <w:r>
              <w:rPr>
                <w:sz w:val="28"/>
                <w:szCs w:val="28"/>
              </w:rPr>
              <w:t>2010</w:t>
            </w:r>
          </w:p>
        </w:tc>
        <w:tc>
          <w:tcPr>
            <w:tcW w:w="3192" w:type="dxa"/>
          </w:tcPr>
          <w:p w14:paraId="7C01CAE2" w14:textId="77777777" w:rsidR="00B66A7A" w:rsidRDefault="00B66A7A" w:rsidP="00B66A7A">
            <w:pPr>
              <w:pStyle w:val="APA"/>
              <w:ind w:firstLine="0"/>
              <w:jc w:val="center"/>
              <w:rPr>
                <w:b/>
                <w:sz w:val="28"/>
                <w:szCs w:val="28"/>
              </w:rPr>
            </w:pPr>
          </w:p>
          <w:p w14:paraId="5B895E71" w14:textId="6BD12999" w:rsidR="00B66A7A" w:rsidRPr="00B66A7A" w:rsidRDefault="00B66A7A" w:rsidP="00B66A7A">
            <w:pPr>
              <w:pStyle w:val="APA"/>
              <w:ind w:firstLine="0"/>
              <w:jc w:val="center"/>
              <w:rPr>
                <w:b/>
                <w:sz w:val="28"/>
                <w:szCs w:val="28"/>
              </w:rPr>
            </w:pPr>
            <w:r>
              <w:rPr>
                <w:b/>
                <w:sz w:val="28"/>
                <w:szCs w:val="28"/>
              </w:rPr>
              <w:t>2050</w:t>
            </w:r>
          </w:p>
        </w:tc>
      </w:tr>
      <w:tr w:rsidR="00B66A7A" w14:paraId="39B7BC4A" w14:textId="77777777" w:rsidTr="00B66A7A">
        <w:tc>
          <w:tcPr>
            <w:tcW w:w="3192" w:type="dxa"/>
          </w:tcPr>
          <w:p w14:paraId="4F726127" w14:textId="5235C931" w:rsidR="00B66A7A" w:rsidRDefault="00B66A7A" w:rsidP="00B66A7A">
            <w:pPr>
              <w:pStyle w:val="APA"/>
              <w:ind w:firstLine="0"/>
            </w:pPr>
            <w:r>
              <w:t xml:space="preserve">% White, non-Hispanic </w:t>
            </w:r>
          </w:p>
        </w:tc>
        <w:tc>
          <w:tcPr>
            <w:tcW w:w="3192" w:type="dxa"/>
          </w:tcPr>
          <w:p w14:paraId="7205F812" w14:textId="74744B51" w:rsidR="00B66A7A" w:rsidRDefault="00B66A7A" w:rsidP="00B66A7A">
            <w:pPr>
              <w:pStyle w:val="APA"/>
              <w:ind w:firstLine="0"/>
            </w:pPr>
            <w:r>
              <w:t>64.7</w:t>
            </w:r>
          </w:p>
        </w:tc>
        <w:tc>
          <w:tcPr>
            <w:tcW w:w="3192" w:type="dxa"/>
          </w:tcPr>
          <w:p w14:paraId="6A0AC1BF" w14:textId="2C7A5F8F" w:rsidR="00B66A7A" w:rsidRDefault="00B66A7A" w:rsidP="00B66A7A">
            <w:pPr>
              <w:pStyle w:val="APA"/>
              <w:ind w:firstLine="0"/>
            </w:pPr>
            <w:r>
              <w:t>46.3</w:t>
            </w:r>
          </w:p>
        </w:tc>
      </w:tr>
      <w:tr w:rsidR="00B66A7A" w14:paraId="1812A980" w14:textId="77777777" w:rsidTr="00B66A7A">
        <w:tc>
          <w:tcPr>
            <w:tcW w:w="3192" w:type="dxa"/>
          </w:tcPr>
          <w:p w14:paraId="58BF3F0B" w14:textId="6DB0B19C" w:rsidR="00B66A7A" w:rsidRDefault="00B66A7A" w:rsidP="00B66A7A">
            <w:pPr>
              <w:pStyle w:val="APA"/>
              <w:ind w:firstLine="0"/>
            </w:pPr>
            <w:r>
              <w:t xml:space="preserve">% Hispanic </w:t>
            </w:r>
          </w:p>
        </w:tc>
        <w:tc>
          <w:tcPr>
            <w:tcW w:w="3192" w:type="dxa"/>
          </w:tcPr>
          <w:p w14:paraId="3BE272DF" w14:textId="2E9AA482" w:rsidR="00B66A7A" w:rsidRDefault="00B66A7A" w:rsidP="00B66A7A">
            <w:pPr>
              <w:pStyle w:val="APA"/>
              <w:ind w:firstLine="0"/>
            </w:pPr>
            <w:r>
              <w:t>16.0</w:t>
            </w:r>
          </w:p>
        </w:tc>
        <w:tc>
          <w:tcPr>
            <w:tcW w:w="3192" w:type="dxa"/>
          </w:tcPr>
          <w:p w14:paraId="795DA1BC" w14:textId="7DA5EC5C" w:rsidR="00B66A7A" w:rsidRDefault="00B66A7A" w:rsidP="00B66A7A">
            <w:pPr>
              <w:pStyle w:val="APA"/>
              <w:ind w:firstLine="0"/>
            </w:pPr>
            <w:r>
              <w:t>30.2</w:t>
            </w:r>
          </w:p>
        </w:tc>
      </w:tr>
      <w:tr w:rsidR="00B66A7A" w14:paraId="3D0F807A" w14:textId="77777777" w:rsidTr="00B66A7A">
        <w:tc>
          <w:tcPr>
            <w:tcW w:w="3192" w:type="dxa"/>
          </w:tcPr>
          <w:p w14:paraId="1EFD6540" w14:textId="5EA69998" w:rsidR="00B66A7A" w:rsidRDefault="00B66A7A" w:rsidP="00B66A7A">
            <w:pPr>
              <w:pStyle w:val="APA"/>
              <w:ind w:firstLine="0"/>
            </w:pPr>
            <w:r>
              <w:t>% African American, Non-Hispanic</w:t>
            </w:r>
          </w:p>
        </w:tc>
        <w:tc>
          <w:tcPr>
            <w:tcW w:w="3192" w:type="dxa"/>
          </w:tcPr>
          <w:p w14:paraId="7A22023E" w14:textId="385F4498" w:rsidR="00B66A7A" w:rsidRDefault="00B66A7A" w:rsidP="00B66A7A">
            <w:pPr>
              <w:pStyle w:val="APA"/>
              <w:ind w:firstLine="0"/>
            </w:pPr>
            <w:r>
              <w:t>12.2</w:t>
            </w:r>
          </w:p>
        </w:tc>
        <w:tc>
          <w:tcPr>
            <w:tcW w:w="3192" w:type="dxa"/>
          </w:tcPr>
          <w:p w14:paraId="05BCF4FF" w14:textId="39D75608" w:rsidR="00B66A7A" w:rsidRDefault="00B66A7A" w:rsidP="00B66A7A">
            <w:pPr>
              <w:pStyle w:val="APA"/>
              <w:ind w:firstLine="0"/>
            </w:pPr>
            <w:r>
              <w:t>11.8</w:t>
            </w:r>
          </w:p>
        </w:tc>
      </w:tr>
      <w:tr w:rsidR="00B66A7A" w14:paraId="0FFBE25F" w14:textId="77777777" w:rsidTr="00B66A7A">
        <w:tc>
          <w:tcPr>
            <w:tcW w:w="3192" w:type="dxa"/>
          </w:tcPr>
          <w:p w14:paraId="16C097BF" w14:textId="150C5071" w:rsidR="00B66A7A" w:rsidRDefault="00B66A7A" w:rsidP="00B66A7A">
            <w:pPr>
              <w:pStyle w:val="APA"/>
              <w:ind w:firstLine="0"/>
            </w:pPr>
            <w:r>
              <w:t>% Asian</w:t>
            </w:r>
          </w:p>
        </w:tc>
        <w:tc>
          <w:tcPr>
            <w:tcW w:w="3192" w:type="dxa"/>
          </w:tcPr>
          <w:p w14:paraId="758A428A" w14:textId="63E4B8BD" w:rsidR="00B66A7A" w:rsidRDefault="00762C12" w:rsidP="00B66A7A">
            <w:pPr>
              <w:pStyle w:val="APA"/>
              <w:ind w:firstLine="0"/>
            </w:pPr>
            <w:r>
              <w:t>4.5</w:t>
            </w:r>
          </w:p>
        </w:tc>
        <w:tc>
          <w:tcPr>
            <w:tcW w:w="3192" w:type="dxa"/>
          </w:tcPr>
          <w:p w14:paraId="5427A543" w14:textId="58901DAD" w:rsidR="00B66A7A" w:rsidRDefault="00762C12" w:rsidP="00B66A7A">
            <w:pPr>
              <w:pStyle w:val="APA"/>
              <w:ind w:firstLine="0"/>
            </w:pPr>
            <w:r>
              <w:t>7.6</w:t>
            </w:r>
          </w:p>
        </w:tc>
      </w:tr>
      <w:tr w:rsidR="00B66A7A" w14:paraId="1B06EC33" w14:textId="77777777" w:rsidTr="00B66A7A">
        <w:tc>
          <w:tcPr>
            <w:tcW w:w="3192" w:type="dxa"/>
          </w:tcPr>
          <w:p w14:paraId="4D28009F" w14:textId="2BCF48B8" w:rsidR="00B66A7A" w:rsidRDefault="00762C12" w:rsidP="00B66A7A">
            <w:pPr>
              <w:pStyle w:val="APA"/>
              <w:ind w:firstLine="0"/>
            </w:pPr>
            <w:r>
              <w:t xml:space="preserve">% Native Hawaiian and Pacific Islander </w:t>
            </w:r>
          </w:p>
        </w:tc>
        <w:tc>
          <w:tcPr>
            <w:tcW w:w="3192" w:type="dxa"/>
          </w:tcPr>
          <w:p w14:paraId="12ACB0C0" w14:textId="4A2590A3" w:rsidR="00B66A7A" w:rsidRDefault="00762C12" w:rsidP="00B66A7A">
            <w:pPr>
              <w:pStyle w:val="APA"/>
              <w:ind w:firstLine="0"/>
            </w:pPr>
            <w:r>
              <w:t>0.8</w:t>
            </w:r>
          </w:p>
        </w:tc>
        <w:tc>
          <w:tcPr>
            <w:tcW w:w="3192" w:type="dxa"/>
          </w:tcPr>
          <w:p w14:paraId="06057930" w14:textId="1E2A963B" w:rsidR="00B66A7A" w:rsidRDefault="00762C12" w:rsidP="00B66A7A">
            <w:pPr>
              <w:pStyle w:val="APA"/>
              <w:ind w:firstLine="0"/>
            </w:pPr>
            <w:r>
              <w:t>0.8</w:t>
            </w:r>
          </w:p>
        </w:tc>
      </w:tr>
      <w:tr w:rsidR="00B66A7A" w14:paraId="662982A4" w14:textId="77777777" w:rsidTr="00B66A7A">
        <w:tc>
          <w:tcPr>
            <w:tcW w:w="3192" w:type="dxa"/>
          </w:tcPr>
          <w:p w14:paraId="73A0181F" w14:textId="62D2272E" w:rsidR="00B66A7A" w:rsidRDefault="00762C12" w:rsidP="00B66A7A">
            <w:pPr>
              <w:pStyle w:val="APA"/>
              <w:ind w:firstLine="0"/>
            </w:pPr>
            <w:r>
              <w:t>% American Indian/Alaskan Native</w:t>
            </w:r>
          </w:p>
        </w:tc>
        <w:tc>
          <w:tcPr>
            <w:tcW w:w="3192" w:type="dxa"/>
          </w:tcPr>
          <w:p w14:paraId="5FCA54EC" w14:textId="799EA240" w:rsidR="00B66A7A" w:rsidRDefault="00762C12" w:rsidP="00B66A7A">
            <w:pPr>
              <w:pStyle w:val="APA"/>
              <w:ind w:firstLine="0"/>
            </w:pPr>
            <w:r>
              <w:t>0</w:t>
            </w:r>
            <w:r w:rsidR="00422C98">
              <w:t>.3</w:t>
            </w:r>
          </w:p>
        </w:tc>
        <w:tc>
          <w:tcPr>
            <w:tcW w:w="3192" w:type="dxa"/>
          </w:tcPr>
          <w:p w14:paraId="7028BEB8" w14:textId="55C35B6C" w:rsidR="00B66A7A" w:rsidRDefault="00762C12" w:rsidP="00B66A7A">
            <w:pPr>
              <w:pStyle w:val="APA"/>
              <w:ind w:firstLine="0"/>
            </w:pPr>
            <w:r>
              <w:t>0</w:t>
            </w:r>
            <w:r w:rsidR="00422C98">
              <w:t>.3</w:t>
            </w:r>
          </w:p>
        </w:tc>
      </w:tr>
      <w:tr w:rsidR="00B66A7A" w14:paraId="4E828A2A" w14:textId="77777777" w:rsidTr="00B66A7A">
        <w:tc>
          <w:tcPr>
            <w:tcW w:w="3192" w:type="dxa"/>
          </w:tcPr>
          <w:p w14:paraId="6185B9B3" w14:textId="53B70211" w:rsidR="00B66A7A" w:rsidRDefault="00762C12" w:rsidP="00B66A7A">
            <w:pPr>
              <w:pStyle w:val="APA"/>
              <w:ind w:firstLine="0"/>
            </w:pPr>
            <w:r>
              <w:t>% Two or more races</w:t>
            </w:r>
          </w:p>
        </w:tc>
        <w:tc>
          <w:tcPr>
            <w:tcW w:w="3192" w:type="dxa"/>
          </w:tcPr>
          <w:p w14:paraId="6231E5FC" w14:textId="2ED734FF" w:rsidR="00B66A7A" w:rsidRDefault="00762C12" w:rsidP="00B66A7A">
            <w:pPr>
              <w:pStyle w:val="APA"/>
              <w:ind w:firstLine="0"/>
            </w:pPr>
            <w:r>
              <w:t>1.5</w:t>
            </w:r>
          </w:p>
        </w:tc>
        <w:tc>
          <w:tcPr>
            <w:tcW w:w="3192" w:type="dxa"/>
          </w:tcPr>
          <w:p w14:paraId="2F50EC35" w14:textId="1118E6EB" w:rsidR="00B66A7A" w:rsidRDefault="00762C12" w:rsidP="00B66A7A">
            <w:pPr>
              <w:pStyle w:val="APA"/>
              <w:ind w:firstLine="0"/>
            </w:pPr>
            <w:r>
              <w:t>3.0</w:t>
            </w:r>
          </w:p>
        </w:tc>
      </w:tr>
    </w:tbl>
    <w:p w14:paraId="4ADF6125" w14:textId="01A92CA2" w:rsidR="00422C98" w:rsidRDefault="00422C98" w:rsidP="00422C98">
      <w:pPr>
        <w:pStyle w:val="APA"/>
      </w:pPr>
      <w:proofErr w:type="gramStart"/>
      <w:r>
        <w:t>(Kaiser, 2010).</w:t>
      </w:r>
      <w:proofErr w:type="gramEnd"/>
      <w:r>
        <w:t xml:space="preserve"> </w:t>
      </w:r>
    </w:p>
    <w:p w14:paraId="4812508E" w14:textId="1F67938B" w:rsidR="00422C98" w:rsidRDefault="00422C98" w:rsidP="00422C98">
      <w:pPr>
        <w:pStyle w:val="APA"/>
        <w:numPr>
          <w:ilvl w:val="0"/>
          <w:numId w:val="1"/>
        </w:numPr>
      </w:pPr>
      <w:r>
        <w:lastRenderedPageBreak/>
        <w:t xml:space="preserve">I believe the changes will not have much of an impact. The changes are not that drastic. Yes there will be more people in the world, therefore more ethnicity’s to understand and be able to provide quality care to. As a nurse we need to be knowledgeable about there believes and wishes and have knowledge on each race to know how to give them the best care possible. There will be language barriers and the need for bilingual people will be even more prominent. The main impact is going to be the need for more education on culture, race, and ethnicity and also learning to communicate with each effectively, verbally and non-verbally. </w:t>
      </w:r>
    </w:p>
    <w:p w14:paraId="3EE62D60" w14:textId="4567750F" w:rsidR="00422C98" w:rsidRDefault="005A6D82" w:rsidP="00422C98">
      <w:pPr>
        <w:pStyle w:val="APA"/>
        <w:numPr>
          <w:ilvl w:val="0"/>
          <w:numId w:val="1"/>
        </w:numPr>
      </w:pPr>
      <w:r>
        <w:t xml:space="preserve">I had about </w:t>
      </w:r>
      <w:r w:rsidR="00FF720C">
        <w:t xml:space="preserve">almost all positive </w:t>
      </w:r>
      <w:r>
        <w:t xml:space="preserve">responses. I think I am very close with my family and we were mainly all born and raised in North American and continue to live closely to one another. I think I have a traditionally North American family that celebrates Christmas, Thanksgiving, and Easter. The part that I had I think two negative answers to is the religious part. My family is Christian to say, but we do not participate in any activities beside the ones before. We do not routinely go to church, but overall mostly positive answers and I would say go with the stereotype of a North American family. </w:t>
      </w:r>
      <w:r w:rsidR="00FF720C">
        <w:t xml:space="preserve">I hang out with people with my same background mainly and we all share the same beliefs and cultures. </w:t>
      </w:r>
    </w:p>
    <w:p w14:paraId="2D02A528" w14:textId="27620EA7" w:rsidR="00FF720C" w:rsidRDefault="00FF720C" w:rsidP="00422C98">
      <w:pPr>
        <w:pStyle w:val="APA"/>
        <w:numPr>
          <w:ilvl w:val="0"/>
          <w:numId w:val="1"/>
        </w:numPr>
      </w:pPr>
      <w:r>
        <w:t xml:space="preserve">C and D As a nurse you should never address a patient by their first name unless they tell you to do so. I think “chit-chat” should be left to a minimum but could really show you what the patient is about when they relax and talk about things. This will being out what they like and don’t like and let you know them as a person and understand their culture better. You should never talk </w:t>
      </w:r>
      <w:r>
        <w:lastRenderedPageBreak/>
        <w:t xml:space="preserve">about the patient like they are not there; they can hear you and that </w:t>
      </w:r>
      <w:proofErr w:type="gramStart"/>
      <w:r>
        <w:t>is</w:t>
      </w:r>
      <w:proofErr w:type="gramEnd"/>
      <w:r>
        <w:t xml:space="preserve"> rude and unacceptable. You are going to need help understanding the client’s culture so ask, only way to learn. </w:t>
      </w:r>
    </w:p>
    <w:p w14:paraId="15675E44" w14:textId="0FEEADB4" w:rsidR="00AC7F84" w:rsidRDefault="00D4259F" w:rsidP="00AC7F84">
      <w:pPr>
        <w:pStyle w:val="APA"/>
        <w:numPr>
          <w:ilvl w:val="0"/>
          <w:numId w:val="1"/>
        </w:numPr>
      </w:pPr>
      <w:r>
        <w:t xml:space="preserve">Asian cultures (specifically East Asian Americans) show respect by avoiding the glance of authority figures, so looking them in the eye could be disrespectful to them. They are typically submissive in social encounters, but when there is a dispute, they become very hostile without warning. Asians rely more on </w:t>
      </w:r>
      <w:r w:rsidR="001D3A57">
        <w:t>their</w:t>
      </w:r>
      <w:r>
        <w:t xml:space="preserve"> non-verbal signals and do not require clear, explicit verbal articulation. Their body language is frequent head nodding and lack of eye contact. </w:t>
      </w:r>
      <w:r w:rsidR="001D3A57">
        <w:t xml:space="preserve">They will not use the word no even if they disagree. There smiles sometimes-express confusion and embarrassment far more than pleasure. They like some space between talking, getting to close </w:t>
      </w:r>
      <w:r w:rsidR="00AC7F84">
        <w:t>is disrespectful (Huang, 1993).</w:t>
      </w:r>
    </w:p>
    <w:p w14:paraId="528A98AC" w14:textId="2A0FE6DC" w:rsidR="00AC7F84" w:rsidRDefault="00AC7F84" w:rsidP="00AC7F84">
      <w:pPr>
        <w:pStyle w:val="APA"/>
        <w:numPr>
          <w:ilvl w:val="0"/>
          <w:numId w:val="1"/>
        </w:numPr>
      </w:pPr>
      <w:commentRangeStart w:id="10"/>
      <w:r>
        <w:t>When watching videos on cultural competences</w:t>
      </w:r>
      <w:commentRangeEnd w:id="10"/>
      <w:r w:rsidR="004E0742">
        <w:rPr>
          <w:rStyle w:val="CommentReference"/>
        </w:rPr>
        <w:commentReference w:id="10"/>
      </w:r>
      <w:r>
        <w:t>, my first reaction is that I need to learn Spanish. I acquired that there are many people out there that do not get the help they need because they are not understood. Many people that do not speak English that come to America might sway away from health care because they are afraid of looking stupid or feeling stupid. It can be very frustrating when you are not understood, especially when you are very ill and hurting. The idea of this makes me mad, sad, and unqualified. I feel like it is my job to be able to communicate with patients and be able to help them, and knowing that I could not only knowing English, frustrates me, let alone the patient a million times more.</w:t>
      </w:r>
    </w:p>
    <w:p w14:paraId="4D85897B" w14:textId="77777777" w:rsidR="00BA590F" w:rsidRDefault="002102FC" w:rsidP="00BA590F">
      <w:pPr>
        <w:pStyle w:val="APAHeadingCenter"/>
      </w:pPr>
      <w:r>
        <w:br w:type="page"/>
      </w:r>
      <w:r w:rsidR="00BA590F">
        <w:lastRenderedPageBreak/>
        <w:t>References</w:t>
      </w:r>
    </w:p>
    <w:p w14:paraId="16F816F7" w14:textId="77777777" w:rsidR="00BA590F" w:rsidRPr="002102FC" w:rsidRDefault="00BA590F" w:rsidP="00BA590F">
      <w:pPr>
        <w:pStyle w:val="APAReference"/>
      </w:pPr>
      <w:r>
        <w:t xml:space="preserve">Huang, G. (1993). </w:t>
      </w:r>
      <w:commentRangeStart w:id="11"/>
      <w:r w:rsidRPr="00D968FD">
        <w:rPr>
          <w:i/>
        </w:rPr>
        <w:t xml:space="preserve">Beyond </w:t>
      </w:r>
      <w:proofErr w:type="spellStart"/>
      <w:r w:rsidRPr="00D968FD">
        <w:rPr>
          <w:i/>
        </w:rPr>
        <w:t>Culture</w:t>
      </w:r>
      <w:proofErr w:type="gramStart"/>
      <w:r w:rsidRPr="00D968FD">
        <w:rPr>
          <w:i/>
        </w:rPr>
        <w:t>:Communication</w:t>
      </w:r>
      <w:proofErr w:type="spellEnd"/>
      <w:proofErr w:type="gramEnd"/>
      <w:r w:rsidRPr="00D968FD">
        <w:rPr>
          <w:i/>
        </w:rPr>
        <w:t xml:space="preserve"> with Asian Pacific Islander American Children and Families</w:t>
      </w:r>
      <w:r>
        <w:t xml:space="preserve">  </w:t>
      </w:r>
      <w:commentRangeEnd w:id="11"/>
      <w:r w:rsidR="004E0742">
        <w:rPr>
          <w:rStyle w:val="CommentReference"/>
        </w:rPr>
        <w:commentReference w:id="11"/>
      </w:r>
      <w:r>
        <w:t>. Retrieved from http://www.capaa.wa.gov/about/beyondCulture.pdf</w:t>
      </w:r>
    </w:p>
    <w:p w14:paraId="4695CF0E" w14:textId="77777777" w:rsidR="00BA590F" w:rsidRPr="002102FC" w:rsidRDefault="00BA590F" w:rsidP="00BA590F">
      <w:pPr>
        <w:pStyle w:val="APAReference"/>
        <w:rPr>
          <w:i/>
        </w:rPr>
      </w:pPr>
      <w:r>
        <w:t xml:space="preserve">Kaiser Family Foundation. (2010). </w:t>
      </w:r>
      <w:r w:rsidRPr="002102FC">
        <w:rPr>
          <w:i/>
        </w:rPr>
        <w:t xml:space="preserve">Distribution of U.S population by race/ethnicity, 2010 </w:t>
      </w:r>
    </w:p>
    <w:p w14:paraId="7C35374E" w14:textId="77777777" w:rsidR="00BA590F" w:rsidRDefault="00BA590F" w:rsidP="00BA590F">
      <w:pPr>
        <w:pStyle w:val="APAReference"/>
      </w:pPr>
      <w:r w:rsidRPr="002102FC">
        <w:rPr>
          <w:i/>
        </w:rPr>
        <w:tab/>
      </w:r>
      <w:proofErr w:type="gramStart"/>
      <w:r w:rsidRPr="002102FC">
        <w:rPr>
          <w:i/>
        </w:rPr>
        <w:t>and</w:t>
      </w:r>
      <w:proofErr w:type="gramEnd"/>
      <w:r w:rsidRPr="002102FC">
        <w:rPr>
          <w:i/>
        </w:rPr>
        <w:t xml:space="preserve"> 2050</w:t>
      </w:r>
      <w:r>
        <w:t>. Retrieved from http://facts.kff.org/chart.aspx?ch=364</w:t>
      </w:r>
    </w:p>
    <w:p w14:paraId="2097A8C5" w14:textId="77777777" w:rsidR="00BA590F" w:rsidRDefault="00BA590F" w:rsidP="00BA590F">
      <w:pPr>
        <w:pStyle w:val="APAReference"/>
      </w:pPr>
      <w:commentRangeStart w:id="12"/>
      <w:proofErr w:type="gramStart"/>
      <w:r>
        <w:t>Merriam-</w:t>
      </w:r>
      <w:proofErr w:type="spellStart"/>
      <w:r>
        <w:t>webster</w:t>
      </w:r>
      <w:proofErr w:type="spellEnd"/>
      <w:r>
        <w:t xml:space="preserve"> dictionary</w:t>
      </w:r>
      <w:commentRangeEnd w:id="12"/>
      <w:r w:rsidR="004E0742">
        <w:rPr>
          <w:rStyle w:val="CommentReference"/>
        </w:rPr>
        <w:commentReference w:id="12"/>
      </w:r>
      <w:r>
        <w:t>.</w:t>
      </w:r>
      <w:proofErr w:type="gramEnd"/>
      <w:r>
        <w:t xml:space="preserve"> (2012). Retrieved from </w:t>
      </w:r>
    </w:p>
    <w:p w14:paraId="753243BD" w14:textId="77777777" w:rsidR="00BA590F" w:rsidRPr="00D968FD" w:rsidRDefault="00BA590F" w:rsidP="00BA590F">
      <w:pPr>
        <w:pStyle w:val="APAReference"/>
      </w:pPr>
      <w:r>
        <w:tab/>
        <w:t xml:space="preserve">http://www.merriam-webster.com/dictionary/ethnocentric </w:t>
      </w:r>
    </w:p>
    <w:p w14:paraId="3181B8FD" w14:textId="77777777" w:rsidR="002102FC" w:rsidRDefault="002102FC">
      <w:pPr>
        <w:overflowPunct/>
        <w:autoSpaceDE/>
        <w:autoSpaceDN/>
        <w:adjustRightInd/>
        <w:textAlignment w:val="auto"/>
        <w:rPr>
          <w:sz w:val="24"/>
        </w:rPr>
      </w:pPr>
    </w:p>
    <w:p w14:paraId="1A9751F0" w14:textId="77777777" w:rsidR="004E0742" w:rsidRPr="004E0742" w:rsidRDefault="00D968FD" w:rsidP="004E0742">
      <w:pPr>
        <w:pStyle w:val="APAReference"/>
        <w:rPr>
          <w:color w:val="FF0000"/>
        </w:rPr>
      </w:pPr>
      <w:r>
        <w:t xml:space="preserve"> </w:t>
      </w:r>
      <w:commentRangeStart w:id="13"/>
      <w:r w:rsidR="004E0742" w:rsidRPr="004E0742">
        <w:rPr>
          <w:i/>
          <w:iCs/>
          <w:color w:val="FF0000"/>
        </w:rPr>
        <w:t>Merriam-Webster's collegiate dictionary</w:t>
      </w:r>
      <w:r w:rsidR="004E0742" w:rsidRPr="004E0742">
        <w:rPr>
          <w:color w:val="FF0000"/>
        </w:rPr>
        <w:t xml:space="preserve"> (11th </w:t>
      </w:r>
      <w:proofErr w:type="gramStart"/>
      <w:r w:rsidR="004E0742" w:rsidRPr="004E0742">
        <w:rPr>
          <w:color w:val="FF0000"/>
        </w:rPr>
        <w:t>ed</w:t>
      </w:r>
      <w:proofErr w:type="gramEnd"/>
      <w:r w:rsidR="004E0742" w:rsidRPr="004E0742">
        <w:rPr>
          <w:color w:val="FF0000"/>
        </w:rPr>
        <w:t>.). (2005). Springfield, MA: Merriam-Webster.</w:t>
      </w:r>
    </w:p>
    <w:p w14:paraId="3A2F1D35" w14:textId="77777777" w:rsidR="004E0742" w:rsidRPr="004E0742" w:rsidRDefault="004E0742" w:rsidP="004E0742">
      <w:pPr>
        <w:pStyle w:val="APAReference"/>
        <w:numPr>
          <w:ilvl w:val="0"/>
          <w:numId w:val="2"/>
        </w:numPr>
        <w:rPr>
          <w:color w:val="FF0000"/>
        </w:rPr>
      </w:pPr>
      <w:r w:rsidRPr="004E0742">
        <w:rPr>
          <w:color w:val="FF0000"/>
        </w:rPr>
        <w:t>Place the title in the author position.</w:t>
      </w:r>
    </w:p>
    <w:p w14:paraId="3C805CDC" w14:textId="77777777" w:rsidR="004E0742" w:rsidRPr="004E0742" w:rsidRDefault="004E0742" w:rsidP="004E0742">
      <w:pPr>
        <w:pStyle w:val="APAReference"/>
        <w:numPr>
          <w:ilvl w:val="0"/>
          <w:numId w:val="2"/>
        </w:numPr>
        <w:rPr>
          <w:color w:val="FF0000"/>
        </w:rPr>
      </w:pPr>
      <w:r w:rsidRPr="004E0742">
        <w:rPr>
          <w:color w:val="FF0000"/>
        </w:rPr>
        <w:t>Alphabetize books with no author or editor by the first significant word in the title (</w:t>
      </w:r>
      <w:r w:rsidRPr="004E0742">
        <w:rPr>
          <w:i/>
          <w:iCs/>
          <w:color w:val="FF0000"/>
        </w:rPr>
        <w:t>Merriam</w:t>
      </w:r>
      <w:r w:rsidRPr="004E0742">
        <w:rPr>
          <w:color w:val="FF0000"/>
        </w:rPr>
        <w:t xml:space="preserve"> in this case).</w:t>
      </w:r>
    </w:p>
    <w:p w14:paraId="23773F43" w14:textId="77777777" w:rsidR="004E0742" w:rsidRPr="004E0742" w:rsidRDefault="004E0742" w:rsidP="004E0742">
      <w:pPr>
        <w:pStyle w:val="APAReference"/>
        <w:numPr>
          <w:ilvl w:val="0"/>
          <w:numId w:val="2"/>
        </w:numPr>
        <w:rPr>
          <w:color w:val="FF0000"/>
        </w:rPr>
      </w:pPr>
      <w:r w:rsidRPr="004E0742">
        <w:rPr>
          <w:color w:val="FF0000"/>
        </w:rPr>
        <w:t>In text, use a few words of the title, or the whole title if it is short, in place of an author name in the citation: (</w:t>
      </w:r>
      <w:r w:rsidRPr="004E0742">
        <w:rPr>
          <w:i/>
          <w:iCs/>
          <w:color w:val="FF0000"/>
        </w:rPr>
        <w:t>Merriam-Webster's Collegiate Dictionary</w:t>
      </w:r>
      <w:r w:rsidRPr="004E0742">
        <w:rPr>
          <w:color w:val="FF0000"/>
        </w:rPr>
        <w:t>, 2005).</w:t>
      </w:r>
    </w:p>
    <w:p w14:paraId="30C2B0ED" w14:textId="77777777" w:rsidR="004E0742" w:rsidRPr="004E0742" w:rsidRDefault="004E0742" w:rsidP="004E0742">
      <w:pPr>
        <w:pStyle w:val="APAReference"/>
        <w:rPr>
          <w:color w:val="FF0000"/>
        </w:rPr>
      </w:pPr>
      <w:r w:rsidRPr="004E0742">
        <w:rPr>
          <w:b/>
          <w:bCs/>
          <w:color w:val="FF0000"/>
        </w:rPr>
        <w:t>Example (electronic version)</w:t>
      </w:r>
      <w:proofErr w:type="gramStart"/>
      <w:r w:rsidRPr="004E0742">
        <w:rPr>
          <w:b/>
          <w:bCs/>
          <w:color w:val="FF0000"/>
        </w:rPr>
        <w:t>:</w:t>
      </w:r>
      <w:proofErr w:type="gramEnd"/>
      <w:r w:rsidRPr="004E0742">
        <w:rPr>
          <w:color w:val="FF0000"/>
        </w:rPr>
        <w:br/>
        <w:t xml:space="preserve">Heuristic. </w:t>
      </w:r>
      <w:proofErr w:type="gramStart"/>
      <w:r w:rsidRPr="004E0742">
        <w:rPr>
          <w:color w:val="FF0000"/>
        </w:rPr>
        <w:t>(</w:t>
      </w:r>
      <w:proofErr w:type="spellStart"/>
      <w:r w:rsidRPr="004E0742">
        <w:rPr>
          <w:color w:val="FF0000"/>
        </w:rPr>
        <w:t>n.d.</w:t>
      </w:r>
      <w:proofErr w:type="spellEnd"/>
      <w:r w:rsidRPr="004E0742">
        <w:rPr>
          <w:color w:val="FF0000"/>
        </w:rPr>
        <w:t>).</w:t>
      </w:r>
      <w:proofErr w:type="gramEnd"/>
      <w:r w:rsidRPr="004E0742">
        <w:rPr>
          <w:color w:val="FF0000"/>
        </w:rPr>
        <w:t xml:space="preserve"> In </w:t>
      </w:r>
      <w:r w:rsidRPr="004E0742">
        <w:rPr>
          <w:i/>
          <w:iCs/>
          <w:color w:val="FF0000"/>
        </w:rPr>
        <w:t>Merriam-Webster’s online dictionary</w:t>
      </w:r>
      <w:r w:rsidRPr="004E0742">
        <w:rPr>
          <w:color w:val="FF0000"/>
        </w:rPr>
        <w:t xml:space="preserve"> (11th </w:t>
      </w:r>
      <w:proofErr w:type="gramStart"/>
      <w:r w:rsidRPr="004E0742">
        <w:rPr>
          <w:color w:val="FF0000"/>
        </w:rPr>
        <w:t>ed</w:t>
      </w:r>
      <w:proofErr w:type="gramEnd"/>
      <w:r w:rsidRPr="004E0742">
        <w:rPr>
          <w:color w:val="FF0000"/>
        </w:rPr>
        <w:t>.). Retrieved from http://www.m-w.com/dictionary/heuristic</w:t>
      </w:r>
      <w:commentRangeEnd w:id="13"/>
      <w:r>
        <w:rPr>
          <w:rStyle w:val="CommentReference"/>
        </w:rPr>
        <w:commentReference w:id="13"/>
      </w:r>
    </w:p>
    <w:p w14:paraId="2D0D31A5" w14:textId="245D9004" w:rsidR="00D968FD" w:rsidRPr="00D968FD" w:rsidRDefault="00D968FD" w:rsidP="002102FC">
      <w:pPr>
        <w:pStyle w:val="APAReference"/>
      </w:pPr>
    </w:p>
    <w:sectPr w:rsidR="00D968FD" w:rsidRPr="00D968FD" w:rsidSect="009C1093">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user" w:date="2012-11-26T11:04:00Z" w:initials="u">
    <w:p w14:paraId="65538135" w14:textId="1F6EA9B3" w:rsidR="004E0742" w:rsidRDefault="004E0742">
      <w:pPr>
        <w:pStyle w:val="CommentText"/>
      </w:pPr>
      <w:r>
        <w:rPr>
          <w:rStyle w:val="CommentReference"/>
        </w:rPr>
        <w:annotationRef/>
      </w:r>
      <w:r>
        <w:t>Do not need quote marks</w:t>
      </w:r>
    </w:p>
  </w:comment>
  <w:comment w:id="10" w:author="user" w:date="2012-11-26T11:03:00Z" w:initials="u">
    <w:p w14:paraId="3A1A7F98" w14:textId="4BB12133" w:rsidR="004E0742" w:rsidRDefault="004E0742">
      <w:pPr>
        <w:pStyle w:val="CommentText"/>
      </w:pPr>
      <w:r>
        <w:rPr>
          <w:rStyle w:val="CommentReference"/>
        </w:rPr>
        <w:annotationRef/>
      </w:r>
      <w:r>
        <w:t>I don’t see a reference to the video????</w:t>
      </w:r>
    </w:p>
  </w:comment>
  <w:comment w:id="11" w:author="user" w:date="2012-11-26T11:06:00Z" w:initials="u">
    <w:p w14:paraId="62FAF716" w14:textId="3841A96C" w:rsidR="004E0742" w:rsidRDefault="004E0742">
      <w:pPr>
        <w:pStyle w:val="CommentText"/>
      </w:pPr>
      <w:r>
        <w:rPr>
          <w:rStyle w:val="CommentReference"/>
        </w:rPr>
        <w:annotationRef/>
      </w:r>
      <w:r>
        <w:t>Only First word in title in capitals and after the colon and proper nouns such as Pacific Islander American</w:t>
      </w:r>
    </w:p>
  </w:comment>
  <w:comment w:id="12" w:author="user" w:date="2012-11-26T11:04:00Z" w:initials="u">
    <w:p w14:paraId="7370EF52" w14:textId="6C325BDC" w:rsidR="004E0742" w:rsidRDefault="004E0742">
      <w:pPr>
        <w:pStyle w:val="CommentText"/>
      </w:pPr>
      <w:r>
        <w:rPr>
          <w:rStyle w:val="CommentReference"/>
        </w:rPr>
        <w:annotationRef/>
      </w:r>
      <w:r>
        <w:t>See examples below</w:t>
      </w:r>
    </w:p>
  </w:comment>
  <w:comment w:id="13" w:author="user" w:date="2012-11-26T11:02:00Z" w:initials="u">
    <w:p w14:paraId="46C4D21C" w14:textId="5154B7C2" w:rsidR="004E0742" w:rsidRDefault="004E0742">
      <w:pPr>
        <w:pStyle w:val="CommentText"/>
      </w:pPr>
      <w:r>
        <w:rPr>
          <w:rStyle w:val="CommentReference"/>
        </w:rPr>
        <w:annotationRef/>
      </w:r>
      <w:r>
        <w:t>Examples of how to do a dictionary from APA (6thed.).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2006E" w14:textId="77777777" w:rsidR="005915C9" w:rsidRDefault="005915C9">
      <w:r>
        <w:separator/>
      </w:r>
    </w:p>
  </w:endnote>
  <w:endnote w:type="continuationSeparator" w:id="0">
    <w:p w14:paraId="2B6AF10B" w14:textId="77777777" w:rsidR="005915C9" w:rsidRDefault="0059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F76B1" w14:textId="77777777" w:rsidR="002102FC" w:rsidRDefault="00210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5942" w14:textId="77777777" w:rsidR="002102FC" w:rsidRDefault="002102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DFACE" w14:textId="77777777" w:rsidR="002102FC" w:rsidRDefault="00210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6C262" w14:textId="77777777" w:rsidR="005915C9" w:rsidRDefault="005915C9">
      <w:r>
        <w:separator/>
      </w:r>
    </w:p>
  </w:footnote>
  <w:footnote w:type="continuationSeparator" w:id="0">
    <w:p w14:paraId="33C65977" w14:textId="77777777" w:rsidR="005915C9" w:rsidRDefault="0059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F653D" w14:textId="77777777" w:rsidR="002102FC" w:rsidRDefault="00210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5C1D8" w14:textId="77777777" w:rsidR="002102FC" w:rsidRPr="009C1093" w:rsidRDefault="002102FC" w:rsidP="009C1093">
    <w:pPr>
      <w:pStyle w:val="APAPageHeading"/>
    </w:pPr>
    <w:r>
      <w:t>CULTURAL DIVERSITY</w:t>
    </w:r>
    <w:r>
      <w:tab/>
    </w:r>
    <w:r>
      <w:fldChar w:fldCharType="begin"/>
    </w:r>
    <w:r>
      <w:instrText xml:space="preserve"> PAGE  \* MERGEFORMAT </w:instrText>
    </w:r>
    <w:r>
      <w:fldChar w:fldCharType="separate"/>
    </w:r>
    <w:r w:rsidR="004E0742">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007C8" w14:textId="77777777" w:rsidR="002102FC" w:rsidRPr="009C1093" w:rsidRDefault="002102FC" w:rsidP="009C1093">
    <w:pPr>
      <w:pStyle w:val="APAPageHeading"/>
    </w:pPr>
    <w:r>
      <w:t>Running head: CULTURAL DIVERSITY</w:t>
    </w:r>
    <w:r>
      <w:tab/>
    </w:r>
    <w:r>
      <w:fldChar w:fldCharType="begin"/>
    </w:r>
    <w:r>
      <w:instrText xml:space="preserve"> PAGE  \* MERGEFORMAT </w:instrText>
    </w:r>
    <w:r>
      <w:fldChar w:fldCharType="separate"/>
    </w:r>
    <w:r w:rsidR="004E0742">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9F49" w14:textId="77777777" w:rsidR="002102FC" w:rsidRPr="009C1093" w:rsidRDefault="002102FC" w:rsidP="009C1093">
    <w:pPr>
      <w:pStyle w:val="APAPageHeading"/>
    </w:pPr>
    <w:r>
      <w:t>CULTURAL DIVERSITY</w:t>
    </w:r>
    <w:r>
      <w:tab/>
    </w:r>
    <w:r>
      <w:fldChar w:fldCharType="begin"/>
    </w:r>
    <w:r>
      <w:instrText xml:space="preserve"> PAGE  \* MERGEFORMAT </w:instrText>
    </w:r>
    <w:r>
      <w:fldChar w:fldCharType="separate"/>
    </w:r>
    <w:r w:rsidR="004E074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4674"/>
    <w:multiLevelType w:val="hybridMultilevel"/>
    <w:tmpl w:val="C82852EC"/>
    <w:lvl w:ilvl="0" w:tplc="D82ED5FC">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CF1584"/>
    <w:multiLevelType w:val="multilevel"/>
    <w:tmpl w:val="3E28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2284296180556I0" w:val="*1,616˜1200Merriam-Webster˜1141www.merriam-webster.com/dictionary˜"/>
    <w:docVar w:name="412284305787037I0" w:val="*1,262˜11Gary~~Huang~˜12031993˜13Beyond Culture:Communication with Asian Pacific Islander American Children and Families  ˜2701˜1112˜112http://www.capaa.wa.gov/about/beyondCulture.pdf˜"/>
    <w:docVar w:name="bmHeaderInfo" w:val="CULTURAL DIVERSITY"/>
    <w:docVar w:name="cIsAbstract" w:val="False"/>
    <w:docVar w:name="cPaperAPAOrMLA" w:val="1"/>
    <w:docVar w:name="cUniquePaperID" w:val="412283670717593I0"/>
    <w:docVar w:name="LastEditedVersion" w:val="7.2.6"/>
  </w:docVars>
  <w:rsids>
    <w:rsidRoot w:val="009C1093"/>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31E"/>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035"/>
    <w:rsid w:val="001D268A"/>
    <w:rsid w:val="001D3A57"/>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2FC"/>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66E"/>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22C98"/>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0742"/>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5C9"/>
    <w:rsid w:val="00591CA7"/>
    <w:rsid w:val="00592775"/>
    <w:rsid w:val="00592945"/>
    <w:rsid w:val="005933AB"/>
    <w:rsid w:val="00593C02"/>
    <w:rsid w:val="00594358"/>
    <w:rsid w:val="005943CE"/>
    <w:rsid w:val="005961E5"/>
    <w:rsid w:val="00596B48"/>
    <w:rsid w:val="00596F9E"/>
    <w:rsid w:val="005A11B2"/>
    <w:rsid w:val="005A1F1D"/>
    <w:rsid w:val="005A2554"/>
    <w:rsid w:val="005A30F5"/>
    <w:rsid w:val="005A423A"/>
    <w:rsid w:val="005A658D"/>
    <w:rsid w:val="005A6D82"/>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2C12"/>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1093"/>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C7F84"/>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280"/>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6A7A"/>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590F"/>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259F"/>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0976"/>
    <w:rsid w:val="00D718B3"/>
    <w:rsid w:val="00D71E2D"/>
    <w:rsid w:val="00D730DF"/>
    <w:rsid w:val="00D76978"/>
    <w:rsid w:val="00D76E0F"/>
    <w:rsid w:val="00D81237"/>
    <w:rsid w:val="00D83BDB"/>
    <w:rsid w:val="00D9108C"/>
    <w:rsid w:val="00D9195C"/>
    <w:rsid w:val="00D957BA"/>
    <w:rsid w:val="00D967A3"/>
    <w:rsid w:val="00D968FD"/>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2D8"/>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 w:val="00FF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A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B6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4E0742"/>
    <w:rPr>
      <w:sz w:val="16"/>
      <w:szCs w:val="16"/>
    </w:rPr>
  </w:style>
  <w:style w:type="paragraph" w:styleId="CommentText">
    <w:name w:val="annotation text"/>
    <w:basedOn w:val="Normal"/>
    <w:link w:val="CommentTextChar"/>
    <w:rsid w:val="004E0742"/>
  </w:style>
  <w:style w:type="character" w:customStyle="1" w:styleId="CommentTextChar">
    <w:name w:val="Comment Text Char"/>
    <w:basedOn w:val="DefaultParagraphFont"/>
    <w:link w:val="CommentText"/>
    <w:rsid w:val="004E0742"/>
  </w:style>
  <w:style w:type="paragraph" w:styleId="CommentSubject">
    <w:name w:val="annotation subject"/>
    <w:basedOn w:val="CommentText"/>
    <w:next w:val="CommentText"/>
    <w:link w:val="CommentSubjectChar"/>
    <w:rsid w:val="004E0742"/>
    <w:rPr>
      <w:b/>
      <w:bCs/>
    </w:rPr>
  </w:style>
  <w:style w:type="character" w:customStyle="1" w:styleId="CommentSubjectChar">
    <w:name w:val="Comment Subject Char"/>
    <w:basedOn w:val="CommentTextChar"/>
    <w:link w:val="CommentSubject"/>
    <w:rsid w:val="004E0742"/>
    <w:rPr>
      <w:b/>
      <w:bCs/>
    </w:rPr>
  </w:style>
  <w:style w:type="paragraph" w:styleId="BalloonText">
    <w:name w:val="Balloon Text"/>
    <w:basedOn w:val="Normal"/>
    <w:link w:val="BalloonTextChar"/>
    <w:rsid w:val="004E0742"/>
    <w:rPr>
      <w:rFonts w:ascii="Tahoma" w:hAnsi="Tahoma" w:cs="Tahoma"/>
      <w:sz w:val="16"/>
      <w:szCs w:val="16"/>
    </w:rPr>
  </w:style>
  <w:style w:type="character" w:customStyle="1" w:styleId="BalloonTextChar">
    <w:name w:val="Balloon Text Char"/>
    <w:basedOn w:val="DefaultParagraphFont"/>
    <w:link w:val="BalloonText"/>
    <w:rsid w:val="004E0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B6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4E0742"/>
    <w:rPr>
      <w:sz w:val="16"/>
      <w:szCs w:val="16"/>
    </w:rPr>
  </w:style>
  <w:style w:type="paragraph" w:styleId="CommentText">
    <w:name w:val="annotation text"/>
    <w:basedOn w:val="Normal"/>
    <w:link w:val="CommentTextChar"/>
    <w:rsid w:val="004E0742"/>
  </w:style>
  <w:style w:type="character" w:customStyle="1" w:styleId="CommentTextChar">
    <w:name w:val="Comment Text Char"/>
    <w:basedOn w:val="DefaultParagraphFont"/>
    <w:link w:val="CommentText"/>
    <w:rsid w:val="004E0742"/>
  </w:style>
  <w:style w:type="paragraph" w:styleId="CommentSubject">
    <w:name w:val="annotation subject"/>
    <w:basedOn w:val="CommentText"/>
    <w:next w:val="CommentText"/>
    <w:link w:val="CommentSubjectChar"/>
    <w:rsid w:val="004E0742"/>
    <w:rPr>
      <w:b/>
      <w:bCs/>
    </w:rPr>
  </w:style>
  <w:style w:type="character" w:customStyle="1" w:styleId="CommentSubjectChar">
    <w:name w:val="Comment Subject Char"/>
    <w:basedOn w:val="CommentTextChar"/>
    <w:link w:val="CommentSubject"/>
    <w:rsid w:val="004E0742"/>
    <w:rPr>
      <w:b/>
      <w:bCs/>
    </w:rPr>
  </w:style>
  <w:style w:type="paragraph" w:styleId="BalloonText">
    <w:name w:val="Balloon Text"/>
    <w:basedOn w:val="Normal"/>
    <w:link w:val="BalloonTextChar"/>
    <w:rsid w:val="004E0742"/>
    <w:rPr>
      <w:rFonts w:ascii="Tahoma" w:hAnsi="Tahoma" w:cs="Tahoma"/>
      <w:sz w:val="16"/>
      <w:szCs w:val="16"/>
    </w:rPr>
  </w:style>
  <w:style w:type="character" w:customStyle="1" w:styleId="BalloonTextChar">
    <w:name w:val="Balloon Text Char"/>
    <w:basedOn w:val="DefaultParagraphFont"/>
    <w:link w:val="BalloonText"/>
    <w:rsid w:val="004E0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52C6-D93C-4C91-A93C-FC105C9A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Cultural Diversity</vt:lpstr>
    </vt:vector>
  </TitlesOfParts>
  <Company/>
  <LinksUpToDate>false</LinksUpToDate>
  <CharactersWithSpaces>5189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Diversity</dc:title>
  <dc:subject>Copyright</dc:subject>
  <dc:creator>Kimberly Tuggle</dc:creator>
  <cp:lastModifiedBy>user</cp:lastModifiedBy>
  <cp:revision>2</cp:revision>
  <dcterms:created xsi:type="dcterms:W3CDTF">2012-11-26T17:06:00Z</dcterms:created>
  <dcterms:modified xsi:type="dcterms:W3CDTF">2012-11-26T17:06:00Z</dcterms:modified>
</cp:coreProperties>
</file>