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9C3" w:rsidRDefault="007439C3" w:rsidP="007D3C38">
      <w:pPr>
        <w:pStyle w:val="APA"/>
      </w:pPr>
      <w:bookmarkStart w:id="0" w:name="_GoBack"/>
      <w:bookmarkEnd w:id="0"/>
    </w:p>
    <w:p w:rsidR="007D3C38" w:rsidRDefault="007D3C38" w:rsidP="007D3C38">
      <w:pPr>
        <w:pStyle w:val="APA"/>
      </w:pPr>
    </w:p>
    <w:p w:rsidR="007D3C38" w:rsidRPr="00322F0D" w:rsidRDefault="00322F0D" w:rsidP="007D3C38">
      <w:pPr>
        <w:pStyle w:val="APA"/>
        <w:rPr>
          <w:color w:val="FF0000"/>
        </w:rPr>
      </w:pPr>
      <w:r w:rsidRPr="00322F0D">
        <w:rPr>
          <w:color w:val="FF0000"/>
        </w:rPr>
        <w:t>23/25</w:t>
      </w:r>
    </w:p>
    <w:p w:rsidR="007D3C38" w:rsidRDefault="007D3C38" w:rsidP="007D3C38">
      <w:pPr>
        <w:pStyle w:val="APA"/>
      </w:pPr>
    </w:p>
    <w:p w:rsidR="007D3C38" w:rsidRDefault="007D3C38" w:rsidP="007D3C38">
      <w:pPr>
        <w:pStyle w:val="APA"/>
      </w:pPr>
    </w:p>
    <w:p w:rsidR="007D3C38" w:rsidRDefault="007D3C38" w:rsidP="007D3C38">
      <w:pPr>
        <w:pStyle w:val="APA"/>
      </w:pPr>
    </w:p>
    <w:p w:rsidR="007D3C38" w:rsidRDefault="007D3C38" w:rsidP="007D3C38">
      <w:pPr>
        <w:pStyle w:val="APA"/>
      </w:pPr>
    </w:p>
    <w:p w:rsidR="007D3C38" w:rsidRDefault="007D3C38" w:rsidP="007D3C38">
      <w:pPr>
        <w:pStyle w:val="APAHeadingCenter"/>
      </w:pPr>
      <w:bookmarkStart w:id="1" w:name="bmTitlePageTitle"/>
      <w:r>
        <w:t>Case Study 1.5</w:t>
      </w:r>
      <w:bookmarkEnd w:id="1"/>
    </w:p>
    <w:p w:rsidR="007D3C38" w:rsidRDefault="007D3C38" w:rsidP="007D3C38">
      <w:pPr>
        <w:pStyle w:val="APAHeadingCenter"/>
      </w:pPr>
      <w:bookmarkStart w:id="2" w:name="bmTitlePageName"/>
      <w:r>
        <w:t>Kimberly Tuggle</w:t>
      </w:r>
      <w:bookmarkEnd w:id="2"/>
    </w:p>
    <w:p w:rsidR="007D3C38" w:rsidRDefault="007D3C38" w:rsidP="007D3C38">
      <w:pPr>
        <w:pStyle w:val="APAHeadingCenter"/>
      </w:pPr>
      <w:bookmarkStart w:id="3" w:name="bmTitlePageInst"/>
      <w:r>
        <w:t>Lakeview College of Nursing</w:t>
      </w:r>
      <w:bookmarkEnd w:id="3"/>
    </w:p>
    <w:p w:rsidR="003F63DE" w:rsidRDefault="003F63DE" w:rsidP="003F63DE">
      <w:pPr>
        <w:pStyle w:val="APAHeadingCenter"/>
      </w:pPr>
      <w:bookmarkStart w:id="4" w:name="bmTitleAdd1"/>
      <w:r>
        <w:t>N</w:t>
      </w:r>
      <w:r w:rsidR="007D3C38">
        <w:t>309</w:t>
      </w:r>
      <w:bookmarkStart w:id="5" w:name="bmTitleAdd2"/>
      <w:bookmarkStart w:id="6" w:name="bmTitleAdd3"/>
      <w:bookmarkStart w:id="7" w:name="bmTitleAdd4"/>
      <w:bookmarkEnd w:id="4"/>
      <w:bookmarkEnd w:id="5"/>
      <w:bookmarkEnd w:id="6"/>
    </w:p>
    <w:p w:rsidR="007D3C38" w:rsidRDefault="007D3C38" w:rsidP="003F63DE">
      <w:pPr>
        <w:pStyle w:val="APAHeadingCenter"/>
      </w:pPr>
      <w:r>
        <w:t>August 31, 2012</w:t>
      </w:r>
      <w:bookmarkEnd w:id="7"/>
    </w:p>
    <w:p w:rsidR="007D3C38" w:rsidRDefault="007D3C38" w:rsidP="007D3C38">
      <w:pPr>
        <w:pStyle w:val="APA"/>
        <w:sectPr w:rsidR="007D3C38" w:rsidSect="007D3C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7D3C38" w:rsidRDefault="007D3C38" w:rsidP="007D3C38">
      <w:pPr>
        <w:pStyle w:val="APA"/>
        <w:sectPr w:rsidR="007D3C38" w:rsidSect="007D3C38">
          <w:headerReference w:type="first" r:id="rId14"/>
          <w:type w:val="continuous"/>
          <w:pgSz w:w="12240" w:h="15840" w:code="1"/>
          <w:pgMar w:top="1440" w:right="1440" w:bottom="1440" w:left="1440" w:header="720" w:footer="720" w:gutter="0"/>
          <w:cols w:space="720"/>
          <w:titlePg/>
          <w:docGrid w:linePitch="360"/>
        </w:sectPr>
      </w:pPr>
    </w:p>
    <w:p w:rsidR="007D3C38" w:rsidRDefault="007D3C38" w:rsidP="007D3C38">
      <w:pPr>
        <w:pStyle w:val="APAHeadingCenter"/>
      </w:pPr>
      <w:bookmarkStart w:id="8" w:name="bmFirstPageTitle"/>
      <w:r>
        <w:lastRenderedPageBreak/>
        <w:t>Case Study 1.5</w:t>
      </w:r>
      <w:bookmarkEnd w:id="8"/>
    </w:p>
    <w:p w:rsidR="003F63DE" w:rsidRDefault="003F63DE" w:rsidP="003F63DE">
      <w:pPr>
        <w:pStyle w:val="ListParagraph"/>
        <w:numPr>
          <w:ilvl w:val="0"/>
          <w:numId w:val="1"/>
        </w:numPr>
        <w:spacing w:line="480" w:lineRule="auto"/>
      </w:pPr>
      <w:r>
        <w:t xml:space="preserve">The nurse could check Jacks hearing and vision. The nurse can also assess Jacks attention span and if he is focusing well. Cognition testing would be important. The nurse could ask Jack some simple questions and evaluate the quickness and accuracy of each response. The nurse can also assess some motor skills by asking Jack to walk and pick up something, testing his gate. There are many tests like touching finger to nose that would be helpful in assessing gait. </w:t>
      </w:r>
    </w:p>
    <w:p w:rsidR="00CE7F6A" w:rsidRPr="00CE7F6A" w:rsidRDefault="00CE7F6A" w:rsidP="00CE7F6A">
      <w:pPr>
        <w:overflowPunct/>
        <w:textAlignment w:val="auto"/>
        <w:rPr>
          <w:rFonts w:ascii="ITCGaramondStd-Bk" w:hAnsi="ITCGaramondStd-Bk" w:cs="ITCGaramondStd-Bk"/>
          <w:color w:val="FF0000"/>
        </w:rPr>
      </w:pPr>
      <w:r w:rsidRPr="00CE7F6A">
        <w:rPr>
          <w:color w:val="FF0000"/>
        </w:rPr>
        <w:t xml:space="preserve">What about </w:t>
      </w:r>
      <w:r w:rsidRPr="00CE7F6A">
        <w:rPr>
          <w:rFonts w:ascii="ITCGaramondStd-Bk" w:hAnsi="ITCGaramondStd-Bk" w:cs="ITCGaramondStd-Bk"/>
          <w:color w:val="FF0000"/>
        </w:rPr>
        <w:t>use of alcohol or illicit drugs, known vision and/or hearing problems, possession of a current driver’s license, and when renewal is due, along with the amount and quality of sleep.</w:t>
      </w:r>
    </w:p>
    <w:p w:rsidR="00CE7F6A" w:rsidRDefault="00CE7F6A" w:rsidP="00CE7F6A">
      <w:pPr>
        <w:overflowPunct/>
        <w:textAlignment w:val="auto"/>
      </w:pPr>
    </w:p>
    <w:p w:rsidR="003F63DE" w:rsidRDefault="003F63DE" w:rsidP="003F63DE">
      <w:pPr>
        <w:pStyle w:val="ListParagraph"/>
        <w:numPr>
          <w:ilvl w:val="0"/>
          <w:numId w:val="1"/>
        </w:numPr>
        <w:spacing w:line="480" w:lineRule="auto"/>
      </w:pPr>
      <w:r>
        <w:t xml:space="preserve">Some environmental factors to discuss could be if Jack drives at night, does he see well at night? Does Jack listen to the radio while he drives or does he listen for other sounds? What kind of roads does Jack drive on, pavement, gravel, or interstate? Assess what routes Jack takes and see if there are less busy roads and decide the best routes for him to take, and also at what times of the day. It being foggy in the early morning or dark late at night could all make an impact on Jacks and others safety. </w:t>
      </w:r>
    </w:p>
    <w:p w:rsidR="00CE7F6A" w:rsidRPr="00CE7F6A" w:rsidRDefault="00CE7F6A" w:rsidP="00CE7F6A">
      <w:pPr>
        <w:overflowPunct/>
        <w:textAlignment w:val="auto"/>
        <w:rPr>
          <w:rFonts w:ascii="ITCGaramondStd-Bk" w:hAnsi="ITCGaramondStd-Bk" w:cs="ITCGaramondStd-Bk"/>
          <w:color w:val="FF0000"/>
        </w:rPr>
      </w:pPr>
      <w:r w:rsidRPr="00CE7F6A">
        <w:rPr>
          <w:color w:val="FF0000"/>
        </w:rPr>
        <w:t xml:space="preserve">Also </w:t>
      </w:r>
      <w:r w:rsidRPr="00CE7F6A">
        <w:rPr>
          <w:rFonts w:ascii="ITCGaramondStd-Bk" w:hAnsi="ITCGaramondStd-Bk" w:cs="ITCGaramondStd-Bk"/>
          <w:color w:val="FF0000"/>
        </w:rPr>
        <w:t xml:space="preserve">road markings </w:t>
      </w:r>
      <w:proofErr w:type="gramStart"/>
      <w:r w:rsidRPr="00CE7F6A">
        <w:rPr>
          <w:rFonts w:ascii="ITCGaramondStd-Bk" w:hAnsi="ITCGaramondStd-Bk" w:cs="ITCGaramondStd-Bk"/>
          <w:color w:val="FF0000"/>
        </w:rPr>
        <w:t>that are</w:t>
      </w:r>
      <w:proofErr w:type="gramEnd"/>
      <w:r w:rsidRPr="00CE7F6A">
        <w:rPr>
          <w:rFonts w:ascii="ITCGaramondStd-Bk" w:hAnsi="ITCGaramondStd-Bk" w:cs="ITCGaramondStd-Bk"/>
          <w:color w:val="FF0000"/>
        </w:rPr>
        <w:t xml:space="preserve"> difficult to see or read, complex and confusing intersections, older vehicles that lack automatic safety features, and newer dashboard instrument panels with multiple displays. </w:t>
      </w:r>
      <w:proofErr w:type="gramStart"/>
      <w:r w:rsidRPr="00CE7F6A">
        <w:rPr>
          <w:rFonts w:ascii="ITCGaramondStd-Bk" w:hAnsi="ITCGaramondStd-Bk" w:cs="ITCGaramondStd-Bk"/>
          <w:color w:val="FF0000"/>
        </w:rPr>
        <w:t>Unclean windshields, mirrors, and headlights.</w:t>
      </w:r>
      <w:proofErr w:type="gramEnd"/>
    </w:p>
    <w:p w:rsidR="00CE7F6A" w:rsidRDefault="00CE7F6A" w:rsidP="00CE7F6A">
      <w:pPr>
        <w:overflowPunct/>
        <w:textAlignment w:val="auto"/>
      </w:pPr>
    </w:p>
    <w:p w:rsidR="003F63DE" w:rsidRDefault="003F63DE" w:rsidP="003F63DE">
      <w:pPr>
        <w:pStyle w:val="ListParagraph"/>
        <w:numPr>
          <w:ilvl w:val="0"/>
          <w:numId w:val="1"/>
        </w:numPr>
        <w:spacing w:line="480" w:lineRule="auto"/>
      </w:pPr>
      <w:r>
        <w:t xml:space="preserve">Six specific </w:t>
      </w:r>
      <w:proofErr w:type="gramStart"/>
      <w:r>
        <w:t>test</w:t>
      </w:r>
      <w:proofErr w:type="gramEnd"/>
      <w:r>
        <w:t xml:space="preserve"> in which the AMA recommends for assessment driving related skills are </w:t>
      </w:r>
      <w:proofErr w:type="spellStart"/>
      <w:r>
        <w:t>snellen</w:t>
      </w:r>
      <w:proofErr w:type="spellEnd"/>
      <w:r>
        <w:t xml:space="preserve"> eye chart, trail-making test, clock drawing test, rapid pace walk, manual range of motion test, and manual test of motor strength</w:t>
      </w:r>
      <w:r w:rsidR="00EA7B5A">
        <w:t xml:space="preserve"> (http://www.ama-assn.org).</w:t>
      </w:r>
    </w:p>
    <w:p w:rsidR="003F63DE" w:rsidRDefault="003F63DE" w:rsidP="003F63DE">
      <w:pPr>
        <w:pStyle w:val="ListParagraph"/>
        <w:numPr>
          <w:ilvl w:val="0"/>
          <w:numId w:val="1"/>
        </w:numPr>
        <w:spacing w:line="480" w:lineRule="auto"/>
      </w:pPr>
      <w:r>
        <w:t xml:space="preserve"> A potential ethical issue that may arise would be with privacy. The church member might come asking about Jack and what they talked about. The nurse is going to have to tell them she can not discuss the matter and its between her and Jack. Jack also things </w:t>
      </w:r>
      <w:r>
        <w:lastRenderedPageBreak/>
        <w:t>he is in good health, which he might be but still can be an impaired driver. The provider has the responsibility to make sure the patient is safe and also so that the patient does not harm anyone else. It might be hard to tell Jack that he needs to stay off the roads, but it is ethically right. The provider job is also to inform Jack that the medications he is on may cause drowsin</w:t>
      </w:r>
      <w:r w:rsidR="00EA7B5A">
        <w:t xml:space="preserve">ess and can impair his driving </w:t>
      </w:r>
      <w:r>
        <w:t xml:space="preserve"> </w:t>
      </w:r>
      <w:r w:rsidR="00EA7B5A">
        <w:t>(http://www.ama-assn.org).</w:t>
      </w:r>
    </w:p>
    <w:p w:rsidR="003F63DE" w:rsidRDefault="003F63DE" w:rsidP="003F63DE">
      <w:pPr>
        <w:pStyle w:val="ListParagraph"/>
        <w:numPr>
          <w:ilvl w:val="0"/>
          <w:numId w:val="1"/>
        </w:numPr>
        <w:spacing w:line="480" w:lineRule="auto"/>
      </w:pPr>
      <w:r>
        <w:t xml:space="preserve">Transport options for Jack could be bus, taxi, or even a church member would likely volunteer to take Jack to the eye doctor. The nurse could look in the phone book also and tall Jack she will help him set of transportation, so he is more likely to actually go. </w:t>
      </w:r>
    </w:p>
    <w:p w:rsidR="003F63DE" w:rsidRPr="00CE7F6A" w:rsidRDefault="00EA7B5A" w:rsidP="003F63DE">
      <w:pPr>
        <w:pStyle w:val="ListParagraph"/>
        <w:numPr>
          <w:ilvl w:val="0"/>
          <w:numId w:val="1"/>
        </w:numPr>
        <w:spacing w:line="480" w:lineRule="auto"/>
        <w:rPr>
          <w:color w:val="FF0000"/>
        </w:rPr>
      </w:pPr>
      <w:r w:rsidRPr="00EA7B5A">
        <w:t>http://eciaaa.org</w:t>
      </w:r>
      <w:r w:rsidR="00CE7F6A">
        <w:t xml:space="preserve">  </w:t>
      </w:r>
      <w:r w:rsidR="00CE7F6A" w:rsidRPr="00CE7F6A">
        <w:rPr>
          <w:color w:val="FF0000"/>
        </w:rPr>
        <w:t>this is a site but not a name</w:t>
      </w:r>
    </w:p>
    <w:p w:rsidR="003F63DE" w:rsidRDefault="003F63DE" w:rsidP="003F63DE">
      <w:pPr>
        <w:pStyle w:val="ListParagraph"/>
        <w:numPr>
          <w:ilvl w:val="0"/>
          <w:numId w:val="1"/>
        </w:numPr>
        <w:spacing w:line="480" w:lineRule="auto"/>
      </w:pPr>
      <w:r>
        <w:t>A cataract is a lens opacity that interferes with the transmission of light to the retina. Bilateral cataracts are known to blur vision and visual distortion. You may have double vision and decreased visual acuity, light entering the eye tends to be scattered, thereby producing a glare or an abnormal presence of light in the field of vision (</w:t>
      </w:r>
      <w:proofErr w:type="spellStart"/>
      <w:r>
        <w:t>Porth</w:t>
      </w:r>
      <w:proofErr w:type="spellEnd"/>
      <w:r>
        <w:t xml:space="preserve">, 2011). These problems with cataracts would greatly affect Jacks driving ability. </w:t>
      </w:r>
    </w:p>
    <w:p w:rsidR="003F63DE" w:rsidRDefault="003F63DE" w:rsidP="003F63DE">
      <w:pPr>
        <w:pStyle w:val="ListParagraph"/>
        <w:numPr>
          <w:ilvl w:val="0"/>
          <w:numId w:val="1"/>
        </w:numPr>
        <w:spacing w:line="480" w:lineRule="auto"/>
      </w:pPr>
      <w:r>
        <w:t xml:space="preserve">a. A license is to be renewed if you’re </w:t>
      </w:r>
      <w:proofErr w:type="gramStart"/>
      <w:r>
        <w:t>under</w:t>
      </w:r>
      <w:proofErr w:type="gramEnd"/>
      <w:r>
        <w:t xml:space="preserve"> 21 three months after your 21</w:t>
      </w:r>
      <w:r w:rsidRPr="003F63DE">
        <w:rPr>
          <w:vertAlign w:val="superscript"/>
        </w:rPr>
        <w:t>st</w:t>
      </w:r>
      <w:r>
        <w:t xml:space="preserve"> birthday. Driver age 81-86 licenses valid for two years. Driver 87 and older annual renewal required. B. The standard renewal conditions are to visit a driver’s service facility and present your renewal notice, take the appropriate drivers exam(s) if needed, and pay the fee and take a new photo. C. All</w:t>
      </w:r>
      <w:r w:rsidR="00435E78">
        <w:t xml:space="preserve"> new</w:t>
      </w:r>
      <w:r>
        <w:t xml:space="preserve"> drivers take a</w:t>
      </w:r>
      <w:r w:rsidR="00435E78">
        <w:t xml:space="preserve"> road test and then for those 75 and older</w:t>
      </w:r>
      <w:r>
        <w:t>. Vision test are taken must get 20/40. All must take a written exam</w:t>
      </w:r>
      <w:r w:rsidR="00435E78">
        <w:t xml:space="preserve"> and then one every 8 years</w:t>
      </w:r>
      <w:r>
        <w:t xml:space="preserve"> (Illinois, 2012). </w:t>
      </w:r>
    </w:p>
    <w:p w:rsidR="00435E78" w:rsidRDefault="005E12A4" w:rsidP="00435E78">
      <w:pPr>
        <w:pStyle w:val="ListParagraph"/>
        <w:numPr>
          <w:ilvl w:val="0"/>
          <w:numId w:val="1"/>
        </w:numPr>
        <w:spacing w:line="480" w:lineRule="auto"/>
      </w:pPr>
      <w:r>
        <w:lastRenderedPageBreak/>
        <w:t>In H</w:t>
      </w:r>
      <w:r w:rsidR="00435E78">
        <w:t xml:space="preserve">awaii drivers 72 and older must renew their license in person every two years. There is a vision test, no written test, and a road test if required; need is usually based on medical reports. In California no renewal my mail or Internet after age 70. License renewed every 5 years. There is a vision test. There is a written test. Road test is only needed if there are indications of driver impairment, based on a report by law enforcement officer, a physician, or a family member (Caring.com staff, 2010). </w:t>
      </w:r>
    </w:p>
    <w:p w:rsidR="00EA7B5A" w:rsidRDefault="00EA7B5A">
      <w:pPr>
        <w:overflowPunct/>
        <w:autoSpaceDE/>
        <w:autoSpaceDN/>
        <w:adjustRightInd/>
        <w:textAlignment w:val="auto"/>
        <w:rPr>
          <w:sz w:val="24"/>
        </w:rPr>
      </w:pPr>
      <w:r>
        <w:br w:type="page"/>
      </w:r>
    </w:p>
    <w:p w:rsidR="00754807" w:rsidRDefault="00EA7B5A" w:rsidP="00EA7B5A">
      <w:pPr>
        <w:pStyle w:val="APAHeadingCenter"/>
      </w:pPr>
      <w:r>
        <w:lastRenderedPageBreak/>
        <w:t>References</w:t>
      </w:r>
    </w:p>
    <w:p w:rsidR="00EA7B5A" w:rsidRDefault="00EA7B5A" w:rsidP="00EA7B5A">
      <w:pPr>
        <w:pStyle w:val="APAReference"/>
      </w:pPr>
      <w:bookmarkStart w:id="9" w:name="R411524950462963I0"/>
      <w:commentRangeStart w:id="10"/>
      <w:r>
        <w:rPr>
          <w:i/>
        </w:rPr>
        <w:t xml:space="preserve">2012 </w:t>
      </w:r>
      <w:proofErr w:type="spellStart"/>
      <w:proofErr w:type="gramStart"/>
      <w:r>
        <w:rPr>
          <w:i/>
        </w:rPr>
        <w:t>illinois</w:t>
      </w:r>
      <w:proofErr w:type="spellEnd"/>
      <w:proofErr w:type="gramEnd"/>
      <w:r>
        <w:rPr>
          <w:i/>
        </w:rPr>
        <w:t xml:space="preserve"> rules of the road</w:t>
      </w:r>
      <w:r>
        <w:t xml:space="preserve">. </w:t>
      </w:r>
      <w:proofErr w:type="gramStart"/>
      <w:r>
        <w:t>[Adobe Digital Editions version]</w:t>
      </w:r>
      <w:commentRangeEnd w:id="10"/>
      <w:r w:rsidR="00322F0D">
        <w:rPr>
          <w:rStyle w:val="CommentReference"/>
        </w:rPr>
        <w:commentReference w:id="10"/>
      </w:r>
      <w:r>
        <w:t>.</w:t>
      </w:r>
      <w:proofErr w:type="gramEnd"/>
      <w:r>
        <w:t xml:space="preserve"> </w:t>
      </w:r>
      <w:proofErr w:type="gramStart"/>
      <w:r>
        <w:t>(2012</w:t>
      </w:r>
      <w:r w:rsidRPr="00322F0D">
        <w:rPr>
          <w:color w:val="FF0000"/>
        </w:rPr>
        <w:t xml:space="preserve">). </w:t>
      </w:r>
      <w:r w:rsidR="00322F0D" w:rsidRPr="00322F0D">
        <w:rPr>
          <w:i/>
          <w:color w:val="FF0000"/>
        </w:rPr>
        <w:t>Illinois rules of the road.</w:t>
      </w:r>
      <w:proofErr w:type="gramEnd"/>
      <w:r w:rsidR="00322F0D">
        <w:t xml:space="preserve"> </w:t>
      </w:r>
      <w:r>
        <w:t>Retrieved from http://www.cyberdriveillinois.com</w:t>
      </w:r>
      <w:bookmarkEnd w:id="9"/>
    </w:p>
    <w:p w:rsidR="00EA7B5A" w:rsidRPr="00EA7B5A" w:rsidRDefault="00EA7B5A" w:rsidP="00EA7B5A">
      <w:pPr>
        <w:pStyle w:val="APAReference"/>
      </w:pPr>
      <w:bookmarkStart w:id="11" w:name="R411524903587963I0"/>
      <w:proofErr w:type="spellStart"/>
      <w:proofErr w:type="gramStart"/>
      <w:r>
        <w:t>Porth</w:t>
      </w:r>
      <w:proofErr w:type="spellEnd"/>
      <w:r>
        <w:t>, C. M. (2011).</w:t>
      </w:r>
      <w:proofErr w:type="gramEnd"/>
      <w:r>
        <w:t xml:space="preserve"> </w:t>
      </w:r>
      <w:r>
        <w:rPr>
          <w:i/>
        </w:rPr>
        <w:t xml:space="preserve">Essentials of </w:t>
      </w:r>
      <w:proofErr w:type="spellStart"/>
      <w:r>
        <w:rPr>
          <w:i/>
        </w:rPr>
        <w:t>pathophysiology</w:t>
      </w:r>
      <w:proofErr w:type="spellEnd"/>
      <w:r>
        <w:t xml:space="preserve"> </w:t>
      </w:r>
      <w:r w:rsidRPr="00322F0D">
        <w:rPr>
          <w:color w:val="FF0000"/>
        </w:rPr>
        <w:t>(3</w:t>
      </w:r>
      <w:r w:rsidR="00322F0D" w:rsidRPr="00322F0D">
        <w:rPr>
          <w:color w:val="FF0000"/>
        </w:rPr>
        <w:t>rd</w:t>
      </w:r>
      <w:r>
        <w:t xml:space="preserve"> </w:t>
      </w:r>
      <w:proofErr w:type="gramStart"/>
      <w:r>
        <w:t>ed</w:t>
      </w:r>
      <w:proofErr w:type="gramEnd"/>
      <w:r>
        <w:t xml:space="preserve">.). </w:t>
      </w:r>
      <w:proofErr w:type="gramStart"/>
      <w:r w:rsidR="00322F0D" w:rsidRPr="00322F0D">
        <w:rPr>
          <w:color w:val="FF0000"/>
        </w:rPr>
        <w:t>city</w:t>
      </w:r>
      <w:proofErr w:type="gramEnd"/>
      <w:r w:rsidR="00322F0D" w:rsidRPr="00322F0D">
        <w:rPr>
          <w:color w:val="FF0000"/>
        </w:rPr>
        <w:t xml:space="preserve"> and state initials</w:t>
      </w:r>
      <w:r>
        <w:t xml:space="preserve">: </w:t>
      </w:r>
      <w:r w:rsidR="00322F0D" w:rsidRPr="00322F0D">
        <w:rPr>
          <w:color w:val="FF0000"/>
        </w:rPr>
        <w:t>L</w:t>
      </w:r>
      <w:r w:rsidR="00322F0D">
        <w:t>i</w:t>
      </w:r>
      <w:r>
        <w:t xml:space="preserve">ppincott </w:t>
      </w:r>
      <w:r w:rsidR="00322F0D">
        <w:rPr>
          <w:color w:val="FF0000"/>
        </w:rPr>
        <w:t>W</w:t>
      </w:r>
      <w:r>
        <w:t xml:space="preserve">illiams &amp; </w:t>
      </w:r>
      <w:r w:rsidR="00322F0D">
        <w:rPr>
          <w:color w:val="FF0000"/>
        </w:rPr>
        <w:t>W</w:t>
      </w:r>
      <w:r>
        <w:t>ilkins.</w:t>
      </w:r>
      <w:bookmarkEnd w:id="11"/>
    </w:p>
    <w:sectPr w:rsidR="00EA7B5A" w:rsidRPr="00EA7B5A" w:rsidSect="007D3C38">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0" w:author="Mary" w:date="2012-09-16T21:46:00Z" w:initials="M">
    <w:p w:rsidR="00322F0D" w:rsidRDefault="00322F0D">
      <w:pPr>
        <w:pStyle w:val="CommentText"/>
      </w:pPr>
      <w:r>
        <w:rPr>
          <w:rStyle w:val="CommentReference"/>
        </w:rPr>
        <w:annotationRef/>
      </w:r>
      <w:r>
        <w:t>Illinois Secretary of State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1D3" w:rsidRDefault="00E171D3">
      <w:r>
        <w:separator/>
      </w:r>
    </w:p>
  </w:endnote>
  <w:endnote w:type="continuationSeparator" w:id="0">
    <w:p w:rsidR="00E171D3" w:rsidRDefault="00E171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07" w:rsidRDefault="007548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07" w:rsidRDefault="007548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07" w:rsidRDefault="007548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1D3" w:rsidRDefault="00E171D3">
      <w:r>
        <w:separator/>
      </w:r>
    </w:p>
  </w:footnote>
  <w:footnote w:type="continuationSeparator" w:id="0">
    <w:p w:rsidR="00E171D3" w:rsidRDefault="00E171D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07" w:rsidRDefault="007548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07" w:rsidRPr="007D3C38" w:rsidRDefault="00754807" w:rsidP="007D3C38">
    <w:pPr>
      <w:pStyle w:val="APAPageHeading"/>
    </w:pPr>
    <w:r>
      <w:t>CASE STUDY 1.5</w:t>
    </w:r>
    <w:r>
      <w:tab/>
    </w:r>
    <w:r w:rsidR="00AD712E">
      <w:fldChar w:fldCharType="begin"/>
    </w:r>
    <w:r>
      <w:instrText xml:space="preserve"> PAGE  \* MERGEFORMAT </w:instrText>
    </w:r>
    <w:r w:rsidR="00AD712E">
      <w:fldChar w:fldCharType="separate"/>
    </w:r>
    <w:r w:rsidR="00322F0D">
      <w:rPr>
        <w:noProof/>
      </w:rPr>
      <w:t>3</w:t>
    </w:r>
    <w:r w:rsidR="00AD712E">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07" w:rsidRPr="007D3C38" w:rsidRDefault="00754807" w:rsidP="007D3C38">
    <w:pPr>
      <w:pStyle w:val="APAPageHeading"/>
    </w:pPr>
    <w:r>
      <w:t>Running head: CASE STUDY 1.5</w:t>
    </w:r>
    <w:r>
      <w:tab/>
    </w:r>
    <w:r w:rsidR="00AD712E">
      <w:fldChar w:fldCharType="begin"/>
    </w:r>
    <w:r>
      <w:instrText xml:space="preserve"> PAGE  \* MERGEFORMAT </w:instrText>
    </w:r>
    <w:r w:rsidR="00AD712E">
      <w:fldChar w:fldCharType="separate"/>
    </w:r>
    <w:r w:rsidR="00322F0D">
      <w:rPr>
        <w:noProof/>
      </w:rPr>
      <w:t>1</w:t>
    </w:r>
    <w:r w:rsidR="00AD712E">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807" w:rsidRPr="007D3C38" w:rsidRDefault="00754807" w:rsidP="007D3C38">
    <w:pPr>
      <w:pStyle w:val="APAPageHeading"/>
    </w:pPr>
    <w:r>
      <w:t>CASE STUDY 1.5</w:t>
    </w:r>
    <w:r>
      <w:tab/>
    </w:r>
    <w:r w:rsidR="00AD712E">
      <w:fldChar w:fldCharType="begin"/>
    </w:r>
    <w:r>
      <w:instrText xml:space="preserve"> PAGE  \* MERGEFORMAT </w:instrText>
    </w:r>
    <w:r w:rsidR="00AD712E">
      <w:fldChar w:fldCharType="separate"/>
    </w:r>
    <w:r w:rsidR="00322F0D">
      <w:rPr>
        <w:noProof/>
      </w:rPr>
      <w:t>2</w:t>
    </w:r>
    <w:r w:rsidR="00AD712E">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81A79"/>
    <w:multiLevelType w:val="hybridMultilevel"/>
    <w:tmpl w:val="24B20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hdrShapeDefaults>
    <o:shapedefaults v:ext="edit" spidmax="5122"/>
  </w:hdrShapeDefaults>
  <w:footnotePr>
    <w:footnote w:id="-1"/>
    <w:footnote w:id="0"/>
  </w:footnotePr>
  <w:endnotePr>
    <w:endnote w:id="-1"/>
    <w:endnote w:id="0"/>
  </w:endnotePr>
  <w:compat/>
  <w:docVars>
    <w:docVar w:name="411524903587963I0" w:val="*1,597˜11Carol~Mattson~Porth~˜12032011˜15Essentials of pathophysiology˜2201˜1523˜21951˜21940˜110˜111lippincott williams &amp; wilkins˜1449˜269˜1196˜1609˜"/>
    <w:docVar w:name="411524932638889I0" w:val="*1,616˜1200American Medical Association website ˜1141http://www.ama-assn.org˜"/>
    <w:docVar w:name="411524950462963I0" w:val="*1,600˜152012 illinois rules of the road˜1234illinois˜2200˜152˜21951˜21941˜1449Adobe Digital Editions version˜12032012˜110˜111˜2690˜1196˜1609http://www.cyberdriveillinois.com˜"/>
    <w:docVar w:name="bmHeaderInfo" w:val="CASE STUDY 1.5"/>
    <w:docVar w:name="cIsAbstract" w:val="False"/>
    <w:docVar w:name="cPaperAPAOrMLA" w:val="1"/>
    <w:docVar w:name="cUniquePaperID" w:val="411524705324074I0"/>
    <w:docVar w:name="LastEditedVersion" w:val="5"/>
  </w:docVars>
  <w:rsids>
    <w:rsidRoot w:val="007D3C38"/>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268A"/>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32"/>
    <w:rsid w:val="001F7594"/>
    <w:rsid w:val="002005B9"/>
    <w:rsid w:val="002005E1"/>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79C"/>
    <w:rsid w:val="002D5B53"/>
    <w:rsid w:val="002D601A"/>
    <w:rsid w:val="002D6107"/>
    <w:rsid w:val="002D6632"/>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2F0D"/>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3D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569C"/>
    <w:rsid w:val="00435E78"/>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15F4"/>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F0978"/>
    <w:rsid w:val="004F1D60"/>
    <w:rsid w:val="004F4A78"/>
    <w:rsid w:val="004F55B9"/>
    <w:rsid w:val="004F5F21"/>
    <w:rsid w:val="00500EEC"/>
    <w:rsid w:val="00500F5C"/>
    <w:rsid w:val="00501DF0"/>
    <w:rsid w:val="00501EC4"/>
    <w:rsid w:val="00502291"/>
    <w:rsid w:val="005027EF"/>
    <w:rsid w:val="00503E10"/>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2062"/>
    <w:rsid w:val="005C2B59"/>
    <w:rsid w:val="005C3014"/>
    <w:rsid w:val="005C44FE"/>
    <w:rsid w:val="005D3CE8"/>
    <w:rsid w:val="005D4FA5"/>
    <w:rsid w:val="005D5272"/>
    <w:rsid w:val="005D58E6"/>
    <w:rsid w:val="005D7B52"/>
    <w:rsid w:val="005E12A4"/>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4807"/>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2077"/>
    <w:rsid w:val="007C3630"/>
    <w:rsid w:val="007C3885"/>
    <w:rsid w:val="007D094A"/>
    <w:rsid w:val="007D132C"/>
    <w:rsid w:val="007D1A99"/>
    <w:rsid w:val="007D3A31"/>
    <w:rsid w:val="007D3C38"/>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E2E"/>
    <w:rsid w:val="00AC6672"/>
    <w:rsid w:val="00AC6C56"/>
    <w:rsid w:val="00AC74D1"/>
    <w:rsid w:val="00AD025D"/>
    <w:rsid w:val="00AD2CC7"/>
    <w:rsid w:val="00AD384B"/>
    <w:rsid w:val="00AD4E39"/>
    <w:rsid w:val="00AD54F4"/>
    <w:rsid w:val="00AD6462"/>
    <w:rsid w:val="00AD6792"/>
    <w:rsid w:val="00AD67E1"/>
    <w:rsid w:val="00AD712E"/>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E7F6A"/>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67A3"/>
    <w:rsid w:val="00D96E15"/>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1D3"/>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A7B5A"/>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3780"/>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12E"/>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D712E"/>
    <w:pPr>
      <w:tabs>
        <w:tab w:val="center" w:pos="4320"/>
        <w:tab w:val="right" w:pos="8640"/>
      </w:tabs>
    </w:pPr>
  </w:style>
  <w:style w:type="paragraph" w:customStyle="1" w:styleId="APA">
    <w:name w:val="APA"/>
    <w:basedOn w:val="BodyText"/>
    <w:rsid w:val="00AD712E"/>
    <w:pPr>
      <w:spacing w:after="0" w:line="480" w:lineRule="auto"/>
      <w:ind w:firstLine="720"/>
    </w:pPr>
    <w:rPr>
      <w:sz w:val="24"/>
    </w:rPr>
  </w:style>
  <w:style w:type="paragraph" w:styleId="BodyText">
    <w:name w:val="Body Text"/>
    <w:basedOn w:val="Normal"/>
    <w:rsid w:val="00AD712E"/>
    <w:pPr>
      <w:spacing w:after="120"/>
    </w:pPr>
  </w:style>
  <w:style w:type="paragraph" w:styleId="Footer">
    <w:name w:val="footer"/>
    <w:basedOn w:val="Normal"/>
    <w:rsid w:val="00AD712E"/>
    <w:pPr>
      <w:tabs>
        <w:tab w:val="center" w:pos="4320"/>
        <w:tab w:val="right" w:pos="8640"/>
      </w:tabs>
    </w:pPr>
  </w:style>
  <w:style w:type="character" w:styleId="PageNumber">
    <w:name w:val="page number"/>
    <w:basedOn w:val="DefaultParagraphFont"/>
    <w:rsid w:val="00AD712E"/>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AD712E"/>
    <w:pPr>
      <w:ind w:left="720" w:firstLine="0"/>
    </w:pPr>
  </w:style>
  <w:style w:type="paragraph" w:customStyle="1" w:styleId="APABlockQuoteSubsequentPara">
    <w:name w:val="APA Block Quote Subsequent Para"/>
    <w:basedOn w:val="APA"/>
    <w:next w:val="APA"/>
    <w:rsid w:val="00AD712E"/>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AD712E"/>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AD712E"/>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3F63DE"/>
    <w:pPr>
      <w:overflowPunct/>
      <w:autoSpaceDE/>
      <w:autoSpaceDN/>
      <w:adjustRightInd/>
      <w:ind w:left="720"/>
      <w:contextualSpacing/>
      <w:textAlignment w:val="auto"/>
    </w:pPr>
    <w:rPr>
      <w:rFonts w:asciiTheme="minorHAnsi" w:eastAsiaTheme="minorEastAsia" w:hAnsiTheme="minorHAnsi" w:cstheme="minorBidi"/>
      <w:sz w:val="24"/>
      <w:szCs w:val="24"/>
    </w:rPr>
  </w:style>
  <w:style w:type="character" w:styleId="CommentReference">
    <w:name w:val="annotation reference"/>
    <w:basedOn w:val="DefaultParagraphFont"/>
    <w:rsid w:val="00322F0D"/>
    <w:rPr>
      <w:sz w:val="16"/>
      <w:szCs w:val="16"/>
    </w:rPr>
  </w:style>
  <w:style w:type="paragraph" w:styleId="CommentText">
    <w:name w:val="annotation text"/>
    <w:basedOn w:val="Normal"/>
    <w:link w:val="CommentTextChar"/>
    <w:rsid w:val="00322F0D"/>
  </w:style>
  <w:style w:type="character" w:customStyle="1" w:styleId="CommentTextChar">
    <w:name w:val="Comment Text Char"/>
    <w:basedOn w:val="DefaultParagraphFont"/>
    <w:link w:val="CommentText"/>
    <w:rsid w:val="00322F0D"/>
  </w:style>
  <w:style w:type="paragraph" w:styleId="CommentSubject">
    <w:name w:val="annotation subject"/>
    <w:basedOn w:val="CommentText"/>
    <w:next w:val="CommentText"/>
    <w:link w:val="CommentSubjectChar"/>
    <w:rsid w:val="00322F0D"/>
    <w:rPr>
      <w:b/>
      <w:bCs/>
    </w:rPr>
  </w:style>
  <w:style w:type="character" w:customStyle="1" w:styleId="CommentSubjectChar">
    <w:name w:val="Comment Subject Char"/>
    <w:basedOn w:val="CommentTextChar"/>
    <w:link w:val="CommentSubject"/>
    <w:rsid w:val="00322F0D"/>
    <w:rPr>
      <w:b/>
      <w:bCs/>
    </w:rPr>
  </w:style>
  <w:style w:type="paragraph" w:styleId="BalloonText">
    <w:name w:val="Balloon Text"/>
    <w:basedOn w:val="Normal"/>
    <w:link w:val="BalloonTextChar"/>
    <w:rsid w:val="00322F0D"/>
    <w:rPr>
      <w:rFonts w:ascii="Tahoma" w:hAnsi="Tahoma" w:cs="Tahoma"/>
      <w:sz w:val="16"/>
      <w:szCs w:val="16"/>
    </w:rPr>
  </w:style>
  <w:style w:type="character" w:customStyle="1" w:styleId="BalloonTextChar">
    <w:name w:val="Balloon Text Char"/>
    <w:basedOn w:val="DefaultParagraphFont"/>
    <w:link w:val="BalloonText"/>
    <w:rsid w:val="00322F0D"/>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styleId="ListParagraph">
    <w:name w:val="List Paragraph"/>
    <w:basedOn w:val="Normal"/>
    <w:uiPriority w:val="34"/>
    <w:qFormat/>
    <w:rsid w:val="003F63DE"/>
    <w:pPr>
      <w:overflowPunct/>
      <w:autoSpaceDE/>
      <w:autoSpaceDN/>
      <w:adjustRightInd/>
      <w:ind w:left="720"/>
      <w:contextualSpacing/>
      <w:textAlignment w:val="auto"/>
    </w:pPr>
    <w:rPr>
      <w:rFonts w:asciiTheme="minorHAnsi" w:eastAsiaTheme="minorEastAsia" w:hAnsiTheme="minorHAnsi" w:cstheme="minorBidi"/>
      <w:sz w:val="24"/>
      <w:szCs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mments" Target="comment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85285A-5B46-4803-A895-93D75BD10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Case Study 1.5</vt:lpstr>
    </vt:vector>
  </TitlesOfParts>
  <Company/>
  <LinksUpToDate>false</LinksUpToDate>
  <CharactersWithSpaces>4573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Study 1.5</dc:title>
  <dc:subject>Copyright</dc:subject>
  <dc:creator>Kimberly Tuggle</dc:creator>
  <cp:lastModifiedBy>Mary</cp:lastModifiedBy>
  <cp:revision>2</cp:revision>
  <dcterms:created xsi:type="dcterms:W3CDTF">2012-09-17T02:52:00Z</dcterms:created>
  <dcterms:modified xsi:type="dcterms:W3CDTF">2012-09-17T02:52:00Z</dcterms:modified>
</cp:coreProperties>
</file>