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CD" w:rsidRPr="00A36A94" w:rsidRDefault="00034807">
      <w:p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>Running head: CASE STUDY 5</w:t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commentRangeStart w:id="0"/>
      <w:r w:rsidRPr="00A36A94">
        <w:rPr>
          <w:rFonts w:ascii="Times New Roman" w:hAnsi="Times New Roman" w:cs="Times New Roman"/>
          <w:sz w:val="24"/>
          <w:szCs w:val="24"/>
        </w:rPr>
        <w:t>1</w:t>
      </w:r>
      <w:commentRangeEnd w:id="0"/>
      <w:r w:rsidR="001069A8">
        <w:rPr>
          <w:rStyle w:val="CommentReference"/>
        </w:rPr>
        <w:commentReference w:id="0"/>
      </w:r>
    </w:p>
    <w:p w:rsidR="00034807" w:rsidRPr="00A36A94" w:rsidRDefault="00034807">
      <w:pPr>
        <w:rPr>
          <w:rFonts w:ascii="Times New Roman" w:hAnsi="Times New Roman" w:cs="Times New Roman"/>
          <w:sz w:val="24"/>
          <w:szCs w:val="24"/>
        </w:rPr>
      </w:pPr>
    </w:p>
    <w:p w:rsidR="00034807" w:rsidRPr="00A36A94" w:rsidRDefault="00034807">
      <w:pPr>
        <w:rPr>
          <w:rFonts w:ascii="Times New Roman" w:hAnsi="Times New Roman" w:cs="Times New Roman"/>
          <w:sz w:val="24"/>
          <w:szCs w:val="24"/>
        </w:rPr>
      </w:pPr>
    </w:p>
    <w:p w:rsidR="00034807" w:rsidRPr="00A36A94" w:rsidRDefault="00034807">
      <w:pPr>
        <w:rPr>
          <w:rFonts w:ascii="Times New Roman" w:hAnsi="Times New Roman" w:cs="Times New Roman"/>
          <w:sz w:val="24"/>
          <w:szCs w:val="24"/>
        </w:rPr>
      </w:pPr>
    </w:p>
    <w:p w:rsidR="00034807" w:rsidRPr="00C30364" w:rsidRDefault="00C3036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30364">
        <w:rPr>
          <w:rFonts w:ascii="Times New Roman" w:hAnsi="Times New Roman" w:cs="Times New Roman"/>
          <w:color w:val="FF0000"/>
          <w:sz w:val="24"/>
          <w:szCs w:val="24"/>
        </w:rPr>
        <w:t>12/15</w:t>
      </w:r>
    </w:p>
    <w:p w:rsidR="00034807" w:rsidRPr="00A36A94" w:rsidRDefault="00034807">
      <w:pPr>
        <w:rPr>
          <w:rFonts w:ascii="Times New Roman" w:hAnsi="Times New Roman" w:cs="Times New Roman"/>
          <w:sz w:val="24"/>
          <w:szCs w:val="24"/>
        </w:rPr>
      </w:pP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>Case Study 5</w:t>
      </w: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6A94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Dang Nguyen</w:t>
      </w: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>N309 Gerontology</w:t>
      </w: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>February 15, 2012</w:t>
      </w: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807" w:rsidRPr="00A36A94" w:rsidRDefault="00034807">
      <w:p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br w:type="page"/>
      </w:r>
    </w:p>
    <w:p w:rsidR="00034807" w:rsidRPr="00A36A94" w:rsidRDefault="00034807" w:rsidP="00034807">
      <w:p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lastRenderedPageBreak/>
        <w:t>CASE STUDY 5</w:t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</w:r>
      <w:r w:rsidRPr="00A36A94">
        <w:rPr>
          <w:rFonts w:ascii="Times New Roman" w:hAnsi="Times New Roman" w:cs="Times New Roman"/>
          <w:sz w:val="24"/>
          <w:szCs w:val="24"/>
        </w:rPr>
        <w:tab/>
        <w:t>2</w:t>
      </w:r>
    </w:p>
    <w:p w:rsidR="00034807" w:rsidRPr="00A36A94" w:rsidRDefault="00034807" w:rsidP="00034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>Case Study</w:t>
      </w:r>
    </w:p>
    <w:p w:rsidR="00034807" w:rsidRPr="00A36A94" w:rsidRDefault="00D04CF0" w:rsidP="00D04C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(2010), “frailty is perceived as a general decline in the physical function of older adults that can increase vulnerability to illness and decline. Defining characteristics include unintentional weight loss or more than 10% in the prior year, feelings of exhaustion, grip strength in the weakest 20% for age, walking speed in the lowest 20% for age and low caloric expenditure per week on physical activity” (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>, 2010, p.304)</w:t>
      </w:r>
    </w:p>
    <w:p w:rsidR="00D04CF0" w:rsidRPr="00A36A94" w:rsidRDefault="00D04CF0" w:rsidP="00D04CF0">
      <w:pPr>
        <w:ind w:left="720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(2010), “disability is defined as physical impairment that affect communication, ability to convey or receive information” (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>, 2010, p.78).</w:t>
      </w:r>
    </w:p>
    <w:p w:rsidR="00D04CF0" w:rsidRPr="00A36A94" w:rsidRDefault="00D04CF0" w:rsidP="00D04CF0">
      <w:pPr>
        <w:ind w:left="720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(2010), “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comorbidity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is define as two or more coexisting medical conditions or disease processes that are additional to an initial diagnosis” (</w:t>
      </w:r>
      <w:proofErr w:type="spellStart"/>
      <w:r w:rsidR="00560D09" w:rsidRPr="00A36A94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560D09" w:rsidRPr="00A36A94">
        <w:rPr>
          <w:rFonts w:ascii="Times New Roman" w:hAnsi="Times New Roman" w:cs="Times New Roman"/>
          <w:sz w:val="24"/>
          <w:szCs w:val="24"/>
        </w:rPr>
        <w:t>, 2010, p. 304)</w:t>
      </w:r>
    </w:p>
    <w:p w:rsidR="00560D09" w:rsidRPr="00A36A94" w:rsidRDefault="00560D09" w:rsidP="00560D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Frailty is considered a syndrome because almost every elder suffer from frailty as they age. </w:t>
      </w:r>
      <w:r w:rsidR="00623926" w:rsidRPr="00A36A94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623926" w:rsidRPr="00A36A94">
        <w:rPr>
          <w:rFonts w:ascii="Times New Roman" w:hAnsi="Times New Roman" w:cs="Times New Roman"/>
          <w:sz w:val="24"/>
          <w:szCs w:val="24"/>
        </w:rPr>
        <w:t>Bartali</w:t>
      </w:r>
      <w:proofErr w:type="spellEnd"/>
      <w:r w:rsidR="00623926" w:rsidRPr="00A36A94">
        <w:rPr>
          <w:rFonts w:ascii="Times New Roman" w:hAnsi="Times New Roman" w:cs="Times New Roman"/>
          <w:sz w:val="24"/>
          <w:szCs w:val="24"/>
        </w:rPr>
        <w:t xml:space="preserve"> (2006), </w:t>
      </w:r>
      <w:proofErr w:type="gramStart"/>
      <w:r w:rsidR="00623926" w:rsidRPr="00A36A94">
        <w:rPr>
          <w:rFonts w:ascii="Times New Roman" w:hAnsi="Times New Roman" w:cs="Times New Roman"/>
          <w:sz w:val="24"/>
          <w:szCs w:val="24"/>
        </w:rPr>
        <w:t>“ Frailty</w:t>
      </w:r>
      <w:proofErr w:type="gramEnd"/>
      <w:r w:rsidR="00623926" w:rsidRPr="00A36A94">
        <w:rPr>
          <w:rFonts w:ascii="Times New Roman" w:hAnsi="Times New Roman" w:cs="Times New Roman"/>
          <w:sz w:val="24"/>
          <w:szCs w:val="24"/>
        </w:rPr>
        <w:t xml:space="preserve"> is a syndrome associated with reduce functional reserve, impairment in multiple physiological systems, and reduced ability to regain physiological </w:t>
      </w:r>
      <w:proofErr w:type="spellStart"/>
      <w:r w:rsidR="00623926" w:rsidRPr="00A36A94">
        <w:rPr>
          <w:rFonts w:ascii="Times New Roman" w:hAnsi="Times New Roman" w:cs="Times New Roman"/>
          <w:sz w:val="24"/>
          <w:szCs w:val="24"/>
        </w:rPr>
        <w:t>homeostatis</w:t>
      </w:r>
      <w:proofErr w:type="spellEnd"/>
      <w:r w:rsidR="00623926" w:rsidRPr="00A36A94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623926" w:rsidRPr="00A36A94">
        <w:rPr>
          <w:rFonts w:ascii="Times New Roman" w:hAnsi="Times New Roman" w:cs="Times New Roman"/>
          <w:sz w:val="24"/>
          <w:szCs w:val="24"/>
        </w:rPr>
        <w:t>Bartali</w:t>
      </w:r>
      <w:proofErr w:type="spellEnd"/>
      <w:r w:rsidR="00623926" w:rsidRPr="00A36A94">
        <w:rPr>
          <w:rFonts w:ascii="Times New Roman" w:hAnsi="Times New Roman" w:cs="Times New Roman"/>
          <w:sz w:val="24"/>
          <w:szCs w:val="24"/>
        </w:rPr>
        <w:t xml:space="preserve"> et al., </w:t>
      </w:r>
      <w:commentRangeStart w:id="1"/>
      <w:r w:rsidR="00623926" w:rsidRPr="00A36A94">
        <w:rPr>
          <w:rFonts w:ascii="Times New Roman" w:hAnsi="Times New Roman" w:cs="Times New Roman"/>
          <w:sz w:val="24"/>
          <w:szCs w:val="24"/>
        </w:rPr>
        <w:t>2006</w:t>
      </w:r>
      <w:commentRangeEnd w:id="1"/>
      <w:r w:rsidR="00C30364">
        <w:rPr>
          <w:rStyle w:val="CommentReference"/>
        </w:rPr>
        <w:commentReference w:id="1"/>
      </w:r>
      <w:r w:rsidR="00623926" w:rsidRPr="00A36A94">
        <w:rPr>
          <w:rFonts w:ascii="Times New Roman" w:hAnsi="Times New Roman" w:cs="Times New Roman"/>
          <w:sz w:val="24"/>
          <w:szCs w:val="24"/>
        </w:rPr>
        <w:t xml:space="preserve">). </w:t>
      </w:r>
      <w:r w:rsidRPr="00A36A94">
        <w:rPr>
          <w:rFonts w:ascii="Times New Roman" w:hAnsi="Times New Roman" w:cs="Times New Roman"/>
          <w:sz w:val="24"/>
          <w:szCs w:val="24"/>
        </w:rPr>
        <w:t xml:space="preserve">I personally think that frailty can also be considered an illness because it affects the overall health of the individual. Although there is not </w:t>
      </w:r>
      <w:proofErr w:type="gramStart"/>
      <w:r w:rsidRPr="00A36A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specific bacterium or virus that causes the syndrome, it decreases the overall body of an elder.</w:t>
      </w:r>
    </w:p>
    <w:p w:rsidR="00A36A94" w:rsidRDefault="00623926" w:rsidP="00560D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>According to the frailty assessment tool, Mrs. Gibson’s actual score would be a 0 which indicate that she is robust into</w:t>
      </w:r>
      <w:r w:rsidR="00461BB9" w:rsidRPr="00A36A94">
        <w:rPr>
          <w:rFonts w:ascii="Times New Roman" w:hAnsi="Times New Roman" w:cs="Times New Roman"/>
          <w:sz w:val="24"/>
          <w:szCs w:val="24"/>
        </w:rPr>
        <w:t xml:space="preserve"> the frailty. Mrs. Gibson had a</w:t>
      </w:r>
      <w:r w:rsidRPr="00A36A94">
        <w:rPr>
          <w:rFonts w:ascii="Times New Roman" w:hAnsi="Times New Roman" w:cs="Times New Roman"/>
          <w:sz w:val="24"/>
          <w:szCs w:val="24"/>
        </w:rPr>
        <w:t xml:space="preserve"> 14 lbs weight lost, she has </w:t>
      </w:r>
    </w:p>
    <w:p w:rsidR="00A36A94" w:rsidRDefault="00A36A94" w:rsidP="00A36A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6A94" w:rsidRPr="00A36A94" w:rsidRDefault="00A36A94" w:rsidP="00A3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CASE STUDY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0D09" w:rsidRDefault="00623926" w:rsidP="00A36A9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A36A94">
        <w:rPr>
          <w:rFonts w:ascii="Times New Roman" w:hAnsi="Times New Roman" w:cs="Times New Roman"/>
          <w:sz w:val="24"/>
          <w:szCs w:val="24"/>
        </w:rPr>
        <w:t>lack</w:t>
      </w:r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of energy and fail to be active, she is fatigue and lethargic all the time, she now needs assistance with ambulation, and she has muscle weakness. </w:t>
      </w:r>
    </w:p>
    <w:p w:rsidR="001069A8" w:rsidRPr="001069A8" w:rsidRDefault="001069A8" w:rsidP="001069A8">
      <w:pPr>
        <w:autoSpaceDE w:val="0"/>
        <w:autoSpaceDN w:val="0"/>
        <w:adjustRightInd w:val="0"/>
        <w:spacing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1069A8">
        <w:rPr>
          <w:rFonts w:ascii="ITCGaramondStd-Bk" w:hAnsi="ITCGaramondStd-Bk" w:cs="ITCGaramondStd-Bk"/>
          <w:color w:val="FF0000"/>
          <w:sz w:val="20"/>
          <w:szCs w:val="20"/>
        </w:rPr>
        <w:t xml:space="preserve">Mrs. Gibson’s score on the frailty assessment tool is a “3” as she has experienced a weight loss of 14 lbs, has the presence of fatigue, low physical activity and no </w:t>
      </w:r>
    </w:p>
    <w:p w:rsidR="001069A8" w:rsidRPr="00A36A94" w:rsidRDefault="001069A8" w:rsidP="001069A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926" w:rsidRPr="00A36A94" w:rsidRDefault="00623926" w:rsidP="00560D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According to Fried (2004), “primary frailty has no underlying, pathological causative factors, whereas secondary frailty </w:t>
      </w:r>
      <w:proofErr w:type="gramStart"/>
      <w:r w:rsidRPr="00A36A94">
        <w:rPr>
          <w:rFonts w:ascii="Times New Roman" w:hAnsi="Times New Roman" w:cs="Times New Roman"/>
          <w:sz w:val="24"/>
          <w:szCs w:val="24"/>
        </w:rPr>
        <w:t>originates  from</w:t>
      </w:r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underlying, pathological causative factors” (Fried,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Ferrucci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>, Darer, Williamson, &amp; Anderson, 2004).</w:t>
      </w:r>
    </w:p>
    <w:p w:rsidR="00623926" w:rsidRPr="00A36A94" w:rsidRDefault="00623926" w:rsidP="00560D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imsersomayores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(</w:t>
      </w:r>
      <w:r w:rsidR="007D0DDF" w:rsidRPr="00A36A94">
        <w:rPr>
          <w:rFonts w:ascii="Times New Roman" w:hAnsi="Times New Roman" w:cs="Times New Roman"/>
          <w:sz w:val="24"/>
          <w:szCs w:val="24"/>
        </w:rPr>
        <w:t>2007), the 6 physiologic risk factors for frailty are “activated inflammation, immune system dysfunction, anemia, and endocrine system alteration, underweight or overweight, age” (</w:t>
      </w:r>
      <w:proofErr w:type="spellStart"/>
      <w:r w:rsidR="007D0DDF" w:rsidRPr="00A36A94">
        <w:rPr>
          <w:rFonts w:ascii="Times New Roman" w:hAnsi="Times New Roman" w:cs="Times New Roman"/>
          <w:sz w:val="24"/>
          <w:szCs w:val="24"/>
        </w:rPr>
        <w:t>imsersomayores</w:t>
      </w:r>
      <w:proofErr w:type="spellEnd"/>
      <w:r w:rsidR="007D0DDF" w:rsidRPr="00A36A94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2"/>
      <w:r w:rsidR="007D0DDF" w:rsidRPr="00A36A94">
        <w:rPr>
          <w:rFonts w:ascii="Times New Roman" w:hAnsi="Times New Roman" w:cs="Times New Roman"/>
          <w:sz w:val="24"/>
          <w:szCs w:val="24"/>
        </w:rPr>
        <w:t>2007</w:t>
      </w:r>
      <w:commentRangeEnd w:id="2"/>
      <w:r w:rsidR="001069A8">
        <w:rPr>
          <w:rStyle w:val="CommentReference"/>
        </w:rPr>
        <w:commentReference w:id="2"/>
      </w:r>
      <w:r w:rsidR="007D0DDF" w:rsidRPr="00A36A9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D0DDF" w:rsidRPr="00A36A94" w:rsidRDefault="007D0DDF" w:rsidP="00560D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6A94">
        <w:rPr>
          <w:rFonts w:ascii="Times New Roman" w:hAnsi="Times New Roman" w:cs="Times New Roman"/>
          <w:sz w:val="24"/>
          <w:szCs w:val="24"/>
        </w:rPr>
        <w:t>Sociodemographic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and psychological factors states that female are more at risk then </w:t>
      </w:r>
      <w:proofErr w:type="gramStart"/>
      <w:r w:rsidRPr="00A36A94">
        <w:rPr>
          <w:rFonts w:ascii="Times New Roman" w:hAnsi="Times New Roman" w:cs="Times New Roman"/>
          <w:sz w:val="24"/>
          <w:szCs w:val="24"/>
        </w:rPr>
        <w:t>age  higher</w:t>
      </w:r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income is less likely to have frailty with disease-free survival at 3-6 years and with lower mortality. In addition, evidence suggested that BMI, ethnicity, tobacco use, alcohol use, self-reported health, and comorbid condition may explain part of the increased risk for frailty. Lastly, people with depressive symptoms may have an increase of onset of frailty. </w:t>
      </w:r>
    </w:p>
    <w:p w:rsidR="00461BB9" w:rsidRDefault="00461BB9" w:rsidP="00461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imsersomayores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(2007), “race and SES may not be modifiable, while other factors associated with frailty may be possible to modify” (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Imsersomayores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3"/>
      <w:r w:rsidRPr="00A36A94">
        <w:rPr>
          <w:rFonts w:ascii="Times New Roman" w:hAnsi="Times New Roman" w:cs="Times New Roman"/>
          <w:sz w:val="24"/>
          <w:szCs w:val="24"/>
        </w:rPr>
        <w:t>2007</w:t>
      </w:r>
      <w:commentRangeEnd w:id="3"/>
      <w:r w:rsidR="001069A8">
        <w:rPr>
          <w:rStyle w:val="CommentReference"/>
        </w:rPr>
        <w:commentReference w:id="3"/>
      </w:r>
      <w:r w:rsidRPr="00A36A94">
        <w:rPr>
          <w:rFonts w:ascii="Times New Roman" w:hAnsi="Times New Roman" w:cs="Times New Roman"/>
          <w:sz w:val="24"/>
          <w:szCs w:val="24"/>
        </w:rPr>
        <w:t>).</w:t>
      </w:r>
    </w:p>
    <w:p w:rsidR="00C30364" w:rsidRPr="00C30364" w:rsidRDefault="00C30364" w:rsidP="00C30364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C30364">
        <w:rPr>
          <w:rFonts w:ascii="ITCGaramondStd-Bk" w:hAnsi="ITCGaramondStd-Bk" w:cs="ITCGaramondStd-Bk"/>
          <w:color w:val="FF0000"/>
          <w:sz w:val="20"/>
          <w:szCs w:val="20"/>
        </w:rPr>
        <w:t>Gender, race, age, and socioeconomic status.</w:t>
      </w:r>
      <w:proofErr w:type="gramEnd"/>
    </w:p>
    <w:p w:rsidR="00461BB9" w:rsidRPr="00A36A94" w:rsidRDefault="00225D10" w:rsidP="00461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Cherniack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(2007), “</w:t>
      </w:r>
      <w:r w:rsidR="00461BB9" w:rsidRPr="00A36A94">
        <w:rPr>
          <w:rFonts w:ascii="Times New Roman" w:hAnsi="Times New Roman" w:cs="Times New Roman"/>
          <w:sz w:val="24"/>
          <w:szCs w:val="24"/>
        </w:rPr>
        <w:t xml:space="preserve">Nutritional supplements as an alternative medicine intervention for frailty includes </w:t>
      </w:r>
      <w:proofErr w:type="spellStart"/>
      <w:r w:rsidR="00461BB9" w:rsidRPr="00A36A94">
        <w:rPr>
          <w:rFonts w:ascii="Times New Roman" w:hAnsi="Times New Roman" w:cs="Times New Roman"/>
          <w:sz w:val="24"/>
          <w:szCs w:val="24"/>
        </w:rPr>
        <w:t>carotenoids</w:t>
      </w:r>
      <w:proofErr w:type="spellEnd"/>
      <w:r w:rsidR="00461BB9" w:rsidRPr="00A36A94">
        <w:rPr>
          <w:rFonts w:ascii="Times New Roman" w:hAnsi="Times New Roman" w:cs="Times New Roman"/>
          <w:sz w:val="24"/>
          <w:szCs w:val="24"/>
        </w:rPr>
        <w:t xml:space="preserve">, vitamins D, </w:t>
      </w:r>
      <w:proofErr w:type="spellStart"/>
      <w:r w:rsidR="00461BB9" w:rsidRPr="00A36A94">
        <w:rPr>
          <w:rFonts w:ascii="Times New Roman" w:hAnsi="Times New Roman" w:cs="Times New Roman"/>
          <w:sz w:val="24"/>
          <w:szCs w:val="24"/>
        </w:rPr>
        <w:t>creatine</w:t>
      </w:r>
      <w:proofErr w:type="spellEnd"/>
      <w:r w:rsidR="00461BB9" w:rsidRPr="00A36A94">
        <w:rPr>
          <w:rFonts w:ascii="Times New Roman" w:hAnsi="Times New Roman" w:cs="Times New Roman"/>
          <w:sz w:val="24"/>
          <w:szCs w:val="24"/>
        </w:rPr>
        <w:t>,</w:t>
      </w:r>
      <w:r w:rsidRPr="00A3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A94">
        <w:rPr>
          <w:rFonts w:ascii="Times New Roman" w:hAnsi="Times New Roman" w:cs="Times New Roman"/>
          <w:sz w:val="24"/>
          <w:szCs w:val="24"/>
        </w:rPr>
        <w:t>dehydroepiandrosterone</w:t>
      </w:r>
      <w:proofErr w:type="spellEnd"/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(DHEA)” (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Cherniack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4"/>
      <w:r w:rsidRPr="00A36A94">
        <w:rPr>
          <w:rFonts w:ascii="Times New Roman" w:hAnsi="Times New Roman" w:cs="Times New Roman"/>
          <w:sz w:val="24"/>
          <w:szCs w:val="24"/>
        </w:rPr>
        <w:t>2007</w:t>
      </w:r>
      <w:commentRangeEnd w:id="4"/>
      <w:r w:rsidR="00C30364">
        <w:rPr>
          <w:rStyle w:val="CommentReference"/>
        </w:rPr>
        <w:commentReference w:id="4"/>
      </w:r>
      <w:r w:rsidRPr="00A36A9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25D10" w:rsidRDefault="00225D10" w:rsidP="00461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lastRenderedPageBreak/>
        <w:t xml:space="preserve">According to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Cherniack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(2007), “exercise modalities such as tai chi and cobblestone walking is recommended because of probable low risk and ease of participation, may also confer benefit” (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Cherniack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5"/>
      <w:r w:rsidRPr="00A36A94">
        <w:rPr>
          <w:rFonts w:ascii="Times New Roman" w:hAnsi="Times New Roman" w:cs="Times New Roman"/>
          <w:sz w:val="24"/>
          <w:szCs w:val="24"/>
        </w:rPr>
        <w:t>2007</w:t>
      </w:r>
      <w:commentRangeEnd w:id="5"/>
      <w:r w:rsidR="00C30364">
        <w:rPr>
          <w:rStyle w:val="CommentReference"/>
        </w:rPr>
        <w:commentReference w:id="5"/>
      </w:r>
      <w:r w:rsidRPr="00A36A9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6A94" w:rsidRPr="00A36A94" w:rsidRDefault="00A36A94" w:rsidP="00A3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225D10" w:rsidRPr="00A36A94" w:rsidRDefault="00225D10" w:rsidP="00461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02292A" w:rsidRPr="00A36A94">
        <w:rPr>
          <w:rFonts w:ascii="Times New Roman" w:hAnsi="Times New Roman" w:cs="Times New Roman"/>
          <w:sz w:val="24"/>
          <w:szCs w:val="24"/>
        </w:rPr>
        <w:t xml:space="preserve">specific examples of universal design used in facilities/agencies that are implemented are door widths, clear space for wheelchair mobility, countertop heights for sinks and kitchens, audible and visual signals, grab bars, switch and outlet height.  </w:t>
      </w:r>
    </w:p>
    <w:p w:rsidR="00461BB9" w:rsidRPr="00A36A94" w:rsidRDefault="00461BB9" w:rsidP="00461BB9">
      <w:pPr>
        <w:rPr>
          <w:rFonts w:ascii="Times New Roman" w:hAnsi="Times New Roman" w:cs="Times New Roman"/>
          <w:sz w:val="24"/>
          <w:szCs w:val="24"/>
        </w:rPr>
      </w:pPr>
    </w:p>
    <w:p w:rsidR="00461BB9" w:rsidRPr="00A36A94" w:rsidRDefault="00461BB9" w:rsidP="00461BB9">
      <w:pPr>
        <w:rPr>
          <w:rFonts w:ascii="Times New Roman" w:hAnsi="Times New Roman" w:cs="Times New Roman"/>
          <w:sz w:val="24"/>
          <w:szCs w:val="24"/>
        </w:rPr>
      </w:pPr>
    </w:p>
    <w:p w:rsidR="00461BB9" w:rsidRDefault="00461BB9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A36A94" w:rsidRP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</w:p>
    <w:p w:rsidR="00461BB9" w:rsidRPr="00A36A94" w:rsidRDefault="00461BB9" w:rsidP="00461BB9">
      <w:pPr>
        <w:rPr>
          <w:rFonts w:ascii="Times New Roman" w:hAnsi="Times New Roman" w:cs="Times New Roman"/>
          <w:sz w:val="24"/>
          <w:szCs w:val="24"/>
        </w:rPr>
      </w:pPr>
    </w:p>
    <w:p w:rsidR="00461BB9" w:rsidRPr="00A36A94" w:rsidRDefault="00461BB9" w:rsidP="00461BB9">
      <w:pPr>
        <w:rPr>
          <w:rFonts w:ascii="Times New Roman" w:hAnsi="Times New Roman" w:cs="Times New Roman"/>
          <w:sz w:val="24"/>
          <w:szCs w:val="24"/>
        </w:rPr>
      </w:pPr>
    </w:p>
    <w:p w:rsidR="00461BB9" w:rsidRPr="00A36A94" w:rsidRDefault="00A36A94" w:rsidP="00461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461BB9" w:rsidRPr="00A36A94" w:rsidRDefault="00461BB9" w:rsidP="00461B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A94">
        <w:rPr>
          <w:rFonts w:ascii="Times New Roman" w:hAnsi="Times New Roman" w:cs="Times New Roman"/>
          <w:b/>
          <w:sz w:val="24"/>
          <w:szCs w:val="24"/>
        </w:rPr>
        <w:t>Reference</w:t>
      </w:r>
      <w:bookmarkStart w:id="6" w:name="_GoBack"/>
      <w:bookmarkEnd w:id="6"/>
    </w:p>
    <w:p w:rsidR="00596843" w:rsidRPr="00A36A94" w:rsidRDefault="0002292A" w:rsidP="0059684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36A94">
        <w:rPr>
          <w:rFonts w:ascii="Times New Roman" w:hAnsi="Times New Roman" w:cs="Times New Roman"/>
          <w:sz w:val="24"/>
          <w:szCs w:val="24"/>
        </w:rPr>
        <w:t>Cherniack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E. P.,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Florez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J, H.,</w:t>
      </w:r>
      <w:r w:rsidR="00C30364">
        <w:rPr>
          <w:rFonts w:ascii="Times New Roman" w:hAnsi="Times New Roman" w:cs="Times New Roman"/>
          <w:sz w:val="24"/>
          <w:szCs w:val="24"/>
        </w:rPr>
        <w:t xml:space="preserve"> </w:t>
      </w:r>
      <w:r w:rsidR="00C30364">
        <w:rPr>
          <w:rFonts w:ascii="Times New Roman" w:hAnsi="Times New Roman" w:cs="Times New Roman"/>
          <w:color w:val="FF0000"/>
          <w:sz w:val="24"/>
          <w:szCs w:val="24"/>
        </w:rPr>
        <w:t>&amp;</w:t>
      </w:r>
      <w:r w:rsidR="00C3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Troen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 R. B. </w:t>
      </w:r>
      <w:r w:rsidR="00596843" w:rsidRPr="00A36A94">
        <w:rPr>
          <w:rFonts w:ascii="Times New Roman" w:hAnsi="Times New Roman" w:cs="Times New Roman"/>
          <w:sz w:val="24"/>
          <w:szCs w:val="24"/>
        </w:rPr>
        <w:t xml:space="preserve">Emerging therapies to treat frailty syndrome </w:t>
      </w:r>
      <w:proofErr w:type="spellStart"/>
      <w:r w:rsidR="00596843" w:rsidRPr="00C30364">
        <w:rPr>
          <w:rFonts w:ascii="Times New Roman" w:hAnsi="Times New Roman" w:cs="Times New Roman"/>
          <w:color w:val="FF0000"/>
          <w:sz w:val="24"/>
          <w:szCs w:val="24"/>
        </w:rPr>
        <w:t>int</w:t>
      </w:r>
      <w:proofErr w:type="spellEnd"/>
      <w:r w:rsidR="00596843" w:rsidRPr="00C30364">
        <w:rPr>
          <w:rFonts w:ascii="Times New Roman" w:hAnsi="Times New Roman" w:cs="Times New Roman"/>
          <w:color w:val="FF0000"/>
          <w:sz w:val="24"/>
          <w:szCs w:val="24"/>
        </w:rPr>
        <w:t xml:space="preserve"> eh</w:t>
      </w:r>
      <w:r w:rsidR="00596843" w:rsidRPr="00A36A94">
        <w:rPr>
          <w:rFonts w:ascii="Times New Roman" w:hAnsi="Times New Roman" w:cs="Times New Roman"/>
          <w:sz w:val="24"/>
          <w:szCs w:val="24"/>
        </w:rPr>
        <w:t xml:space="preserve"> elderly. </w:t>
      </w:r>
      <w:proofErr w:type="gramStart"/>
      <w:r w:rsidR="00596843" w:rsidRPr="00C30364">
        <w:rPr>
          <w:rFonts w:ascii="Times New Roman" w:hAnsi="Times New Roman" w:cs="Times New Roman"/>
          <w:i/>
          <w:color w:val="FF0000"/>
          <w:sz w:val="24"/>
          <w:szCs w:val="24"/>
        </w:rPr>
        <w:t>Life &amp; Health Library</w:t>
      </w:r>
      <w:r w:rsidR="00596843" w:rsidRPr="00A36A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6843" w:rsidRPr="00A36A94">
        <w:rPr>
          <w:rFonts w:ascii="Times New Roman" w:hAnsi="Times New Roman" w:cs="Times New Roman"/>
          <w:sz w:val="24"/>
          <w:szCs w:val="24"/>
        </w:rPr>
        <w:t xml:space="preserve"> Retrieved from http://findarticles.com/p/articles/mi_m0FDN/is_3_12/ai_n27421818/?tag=content;col1</w:t>
      </w:r>
    </w:p>
    <w:p w:rsidR="00461BB9" w:rsidRPr="00A36A94" w:rsidRDefault="0002292A" w:rsidP="0059684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36A94">
        <w:rPr>
          <w:rFonts w:ascii="Times New Roman" w:hAnsi="Times New Roman" w:cs="Times New Roman"/>
          <w:sz w:val="24"/>
          <w:szCs w:val="24"/>
        </w:rPr>
        <w:t>National Assistive Technology.</w:t>
      </w:r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</w:t>
      </w:r>
      <w:r w:rsidRPr="00C30364">
        <w:rPr>
          <w:rFonts w:ascii="Times New Roman" w:hAnsi="Times New Roman" w:cs="Times New Roman"/>
          <w:i/>
          <w:color w:val="FF0000"/>
          <w:sz w:val="24"/>
          <w:szCs w:val="24"/>
        </w:rPr>
        <w:t>Making homes accessible:</w:t>
      </w:r>
      <w:r w:rsidR="00C30364" w:rsidRPr="00C303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C30364">
        <w:rPr>
          <w:rFonts w:ascii="Times New Roman" w:hAnsi="Times New Roman" w:cs="Times New Roman"/>
          <w:i/>
          <w:color w:val="FF0000"/>
          <w:sz w:val="24"/>
          <w:szCs w:val="24"/>
        </w:rPr>
        <w:t>Assistive technology and home modifications.</w:t>
      </w:r>
      <w:r w:rsidRPr="00A36A94">
        <w:rPr>
          <w:rFonts w:ascii="Times New Roman" w:hAnsi="Times New Roman" w:cs="Times New Roman"/>
          <w:sz w:val="24"/>
          <w:szCs w:val="24"/>
        </w:rPr>
        <w:t xml:space="preserve"> Retrieved from: </w:t>
      </w:r>
      <w:r w:rsidR="00596843" w:rsidRPr="00A36A94">
        <w:rPr>
          <w:rFonts w:ascii="Times New Roman" w:hAnsi="Times New Roman" w:cs="Times New Roman"/>
          <w:sz w:val="24"/>
          <w:szCs w:val="24"/>
        </w:rPr>
        <w:t>http://www.resnaprojects.org/nattap/goals/community/HMRG.htm</w:t>
      </w:r>
      <w:r w:rsidRPr="00A36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843" w:rsidRPr="00A36A94" w:rsidRDefault="00596843" w:rsidP="005968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36A94">
        <w:rPr>
          <w:rFonts w:ascii="Times New Roman" w:hAnsi="Times New Roman" w:cs="Times New Roman"/>
          <w:sz w:val="24"/>
          <w:szCs w:val="24"/>
        </w:rPr>
        <w:t xml:space="preserve">Espinoza E. </w:t>
      </w:r>
      <w:proofErr w:type="gramStart"/>
      <w:r w:rsidRPr="00A36A94">
        <w:rPr>
          <w:rFonts w:ascii="Times New Roman" w:hAnsi="Times New Roman" w:cs="Times New Roman"/>
          <w:sz w:val="24"/>
          <w:szCs w:val="24"/>
        </w:rPr>
        <w:t>S.,</w:t>
      </w:r>
      <w:proofErr w:type="gramEnd"/>
      <w:r w:rsidR="00C30364">
        <w:rPr>
          <w:rFonts w:ascii="Times New Roman" w:hAnsi="Times New Roman" w:cs="Times New Roman"/>
          <w:sz w:val="24"/>
          <w:szCs w:val="24"/>
        </w:rPr>
        <w:t xml:space="preserve"> </w:t>
      </w:r>
      <w:r w:rsidR="00C30364" w:rsidRPr="00C30364">
        <w:rPr>
          <w:rFonts w:ascii="Times New Roman" w:hAnsi="Times New Roman" w:cs="Times New Roman"/>
          <w:color w:val="FF0000"/>
          <w:sz w:val="24"/>
          <w:szCs w:val="24"/>
        </w:rPr>
        <w:t>&amp;</w:t>
      </w:r>
      <w:r w:rsidR="00C30364">
        <w:rPr>
          <w:rFonts w:ascii="Times New Roman" w:hAnsi="Times New Roman" w:cs="Times New Roman"/>
          <w:sz w:val="24"/>
          <w:szCs w:val="24"/>
        </w:rPr>
        <w:t xml:space="preserve"> </w:t>
      </w:r>
      <w:r w:rsidRPr="00A36A94">
        <w:rPr>
          <w:rFonts w:ascii="Times New Roman" w:hAnsi="Times New Roman" w:cs="Times New Roman"/>
          <w:sz w:val="24"/>
          <w:szCs w:val="24"/>
        </w:rPr>
        <w:t xml:space="preserve">Fried P. L. </w:t>
      </w:r>
      <w:r w:rsidRPr="00C303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Risk </w:t>
      </w:r>
      <w:r w:rsidR="00C30364">
        <w:rPr>
          <w:rFonts w:ascii="Times New Roman" w:hAnsi="Times New Roman" w:cs="Times New Roman"/>
          <w:i/>
          <w:color w:val="FF0000"/>
          <w:sz w:val="24"/>
          <w:szCs w:val="24"/>
        </w:rPr>
        <w:t>f</w:t>
      </w:r>
      <w:r w:rsidRPr="00C303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actors for </w:t>
      </w:r>
      <w:r w:rsidR="00C30364">
        <w:rPr>
          <w:rFonts w:ascii="Times New Roman" w:hAnsi="Times New Roman" w:cs="Times New Roman"/>
          <w:i/>
          <w:color w:val="FF0000"/>
          <w:sz w:val="24"/>
          <w:szCs w:val="24"/>
        </w:rPr>
        <w:t>f</w:t>
      </w:r>
      <w:r w:rsidRPr="00C303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railty in the </w:t>
      </w:r>
      <w:r w:rsidR="00C30364">
        <w:rPr>
          <w:rFonts w:ascii="Times New Roman" w:hAnsi="Times New Roman" w:cs="Times New Roman"/>
          <w:i/>
          <w:color w:val="FF0000"/>
          <w:sz w:val="24"/>
          <w:szCs w:val="24"/>
        </w:rPr>
        <w:t>o</w:t>
      </w:r>
      <w:r w:rsidRPr="00C303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lder </w:t>
      </w:r>
      <w:r w:rsidR="00C30364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Pr="00C30364">
        <w:rPr>
          <w:rFonts w:ascii="Times New Roman" w:hAnsi="Times New Roman" w:cs="Times New Roman"/>
          <w:i/>
          <w:color w:val="FF0000"/>
          <w:sz w:val="24"/>
          <w:szCs w:val="24"/>
        </w:rPr>
        <w:t>dult.</w:t>
      </w:r>
      <w:r w:rsidRPr="00A36A94">
        <w:rPr>
          <w:rFonts w:ascii="Times New Roman" w:hAnsi="Times New Roman" w:cs="Times New Roman"/>
          <w:sz w:val="24"/>
          <w:szCs w:val="24"/>
        </w:rPr>
        <w:t xml:space="preserve"> Retrieved from http://www.imsersomayores.csic.es/documentos/boletin/2007/numero-52/art-07-07-01.pdf</w:t>
      </w:r>
    </w:p>
    <w:p w:rsidR="00596843" w:rsidRPr="00A36A94" w:rsidRDefault="00596843" w:rsidP="0059684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6A94">
        <w:rPr>
          <w:rFonts w:ascii="Times New Roman" w:hAnsi="Times New Roman" w:cs="Times New Roman"/>
          <w:sz w:val="24"/>
          <w:szCs w:val="24"/>
        </w:rPr>
        <w:t>Benefield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E.L.,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Higbee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>, L.R. Frailty and its implications for care.</w:t>
      </w:r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Received from: http://consultgerirn.org/topics/frailty_and_its_implications_for_care_new/want_to_know_more</w:t>
      </w:r>
    </w:p>
    <w:p w:rsidR="00A36A94" w:rsidRPr="00A36A94" w:rsidRDefault="00596843" w:rsidP="0059684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36A94">
        <w:rPr>
          <w:rFonts w:ascii="Times New Roman" w:hAnsi="Times New Roman" w:cs="Times New Roman"/>
          <w:sz w:val="24"/>
          <w:szCs w:val="24"/>
        </w:rPr>
        <w:t>Bartali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Frongillo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E. A.,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Bandinelli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Lauretani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Semba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R. D., Fried, L. P., et al. (2006). Low nutrient intake is an essential component of frailty in older persons. </w:t>
      </w:r>
      <w:r w:rsidRPr="00A36A94">
        <w:rPr>
          <w:rStyle w:val="Emphasis"/>
          <w:rFonts w:ascii="Times New Roman" w:hAnsi="Times New Roman" w:cs="Times New Roman"/>
          <w:sz w:val="24"/>
          <w:szCs w:val="24"/>
        </w:rPr>
        <w:t>Journals of Gerontology Series A-Biological Sciences &amp; Medical Sciences, 61</w:t>
      </w:r>
      <w:r w:rsidRPr="00A36A94">
        <w:rPr>
          <w:rFonts w:ascii="Times New Roman" w:hAnsi="Times New Roman" w:cs="Times New Roman"/>
          <w:sz w:val="24"/>
          <w:szCs w:val="24"/>
        </w:rPr>
        <w:t>(6), 589-593</w:t>
      </w:r>
    </w:p>
    <w:p w:rsidR="00596843" w:rsidRPr="00A36A94" w:rsidRDefault="00A36A94" w:rsidP="0059684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A36A94">
        <w:rPr>
          <w:rFonts w:ascii="Times New Roman" w:hAnsi="Times New Roman" w:cs="Times New Roman"/>
          <w:sz w:val="24"/>
          <w:szCs w:val="24"/>
        </w:rPr>
        <w:t xml:space="preserve">Fried, L. P.,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Tangen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C. M.,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Walston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 xml:space="preserve">, J., Newman, A. B., Hirsch, C., </w:t>
      </w:r>
      <w:proofErr w:type="spellStart"/>
      <w:r w:rsidRPr="00A36A94">
        <w:rPr>
          <w:rFonts w:ascii="Times New Roman" w:hAnsi="Times New Roman" w:cs="Times New Roman"/>
          <w:sz w:val="24"/>
          <w:szCs w:val="24"/>
        </w:rPr>
        <w:t>Gottdiener</w:t>
      </w:r>
      <w:proofErr w:type="spellEnd"/>
      <w:r w:rsidRPr="00A36A94">
        <w:rPr>
          <w:rFonts w:ascii="Times New Roman" w:hAnsi="Times New Roman" w:cs="Times New Roman"/>
          <w:sz w:val="24"/>
          <w:szCs w:val="24"/>
        </w:rPr>
        <w:t>, J., et al. (2001).</w:t>
      </w:r>
      <w:proofErr w:type="gramEnd"/>
      <w:r w:rsidRPr="00A36A94">
        <w:rPr>
          <w:rFonts w:ascii="Times New Roman" w:hAnsi="Times New Roman" w:cs="Times New Roman"/>
          <w:sz w:val="24"/>
          <w:szCs w:val="24"/>
        </w:rPr>
        <w:t xml:space="preserve"> Frailty in </w:t>
      </w:r>
      <w:r w:rsidR="00C30364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A36A94">
        <w:rPr>
          <w:rFonts w:ascii="Times New Roman" w:hAnsi="Times New Roman" w:cs="Times New Roman"/>
          <w:sz w:val="24"/>
          <w:szCs w:val="24"/>
        </w:rPr>
        <w:t xml:space="preserve">lder </w:t>
      </w:r>
      <w:r w:rsidR="00C30364" w:rsidRPr="00C30364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A36A94">
        <w:rPr>
          <w:rFonts w:ascii="Times New Roman" w:hAnsi="Times New Roman" w:cs="Times New Roman"/>
          <w:sz w:val="24"/>
          <w:szCs w:val="24"/>
        </w:rPr>
        <w:t xml:space="preserve">dults: Evidence for a </w:t>
      </w:r>
      <w:r w:rsidR="00C30364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A36A94">
        <w:rPr>
          <w:rFonts w:ascii="Times New Roman" w:hAnsi="Times New Roman" w:cs="Times New Roman"/>
          <w:sz w:val="24"/>
          <w:szCs w:val="24"/>
        </w:rPr>
        <w:t xml:space="preserve">henotype. </w:t>
      </w:r>
      <w:proofErr w:type="gramStart"/>
      <w:r w:rsidRPr="00A36A94">
        <w:rPr>
          <w:rStyle w:val="Emphasis"/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A36A94">
        <w:rPr>
          <w:rStyle w:val="Emphasis"/>
          <w:rFonts w:ascii="Times New Roman" w:hAnsi="Times New Roman" w:cs="Times New Roman"/>
          <w:sz w:val="24"/>
          <w:szCs w:val="24"/>
        </w:rPr>
        <w:t>Gerontol</w:t>
      </w:r>
      <w:proofErr w:type="spellEnd"/>
      <w:r w:rsidRPr="00A36A94">
        <w:rPr>
          <w:rStyle w:val="Emphasis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6A94">
        <w:rPr>
          <w:rStyle w:val="Emphasis"/>
          <w:rFonts w:ascii="Times New Roman" w:hAnsi="Times New Roman" w:cs="Times New Roman"/>
          <w:sz w:val="24"/>
          <w:szCs w:val="24"/>
        </w:rPr>
        <w:t>Biol</w:t>
      </w:r>
      <w:proofErr w:type="spellEnd"/>
      <w:r w:rsidRPr="00A36A94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A94">
        <w:rPr>
          <w:rStyle w:val="Emphasis"/>
          <w:rFonts w:ascii="Times New Roman" w:hAnsi="Times New Roman" w:cs="Times New Roman"/>
          <w:sz w:val="24"/>
          <w:szCs w:val="24"/>
        </w:rPr>
        <w:t>Sci</w:t>
      </w:r>
      <w:proofErr w:type="spellEnd"/>
      <w:r w:rsidRPr="00A36A94">
        <w:rPr>
          <w:rStyle w:val="Emphasis"/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A36A94">
        <w:rPr>
          <w:rStyle w:val="Emphasis"/>
          <w:rFonts w:ascii="Times New Roman" w:hAnsi="Times New Roman" w:cs="Times New Roman"/>
          <w:sz w:val="24"/>
          <w:szCs w:val="24"/>
        </w:rPr>
        <w:t>Sci</w:t>
      </w:r>
      <w:proofErr w:type="spellEnd"/>
      <w:r w:rsidRPr="00A36A94">
        <w:rPr>
          <w:rStyle w:val="Emphasis"/>
          <w:rFonts w:ascii="Times New Roman" w:hAnsi="Times New Roman" w:cs="Times New Roman"/>
          <w:sz w:val="24"/>
          <w:szCs w:val="24"/>
        </w:rPr>
        <w:t>, 56</w:t>
      </w:r>
      <w:r w:rsidRPr="00A36A94">
        <w:rPr>
          <w:rFonts w:ascii="Times New Roman" w:hAnsi="Times New Roman" w:cs="Times New Roman"/>
          <w:sz w:val="24"/>
          <w:szCs w:val="24"/>
        </w:rPr>
        <w:t xml:space="preserve">(3), </w:t>
      </w:r>
      <w:r w:rsidR="00C30364">
        <w:rPr>
          <w:rFonts w:ascii="Times New Roman" w:hAnsi="Times New Roman" w:cs="Times New Roman"/>
          <w:color w:val="FF0000"/>
          <w:sz w:val="24"/>
          <w:szCs w:val="24"/>
        </w:rPr>
        <w:t>p.</w:t>
      </w:r>
      <w:r w:rsidRPr="00A36A94">
        <w:rPr>
          <w:rFonts w:ascii="Times New Roman" w:hAnsi="Times New Roman" w:cs="Times New Roman"/>
          <w:sz w:val="24"/>
          <w:szCs w:val="24"/>
        </w:rPr>
        <w:t>146-157</w:t>
      </w:r>
      <w:r w:rsidR="00C303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596843" w:rsidRPr="00A36A94" w:rsidSect="00E73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25T16:45:00Z" w:initials="M">
    <w:p w:rsidR="001069A8" w:rsidRDefault="001069A8">
      <w:pPr>
        <w:pStyle w:val="CommentText"/>
      </w:pPr>
      <w:r>
        <w:rPr>
          <w:rStyle w:val="CommentReference"/>
        </w:rPr>
        <w:annotationRef/>
      </w:r>
      <w:r>
        <w:t>These are not real headers and they move. Fix it!</w:t>
      </w:r>
    </w:p>
  </w:comment>
  <w:comment w:id="1" w:author="Mary" w:date="2012-02-25T16:55:00Z" w:initials="M">
    <w:p w:rsidR="00C30364" w:rsidRDefault="00C30364">
      <w:pPr>
        <w:pStyle w:val="CommentText"/>
      </w:pPr>
      <w:r>
        <w:rPr>
          <w:rStyle w:val="CommentReference"/>
        </w:rPr>
        <w:annotationRef/>
      </w:r>
      <w:r>
        <w:t>Page number?</w:t>
      </w:r>
    </w:p>
  </w:comment>
  <w:comment w:id="2" w:author="Mary" w:date="2012-02-25T16:52:00Z" w:initials="M">
    <w:p w:rsidR="001069A8" w:rsidRDefault="001069A8">
      <w:pPr>
        <w:pStyle w:val="CommentText"/>
      </w:pPr>
      <w:r>
        <w:rPr>
          <w:rStyle w:val="CommentReference"/>
        </w:rPr>
        <w:annotationRef/>
      </w:r>
      <w:r>
        <w:t>Page number?</w:t>
      </w:r>
    </w:p>
  </w:comment>
  <w:comment w:id="3" w:author="Mary" w:date="2012-02-25T16:55:00Z" w:initials="M">
    <w:p w:rsidR="001069A8" w:rsidRDefault="001069A8">
      <w:pPr>
        <w:pStyle w:val="CommentText"/>
      </w:pPr>
      <w:r>
        <w:rPr>
          <w:rStyle w:val="CommentReference"/>
        </w:rPr>
        <w:annotationRef/>
      </w:r>
      <w:r>
        <w:t>Page for the direct quote?</w:t>
      </w:r>
    </w:p>
  </w:comment>
  <w:comment w:id="4" w:author="Mary" w:date="2012-02-25T16:55:00Z" w:initials="M">
    <w:p w:rsidR="00C30364" w:rsidRDefault="00C30364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5" w:author="Mary" w:date="2012-02-25T16:57:00Z" w:initials="M">
    <w:p w:rsidR="00C30364" w:rsidRDefault="00C30364">
      <w:pPr>
        <w:pStyle w:val="CommentText"/>
      </w:pPr>
      <w:r>
        <w:rPr>
          <w:rStyle w:val="CommentReference"/>
        </w:rPr>
        <w:annotationRef/>
      </w:r>
      <w:r>
        <w:t>Page number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180"/>
    <w:multiLevelType w:val="hybridMultilevel"/>
    <w:tmpl w:val="0F2A0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490CC4"/>
    <w:multiLevelType w:val="hybridMultilevel"/>
    <w:tmpl w:val="37B8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34807"/>
    <w:rsid w:val="0002292A"/>
    <w:rsid w:val="00034807"/>
    <w:rsid w:val="000E70CD"/>
    <w:rsid w:val="001069A8"/>
    <w:rsid w:val="00225D10"/>
    <w:rsid w:val="00461BB9"/>
    <w:rsid w:val="00560D09"/>
    <w:rsid w:val="00596843"/>
    <w:rsid w:val="00623926"/>
    <w:rsid w:val="007D0DDF"/>
    <w:rsid w:val="00A36A94"/>
    <w:rsid w:val="00C30364"/>
    <w:rsid w:val="00D04CF0"/>
    <w:rsid w:val="00E7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84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9684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06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9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84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96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773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nguyen</dc:creator>
  <cp:lastModifiedBy>Mary</cp:lastModifiedBy>
  <cp:revision>2</cp:revision>
  <dcterms:created xsi:type="dcterms:W3CDTF">2012-02-25T23:02:00Z</dcterms:created>
  <dcterms:modified xsi:type="dcterms:W3CDTF">2012-02-25T23:02:00Z</dcterms:modified>
</cp:coreProperties>
</file>