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C4" w:rsidRDefault="0037296B" w:rsidP="004316C4">
      <w:pPr>
        <w:ind w:left="720" w:hanging="360"/>
        <w:jc w:val="center"/>
        <w:rPr>
          <w:rFonts w:ascii="Times New Roman" w:hAnsi="Times New Roman" w:cs="Times New Roman"/>
          <w:color w:val="FF0000"/>
          <w:sz w:val="24"/>
          <w:szCs w:val="24"/>
        </w:rPr>
      </w:pPr>
      <w:r w:rsidRPr="0037296B">
        <w:rPr>
          <w:rFonts w:ascii="Times New Roman" w:hAnsi="Times New Roman" w:cs="Times New Roman"/>
          <w:color w:val="FF0000"/>
          <w:sz w:val="24"/>
          <w:szCs w:val="24"/>
        </w:rPr>
        <w:t xml:space="preserve">So </w:t>
      </w:r>
      <w:r w:rsidR="00AF5B02">
        <w:rPr>
          <w:rFonts w:ascii="Times New Roman" w:hAnsi="Times New Roman" w:cs="Times New Roman"/>
          <w:color w:val="FF0000"/>
          <w:sz w:val="24"/>
          <w:szCs w:val="24"/>
        </w:rPr>
        <w:t>w</w:t>
      </w:r>
      <w:r w:rsidRPr="0037296B">
        <w:rPr>
          <w:rFonts w:ascii="Times New Roman" w:hAnsi="Times New Roman" w:cs="Times New Roman"/>
          <w:color w:val="FF0000"/>
          <w:sz w:val="24"/>
          <w:szCs w:val="24"/>
        </w:rPr>
        <w:t xml:space="preserve">here is the words </w:t>
      </w:r>
      <w:r w:rsidR="00AF5B02">
        <w:rPr>
          <w:rFonts w:ascii="Times New Roman" w:hAnsi="Times New Roman" w:cs="Times New Roman"/>
          <w:color w:val="FF0000"/>
          <w:sz w:val="24"/>
          <w:szCs w:val="24"/>
        </w:rPr>
        <w:t>R</w:t>
      </w:r>
      <w:r w:rsidRPr="0037296B">
        <w:rPr>
          <w:rFonts w:ascii="Times New Roman" w:hAnsi="Times New Roman" w:cs="Times New Roman"/>
          <w:color w:val="FF0000"/>
          <w:sz w:val="24"/>
          <w:szCs w:val="24"/>
        </w:rPr>
        <w:t>unning head?</w:t>
      </w:r>
    </w:p>
    <w:p w:rsidR="00AF5B02" w:rsidRPr="0037296B" w:rsidRDefault="00AF5B02" w:rsidP="004316C4">
      <w:pPr>
        <w:ind w:left="720" w:hanging="360"/>
        <w:jc w:val="center"/>
        <w:rPr>
          <w:rFonts w:ascii="Times New Roman" w:hAnsi="Times New Roman" w:cs="Times New Roman"/>
          <w:color w:val="FF0000"/>
          <w:sz w:val="24"/>
          <w:szCs w:val="24"/>
        </w:rPr>
      </w:pPr>
      <w:r>
        <w:rPr>
          <w:rFonts w:ascii="Times New Roman" w:hAnsi="Times New Roman" w:cs="Times New Roman"/>
          <w:color w:val="FF0000"/>
          <w:sz w:val="24"/>
          <w:szCs w:val="24"/>
        </w:rPr>
        <w:t>I keep repeatedly correcting the same things on your papers. APA is part of your grade.</w:t>
      </w:r>
    </w:p>
    <w:p w:rsidR="004316C4" w:rsidRPr="00AF5B02" w:rsidRDefault="00AF5B02" w:rsidP="004316C4">
      <w:pPr>
        <w:ind w:left="720" w:hanging="360"/>
        <w:jc w:val="center"/>
        <w:rPr>
          <w:rFonts w:ascii="Times New Roman" w:hAnsi="Times New Roman" w:cs="Times New Roman"/>
          <w:color w:val="FF0000"/>
          <w:sz w:val="24"/>
          <w:szCs w:val="24"/>
        </w:rPr>
      </w:pPr>
      <w:r w:rsidRPr="00AF5B02">
        <w:rPr>
          <w:rFonts w:ascii="Times New Roman" w:hAnsi="Times New Roman" w:cs="Times New Roman"/>
          <w:color w:val="FF0000"/>
          <w:sz w:val="24"/>
          <w:szCs w:val="24"/>
        </w:rPr>
        <w:t>12.5/15</w:t>
      </w: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r>
        <w:rPr>
          <w:rFonts w:ascii="Times New Roman" w:hAnsi="Times New Roman" w:cs="Times New Roman"/>
          <w:sz w:val="24"/>
          <w:szCs w:val="24"/>
        </w:rPr>
        <w:t>Case Study 17.2: Early Dementia</w:t>
      </w:r>
    </w:p>
    <w:p w:rsidR="004316C4" w:rsidRDefault="004316C4" w:rsidP="004316C4">
      <w:pPr>
        <w:ind w:left="720" w:hanging="360"/>
        <w:jc w:val="center"/>
        <w:rPr>
          <w:rFonts w:ascii="Times New Roman" w:hAnsi="Times New Roman" w:cs="Times New Roman"/>
          <w:sz w:val="24"/>
          <w:szCs w:val="24"/>
        </w:rPr>
      </w:pPr>
      <w:r>
        <w:rPr>
          <w:rFonts w:ascii="Times New Roman" w:hAnsi="Times New Roman" w:cs="Times New Roman"/>
          <w:sz w:val="24"/>
          <w:szCs w:val="24"/>
        </w:rPr>
        <w:t>Kate Mansfield</w:t>
      </w:r>
    </w:p>
    <w:p w:rsidR="004316C4" w:rsidRDefault="004316C4" w:rsidP="004316C4">
      <w:pPr>
        <w:ind w:left="720" w:hanging="36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bookmarkStart w:id="0" w:name="_GoBack"/>
      <w:bookmarkEnd w:id="0"/>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4316C4" w:rsidRDefault="004316C4" w:rsidP="004316C4">
      <w:pPr>
        <w:ind w:left="720" w:hanging="360"/>
        <w:jc w:val="center"/>
        <w:rPr>
          <w:rFonts w:ascii="Times New Roman" w:hAnsi="Times New Roman" w:cs="Times New Roman"/>
          <w:sz w:val="24"/>
          <w:szCs w:val="24"/>
        </w:rPr>
      </w:pPr>
    </w:p>
    <w:p w:rsidR="00AF5B02" w:rsidRDefault="005B61C1" w:rsidP="004316C4">
      <w:pPr>
        <w:ind w:left="720" w:firstLine="720"/>
        <w:rPr>
          <w:rFonts w:ascii="Times New Roman" w:hAnsi="Times New Roman" w:cs="Times New Roman"/>
          <w:sz w:val="24"/>
          <w:szCs w:val="24"/>
        </w:rPr>
      </w:pPr>
      <w:r>
        <w:rPr>
          <w:rFonts w:ascii="Times New Roman" w:hAnsi="Times New Roman" w:cs="Times New Roman"/>
          <w:sz w:val="24"/>
          <w:szCs w:val="24"/>
        </w:rPr>
        <w:br w:type="page"/>
      </w:r>
      <w:r w:rsidR="00420470">
        <w:rPr>
          <w:rFonts w:ascii="Times New Roman" w:hAnsi="Times New Roman" w:cs="Times New Roman"/>
          <w:sz w:val="24"/>
          <w:szCs w:val="24"/>
        </w:rPr>
        <w:lastRenderedPageBreak/>
        <w:t>1.</w:t>
      </w:r>
      <w:r w:rsidR="00420470">
        <w:rPr>
          <w:rFonts w:ascii="Times New Roman" w:hAnsi="Times New Roman" w:cs="Times New Roman"/>
          <w:sz w:val="24"/>
          <w:szCs w:val="24"/>
        </w:rPr>
        <w:tab/>
      </w:r>
      <w:commentRangeStart w:id="1"/>
      <w:r w:rsidR="00420470">
        <w:rPr>
          <w:rFonts w:ascii="Times New Roman" w:hAnsi="Times New Roman" w:cs="Times New Roman"/>
          <w:sz w:val="24"/>
          <w:szCs w:val="24"/>
        </w:rPr>
        <w:t>Claudine is experiencing stage 4 which is moderate cognitive decline (mild or early-stage Alzheimer’s disease).  She is having symptoms in several areas like, performing complex ta</w:t>
      </w:r>
      <w:r w:rsidR="006037CC">
        <w:rPr>
          <w:rFonts w:ascii="Times New Roman" w:hAnsi="Times New Roman" w:cs="Times New Roman"/>
          <w:sz w:val="24"/>
          <w:szCs w:val="24"/>
        </w:rPr>
        <w:t>sks, for example she now needs to have a recipe for a dish that she has been making for years</w:t>
      </w:r>
      <w:r w:rsidR="00420470">
        <w:rPr>
          <w:rFonts w:ascii="Times New Roman" w:hAnsi="Times New Roman" w:cs="Times New Roman"/>
          <w:sz w:val="24"/>
          <w:szCs w:val="24"/>
        </w:rPr>
        <w:t xml:space="preserve">. </w:t>
      </w:r>
      <w:proofErr w:type="gramStart"/>
      <w:r w:rsidR="00420470">
        <w:rPr>
          <w:rFonts w:ascii="Times New Roman" w:hAnsi="Times New Roman" w:cs="Times New Roman"/>
          <w:sz w:val="24"/>
          <w:szCs w:val="24"/>
        </w:rPr>
        <w:t>(Stages of Alzheimer’s, 2010).</w:t>
      </w:r>
      <w:commentRangeEnd w:id="1"/>
      <w:proofErr w:type="gramEnd"/>
      <w:r w:rsidR="0037296B">
        <w:rPr>
          <w:rStyle w:val="CommentReference"/>
        </w:rPr>
        <w:commentReference w:id="1"/>
      </w:r>
      <w:r w:rsidR="0037296B">
        <w:rPr>
          <w:rFonts w:ascii="Times New Roman" w:hAnsi="Times New Roman" w:cs="Times New Roman"/>
          <w:sz w:val="24"/>
          <w:szCs w:val="24"/>
        </w:rPr>
        <w:t xml:space="preserve">   </w:t>
      </w:r>
    </w:p>
    <w:p w:rsidR="00420470" w:rsidRDefault="00AF5B02" w:rsidP="00AF5B02">
      <w:pPr>
        <w:widowControl/>
        <w:overflowPunct/>
        <w:autoSpaceDE w:val="0"/>
        <w:autoSpaceDN w:val="0"/>
        <w:spacing w:after="0" w:line="240" w:lineRule="auto"/>
        <w:rPr>
          <w:rFonts w:ascii="Times New Roman" w:hAnsi="Times New Roman" w:cs="Times New Roman"/>
          <w:color w:val="FF0000"/>
          <w:sz w:val="24"/>
          <w:szCs w:val="24"/>
        </w:rPr>
      </w:pPr>
      <w:r w:rsidRPr="00AF5B02">
        <w:rPr>
          <w:rFonts w:ascii="ITCGaramondStd-Bk" w:hAnsi="ITCGaramondStd-Bk" w:cs="ITCGaramondStd-Bk"/>
          <w:color w:val="FF0000"/>
          <w:kern w:val="0"/>
          <w:sz w:val="20"/>
          <w:szCs w:val="20"/>
        </w:rPr>
        <w:t>According to the Alzheimer’s Foundation Web site, Claudine is experiencing Stage 3: Mild cognitive decline (early-stage Alzheimer’s).</w:t>
      </w:r>
      <w:r w:rsidR="0037296B" w:rsidRPr="00AF5B02">
        <w:rPr>
          <w:rFonts w:ascii="Times New Roman" w:hAnsi="Times New Roman" w:cs="Times New Roman"/>
          <w:color w:val="FF0000"/>
          <w:sz w:val="24"/>
          <w:szCs w:val="24"/>
        </w:rPr>
        <w:t xml:space="preserve">  </w:t>
      </w:r>
      <w:r w:rsidR="0037296B" w:rsidRPr="00AF5B02">
        <w:rPr>
          <w:rStyle w:val="CommentReference"/>
          <w:color w:val="FF0000"/>
        </w:rPr>
        <w:commentReference w:id="2"/>
      </w:r>
    </w:p>
    <w:p w:rsidR="00AF5B02" w:rsidRPr="00AF5B02" w:rsidRDefault="00AF5B02" w:rsidP="00AF5B02">
      <w:pPr>
        <w:widowControl/>
        <w:overflowPunct/>
        <w:autoSpaceDE w:val="0"/>
        <w:autoSpaceDN w:val="0"/>
        <w:spacing w:after="0" w:line="240" w:lineRule="auto"/>
        <w:rPr>
          <w:rFonts w:ascii="Times New Roman" w:hAnsi="Times New Roman" w:cs="Times New Roman"/>
          <w:color w:val="FF0000"/>
          <w:sz w:val="24"/>
          <w:szCs w:val="24"/>
        </w:rPr>
      </w:pP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Dementia is defined as, “a clinical syndrome of cognitive deficits that involves both memory impairments and a disturbance in at least one other area of cognition and disturbance in executive functioning” (Fletcher, </w:t>
      </w:r>
      <w:commentRangeStart w:id="3"/>
      <w:r>
        <w:rPr>
          <w:rFonts w:ascii="Times New Roman" w:hAnsi="Times New Roman" w:cs="Times New Roman"/>
          <w:sz w:val="24"/>
          <w:szCs w:val="24"/>
        </w:rPr>
        <w:t>2008</w:t>
      </w:r>
      <w:commentRangeEnd w:id="3"/>
      <w:r w:rsidR="0037296B">
        <w:rPr>
          <w:rStyle w:val="CommentReference"/>
        </w:rPr>
        <w:commentReference w:id="3"/>
      </w:r>
      <w:r>
        <w:rPr>
          <w:rFonts w:ascii="Times New Roman" w:hAnsi="Times New Roman" w:cs="Times New Roman"/>
          <w:sz w:val="24"/>
          <w:szCs w:val="24"/>
        </w:rPr>
        <w:t>).  The prevalence of dementia affects about 5% of individuals 65 and older, 6 million new cases every year, and 13.2 million are projected to have AD by 2050 (Fletcher, 2008).</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 would have the family go to </w:t>
      </w:r>
      <w:hyperlink r:id="rId7" w:history="1">
        <w:r>
          <w:rPr>
            <w:rFonts w:ascii="Times New Roman" w:hAnsi="Times New Roman" w:cs="Times New Roman"/>
            <w:color w:val="0000FF"/>
            <w:sz w:val="24"/>
            <w:szCs w:val="24"/>
            <w:u w:val="single"/>
          </w:rPr>
          <w:t>http://consultgerirn.org</w:t>
        </w:r>
      </w:hyperlink>
      <w:r>
        <w:rPr>
          <w:rFonts w:ascii="Times New Roman" w:hAnsi="Times New Roman" w:cs="Times New Roman"/>
          <w:sz w:val="24"/>
          <w:szCs w:val="24"/>
        </w:rPr>
        <w:t xml:space="preserve"> which is the Hartford Institute of Geriatric Nursing.  The second website I would have the family go to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hyperlink r:id="rId8" w:history="1">
        <w:r>
          <w:rPr>
            <w:rFonts w:ascii="Times New Roman" w:hAnsi="Times New Roman" w:cs="Times New Roman"/>
            <w:color w:val="0000FF"/>
            <w:sz w:val="24"/>
            <w:szCs w:val="24"/>
            <w:u w:val="single"/>
          </w:rPr>
          <w:t>http://www.nia.nih.gov</w:t>
        </w:r>
      </w:hyperlink>
      <w:r>
        <w:rPr>
          <w:rFonts w:ascii="Times New Roman" w:hAnsi="Times New Roman" w:cs="Times New Roman"/>
          <w:sz w:val="24"/>
          <w:szCs w:val="24"/>
        </w:rPr>
        <w:t xml:space="preserve"> which is the National Institute on Aging, and finally visit </w:t>
      </w:r>
      <w:hyperlink r:id="rId9" w:history="1">
        <w:r>
          <w:rPr>
            <w:rFonts w:ascii="Times New Roman" w:hAnsi="Times New Roman" w:cs="Times New Roman"/>
            <w:color w:val="0000FF"/>
            <w:sz w:val="24"/>
            <w:szCs w:val="24"/>
            <w:u w:val="single"/>
          </w:rPr>
          <w:t>http://www.alz.org</w:t>
        </w:r>
      </w:hyperlink>
      <w:r>
        <w:rPr>
          <w:rFonts w:ascii="Times New Roman" w:hAnsi="Times New Roman" w:cs="Times New Roman"/>
          <w:sz w:val="24"/>
          <w:szCs w:val="24"/>
        </w:rPr>
        <w:t xml:space="preserve"> which is the Alzheimer’s Association.</w:t>
      </w:r>
      <w:r w:rsidR="006037CC">
        <w:rPr>
          <w:rFonts w:ascii="Times New Roman" w:hAnsi="Times New Roman" w:cs="Times New Roman"/>
          <w:sz w:val="24"/>
          <w:szCs w:val="24"/>
        </w:rPr>
        <w:t xml:space="preserve"> Each website </w:t>
      </w:r>
      <w:proofErr w:type="gramStart"/>
      <w:r w:rsidR="006037CC">
        <w:rPr>
          <w:rFonts w:ascii="Times New Roman" w:hAnsi="Times New Roman" w:cs="Times New Roman"/>
          <w:sz w:val="24"/>
          <w:szCs w:val="24"/>
        </w:rPr>
        <w:t>can will</w:t>
      </w:r>
      <w:proofErr w:type="gramEnd"/>
      <w:r w:rsidR="006037CC">
        <w:rPr>
          <w:rFonts w:ascii="Times New Roman" w:hAnsi="Times New Roman" w:cs="Times New Roman"/>
          <w:sz w:val="24"/>
          <w:szCs w:val="24"/>
        </w:rPr>
        <w:t xml:space="preserve"> help them better prepare for the future. </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w:t>
      </w:r>
      <w:r w:rsidR="006037CC">
        <w:rPr>
          <w:rFonts w:ascii="Times New Roman" w:hAnsi="Times New Roman" w:cs="Times New Roman"/>
          <w:sz w:val="24"/>
          <w:szCs w:val="24"/>
        </w:rPr>
        <w:t>e warning signs the family might</w:t>
      </w:r>
      <w:r>
        <w:rPr>
          <w:rFonts w:ascii="Times New Roman" w:hAnsi="Times New Roman" w:cs="Times New Roman"/>
          <w:sz w:val="24"/>
          <w:szCs w:val="24"/>
        </w:rPr>
        <w:t xml:space="preserve"> find</w:t>
      </w:r>
      <w:r w:rsidR="006037CC">
        <w:rPr>
          <w:rFonts w:ascii="Times New Roman" w:hAnsi="Times New Roman" w:cs="Times New Roman"/>
          <w:sz w:val="24"/>
          <w:szCs w:val="24"/>
        </w:rPr>
        <w:t xml:space="preserve"> could</w:t>
      </w:r>
      <w:r>
        <w:rPr>
          <w:rFonts w:ascii="Times New Roman" w:hAnsi="Times New Roman" w:cs="Times New Roman"/>
          <w:sz w:val="24"/>
          <w:szCs w:val="24"/>
        </w:rPr>
        <w:t xml:space="preserve"> include, “memory loss that disrupts daily life, challenges in planning or solving problems, difficulty completing familiar tasks at home, at work or at </w:t>
      </w:r>
      <w:r w:rsidR="006037CC">
        <w:rPr>
          <w:rFonts w:ascii="Times New Roman" w:hAnsi="Times New Roman" w:cs="Times New Roman"/>
          <w:sz w:val="24"/>
          <w:szCs w:val="24"/>
        </w:rPr>
        <w:t>leisure</w:t>
      </w:r>
      <w:r>
        <w:rPr>
          <w:rFonts w:ascii="Times New Roman" w:hAnsi="Times New Roman" w:cs="Times New Roman"/>
          <w:sz w:val="24"/>
          <w:szCs w:val="24"/>
        </w:rPr>
        <w:t>, confusion with time or place, trouble understanding visual images and spatial relationships, new problems with words in speaking or writing, misplacing things and losing the ability to retrace steps, decreased or poor judgment, withdrawal from work or social activities, and lastly changes in mood and personality (10 signs, 2010).</w:t>
      </w:r>
    </w:p>
    <w:p w:rsidR="0037296B" w:rsidRDefault="00420470" w:rsidP="0037296B">
      <w:pPr>
        <w:widowControl/>
        <w:overflowPunct/>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According to the Alzheimer’s Association Claudine should visit Neurologists, Psychiatrists, Psychologists (Steps to diagnosis, </w:t>
      </w:r>
      <w:commentRangeStart w:id="4"/>
      <w:r>
        <w:rPr>
          <w:rFonts w:ascii="Times New Roman" w:hAnsi="Times New Roman" w:cs="Times New Roman"/>
          <w:sz w:val="24"/>
          <w:szCs w:val="24"/>
        </w:rPr>
        <w:t>2010</w:t>
      </w:r>
      <w:commentRangeEnd w:id="4"/>
      <w:r w:rsidR="0037296B">
        <w:rPr>
          <w:rStyle w:val="CommentReference"/>
        </w:rPr>
        <w:commentReference w:id="4"/>
      </w:r>
      <w:r>
        <w:rPr>
          <w:rFonts w:ascii="Times New Roman" w:hAnsi="Times New Roman" w:cs="Times New Roman"/>
          <w:sz w:val="24"/>
          <w:szCs w:val="24"/>
        </w:rPr>
        <w:t>).</w:t>
      </w:r>
      <w:r w:rsidR="0037296B">
        <w:rPr>
          <w:rFonts w:ascii="Times New Roman" w:hAnsi="Times New Roman" w:cs="Times New Roman"/>
          <w:sz w:val="24"/>
          <w:szCs w:val="24"/>
        </w:rPr>
        <w:t xml:space="preserve"> </w:t>
      </w:r>
    </w:p>
    <w:p w:rsidR="00420470" w:rsidRPr="0037296B" w:rsidRDefault="0037296B" w:rsidP="0037296B">
      <w:pPr>
        <w:widowControl/>
        <w:overflowPunct/>
        <w:autoSpaceDE w:val="0"/>
        <w:autoSpaceDN w:val="0"/>
        <w:spacing w:after="0" w:line="240" w:lineRule="auto"/>
        <w:rPr>
          <w:rFonts w:ascii="ITCGaramondStd-Bk" w:hAnsi="ITCGaramondStd-Bk" w:cs="ITCGaramondStd-Bk"/>
          <w:color w:val="FF0000"/>
          <w:kern w:val="0"/>
          <w:sz w:val="20"/>
          <w:szCs w:val="20"/>
        </w:rPr>
      </w:pPr>
      <w:r>
        <w:rPr>
          <w:rFonts w:ascii="Times New Roman" w:hAnsi="Times New Roman" w:cs="Times New Roman"/>
          <w:sz w:val="24"/>
          <w:szCs w:val="24"/>
        </w:rPr>
        <w:t xml:space="preserve"> </w:t>
      </w:r>
      <w:r w:rsidRPr="0037296B">
        <w:rPr>
          <w:rFonts w:ascii="ITCGaramondStd-Bk" w:hAnsi="ITCGaramondStd-Bk" w:cs="ITCGaramondStd-Bk"/>
          <w:color w:val="FF0000"/>
          <w:kern w:val="0"/>
          <w:sz w:val="20"/>
          <w:szCs w:val="20"/>
        </w:rPr>
        <w:t xml:space="preserve">According to the Alzheimer’s Association, no one “type” of practitioner is best for diagnosing Alzheimer’s disease. The Alzheimer’s Association can help a person find a local practitioner to start the process. Or, a family might choose to visit their regular physician/practitioner. A </w:t>
      </w:r>
      <w:r w:rsidRPr="0037296B">
        <w:rPr>
          <w:rFonts w:ascii="ITCGaramondStd-Bk" w:hAnsi="ITCGaramondStd-Bk" w:cs="ITCGaramondStd-Bk"/>
          <w:b/>
          <w:color w:val="FF0000"/>
          <w:kern w:val="0"/>
          <w:sz w:val="20"/>
          <w:szCs w:val="20"/>
        </w:rPr>
        <w:t>general medical practitioner might refer</w:t>
      </w:r>
      <w:r w:rsidRPr="0037296B">
        <w:rPr>
          <w:rFonts w:ascii="ITCGaramondStd-Bk" w:hAnsi="ITCGaramondStd-Bk" w:cs="ITCGaramondStd-Bk"/>
          <w:color w:val="FF0000"/>
          <w:kern w:val="0"/>
          <w:sz w:val="20"/>
          <w:szCs w:val="20"/>
        </w:rPr>
        <w:t xml:space="preserve"> Claudine to </w:t>
      </w:r>
      <w:proofErr w:type="gramStart"/>
      <w:r w:rsidRPr="0037296B">
        <w:rPr>
          <w:rFonts w:ascii="ITCGaramondStd-Bk" w:hAnsi="ITCGaramondStd-Bk" w:cs="ITCGaramondStd-Bk"/>
          <w:color w:val="FF0000"/>
          <w:kern w:val="0"/>
          <w:sz w:val="20"/>
          <w:szCs w:val="20"/>
        </w:rPr>
        <w:t>a  psychiatrist</w:t>
      </w:r>
      <w:proofErr w:type="gramEnd"/>
      <w:r w:rsidRPr="0037296B">
        <w:rPr>
          <w:rFonts w:ascii="ITCGaramondStd-Bk" w:hAnsi="ITCGaramondStd-Bk" w:cs="ITCGaramondStd-Bk"/>
          <w:color w:val="FF0000"/>
          <w:kern w:val="0"/>
          <w:sz w:val="20"/>
          <w:szCs w:val="20"/>
        </w:rPr>
        <w:t>, a neurologist, or a psychologist for further examination, diagnosis, and treatment</w:t>
      </w:r>
    </w:p>
    <w:p w:rsidR="0037296B" w:rsidRDefault="0037296B" w:rsidP="0037296B">
      <w:pPr>
        <w:widowControl/>
        <w:overflowPunct/>
        <w:autoSpaceDE w:val="0"/>
        <w:autoSpaceDN w:val="0"/>
        <w:spacing w:after="0" w:line="240" w:lineRule="auto"/>
        <w:rPr>
          <w:rFonts w:ascii="Times New Roman" w:hAnsi="Times New Roman" w:cs="Times New Roman"/>
          <w:sz w:val="24"/>
          <w:szCs w:val="24"/>
        </w:rPr>
      </w:pP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Claudine’s family could anticipate drug therapy, such as cholinesterase inhibitors and </w:t>
      </w:r>
      <w:proofErr w:type="spellStart"/>
      <w:r>
        <w:rPr>
          <w:rFonts w:ascii="Times New Roman" w:hAnsi="Times New Roman" w:cs="Times New Roman"/>
          <w:sz w:val="24"/>
          <w:szCs w:val="24"/>
        </w:rPr>
        <w:t>memantine</w:t>
      </w:r>
      <w:proofErr w:type="spellEnd"/>
      <w:r>
        <w:rPr>
          <w:rFonts w:ascii="Times New Roman" w:hAnsi="Times New Roman" w:cs="Times New Roman"/>
          <w:sz w:val="24"/>
          <w:szCs w:val="24"/>
        </w:rPr>
        <w:t>.  They could also use coping tips, for example monitor personal comfort, avoid being confrontational,</w:t>
      </w:r>
      <w:r w:rsidR="006037CC">
        <w:rPr>
          <w:rFonts w:ascii="Times New Roman" w:hAnsi="Times New Roman" w:cs="Times New Roman"/>
          <w:sz w:val="24"/>
          <w:szCs w:val="24"/>
        </w:rPr>
        <w:t xml:space="preserve"> and</w:t>
      </w:r>
      <w:r>
        <w:rPr>
          <w:rFonts w:ascii="Times New Roman" w:hAnsi="Times New Roman" w:cs="Times New Roman"/>
          <w:sz w:val="24"/>
          <w:szCs w:val="24"/>
        </w:rPr>
        <w:t xml:space="preserve"> creat</w:t>
      </w:r>
      <w:r w:rsidR="006037CC">
        <w:rPr>
          <w:rFonts w:ascii="Times New Roman" w:hAnsi="Times New Roman" w:cs="Times New Roman"/>
          <w:sz w:val="24"/>
          <w:szCs w:val="24"/>
        </w:rPr>
        <w:t>e a calm environment.</w:t>
      </w:r>
      <w:r>
        <w:rPr>
          <w:rFonts w:ascii="Times New Roman" w:hAnsi="Times New Roman" w:cs="Times New Roman"/>
          <w:sz w:val="24"/>
          <w:szCs w:val="24"/>
        </w:rPr>
        <w:t xml:space="preserve"> </w:t>
      </w:r>
      <w:proofErr w:type="gramStart"/>
      <w:r>
        <w:rPr>
          <w:rFonts w:ascii="Times New Roman" w:hAnsi="Times New Roman" w:cs="Times New Roman"/>
          <w:sz w:val="24"/>
          <w:szCs w:val="24"/>
        </w:rPr>
        <w:t>(Standard treatments, 2010).</w:t>
      </w:r>
      <w:proofErr w:type="gramEnd"/>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Respite care services include, “in-home care services and adult day center</w:t>
      </w:r>
      <w:r w:rsidR="006037CC">
        <w:rPr>
          <w:rFonts w:ascii="Times New Roman" w:hAnsi="Times New Roman" w:cs="Times New Roman"/>
          <w:sz w:val="24"/>
          <w:szCs w:val="24"/>
        </w:rPr>
        <w:t>. These services could allow breaks whenever the care taker needs a break.</w:t>
      </w:r>
      <w:r>
        <w:rPr>
          <w:rFonts w:ascii="Times New Roman" w:hAnsi="Times New Roman" w:cs="Times New Roman"/>
          <w:sz w:val="24"/>
          <w:szCs w:val="24"/>
        </w:rPr>
        <w:t xml:space="preserve"> (Respite care, 2010).</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nurse might recommend an adult day care center because it gives the caregiver a </w:t>
      </w:r>
      <w:r>
        <w:rPr>
          <w:rFonts w:ascii="Times New Roman" w:hAnsi="Times New Roman" w:cs="Times New Roman"/>
          <w:sz w:val="24"/>
          <w:szCs w:val="24"/>
        </w:rPr>
        <w:lastRenderedPageBreak/>
        <w:t>break. It will give them time to run errands and finish things they wouldn’t normally be able to do</w:t>
      </w:r>
      <w:r w:rsidR="006037CC">
        <w:rPr>
          <w:rFonts w:ascii="Times New Roman" w:hAnsi="Times New Roman" w:cs="Times New Roman"/>
          <w:sz w:val="24"/>
          <w:szCs w:val="24"/>
        </w:rPr>
        <w:t>. It would also give Claudine a chance to socialize with other individuals</w:t>
      </w:r>
      <w:r>
        <w:rPr>
          <w:rFonts w:ascii="Times New Roman" w:hAnsi="Times New Roman" w:cs="Times New Roman"/>
          <w:sz w:val="24"/>
          <w:szCs w:val="24"/>
        </w:rPr>
        <w:t xml:space="preserve"> (Respite Care, 2010). </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 couple questions that the fam</w:t>
      </w:r>
      <w:r w:rsidR="006037CC">
        <w:rPr>
          <w:rFonts w:ascii="Times New Roman" w:hAnsi="Times New Roman" w:cs="Times New Roman"/>
          <w:sz w:val="24"/>
          <w:szCs w:val="24"/>
        </w:rPr>
        <w:t>ily needs to consider include, i</w:t>
      </w:r>
      <w:r>
        <w:rPr>
          <w:rFonts w:ascii="Times New Roman" w:hAnsi="Times New Roman" w:cs="Times New Roman"/>
          <w:sz w:val="24"/>
          <w:szCs w:val="24"/>
        </w:rPr>
        <w:t>s the house safe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 she able to stay home alone?, and if she needs help, is she capable of getting adequate help?</w:t>
      </w:r>
      <w:r w:rsidR="006037CC">
        <w:rPr>
          <w:rFonts w:ascii="Times New Roman" w:hAnsi="Times New Roman" w:cs="Times New Roman"/>
          <w:sz w:val="24"/>
          <w:szCs w:val="24"/>
        </w:rPr>
        <w:t xml:space="preserve"> </w:t>
      </w:r>
      <w:proofErr w:type="gramStart"/>
      <w:r w:rsidR="006037CC">
        <w:rPr>
          <w:rFonts w:ascii="Times New Roman" w:hAnsi="Times New Roman" w:cs="Times New Roman"/>
          <w:sz w:val="24"/>
          <w:szCs w:val="24"/>
        </w:rPr>
        <w:t>(Home safety for people with Alzheimer’s disease, 2010).</w:t>
      </w:r>
      <w:proofErr w:type="gramEnd"/>
      <w:r w:rsidR="006037CC">
        <w:rPr>
          <w:rFonts w:ascii="Times New Roman" w:hAnsi="Times New Roman" w:cs="Times New Roman"/>
          <w:sz w:val="24"/>
          <w:szCs w:val="24"/>
        </w:rPr>
        <w:t xml:space="preserve"> </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Two actions to take to promote safety in the entryway include, removing scattered rugs and throw rugs, and using nonskid wax on hardwood floor and tile floors to prevent slipping (Home safety for people with Alzheimer’s disease, 2010). </w:t>
      </w:r>
    </w:p>
    <w:p w:rsidR="00420470" w:rsidRDefault="00420470">
      <w:pPr>
        <w:ind w:left="720" w:hanging="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Not telling Claudine about</w:t>
      </w:r>
      <w:r w:rsidR="006037CC">
        <w:rPr>
          <w:rFonts w:ascii="Times New Roman" w:hAnsi="Times New Roman" w:cs="Times New Roman"/>
          <w:sz w:val="24"/>
          <w:szCs w:val="24"/>
        </w:rPr>
        <w:t xml:space="preserve"> the divorce is not a good idea, j</w:t>
      </w:r>
      <w:r>
        <w:rPr>
          <w:rFonts w:ascii="Times New Roman" w:hAnsi="Times New Roman" w:cs="Times New Roman"/>
          <w:sz w:val="24"/>
          <w:szCs w:val="24"/>
        </w:rPr>
        <w:t xml:space="preserve">ust because she doesn’t have all her memory does not mean that she shouldn’t be included in the family issues. Including her will actually make her feel better about this situation. </w:t>
      </w:r>
      <w:r w:rsidR="006037CC">
        <w:rPr>
          <w:rFonts w:ascii="Times New Roman" w:hAnsi="Times New Roman" w:cs="Times New Roman"/>
          <w:sz w:val="24"/>
          <w:szCs w:val="24"/>
        </w:rPr>
        <w:t>Keeping such a secret from her could also cause her more confusion and stress.</w:t>
      </w:r>
    </w:p>
    <w:p w:rsidR="00420470" w:rsidRDefault="00420470">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6037CC" w:rsidRDefault="006037CC">
      <w:pPr>
        <w:ind w:left="720"/>
        <w:rPr>
          <w:rFonts w:ascii="Times New Roman" w:hAnsi="Times New Roman" w:cs="Times New Roman"/>
          <w:sz w:val="24"/>
          <w:szCs w:val="24"/>
        </w:rPr>
      </w:pPr>
    </w:p>
    <w:p w:rsidR="00420470" w:rsidRDefault="00420470">
      <w:pPr>
        <w:ind w:left="720"/>
        <w:jc w:val="center"/>
        <w:rPr>
          <w:rFonts w:ascii="Times New Roman" w:hAnsi="Times New Roman" w:cs="Times New Roman"/>
          <w:sz w:val="24"/>
          <w:szCs w:val="24"/>
        </w:rPr>
      </w:pPr>
      <w:r>
        <w:rPr>
          <w:rFonts w:ascii="Times New Roman" w:hAnsi="Times New Roman" w:cs="Times New Roman"/>
          <w:sz w:val="24"/>
          <w:szCs w:val="24"/>
        </w:rPr>
        <w:t>References</w:t>
      </w:r>
    </w:p>
    <w:p w:rsidR="00420470" w:rsidRDefault="00420470">
      <w:pPr>
        <w:ind w:left="720"/>
        <w:jc w:val="center"/>
        <w:rPr>
          <w:rFonts w:ascii="Times New Roman" w:hAnsi="Times New Roman" w:cs="Times New Roman"/>
          <w:sz w:val="24"/>
          <w:szCs w:val="24"/>
        </w:rPr>
      </w:pPr>
    </w:p>
    <w:p w:rsidR="00420470" w:rsidRDefault="00420470" w:rsidP="006037C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Fletcher, K. (2008). </w:t>
      </w:r>
      <w:r>
        <w:rPr>
          <w:rFonts w:ascii="Times New Roman" w:hAnsi="Times New Roman" w:cs="Times New Roman"/>
          <w:i/>
          <w:iCs/>
          <w:sz w:val="24"/>
          <w:szCs w:val="24"/>
        </w:rPr>
        <w:t xml:space="preserve">Nursing standard of practice protocol: Recognition and management of dementia. </w:t>
      </w:r>
      <w:proofErr w:type="gramStart"/>
      <w:r>
        <w:rPr>
          <w:rFonts w:ascii="Times New Roman" w:hAnsi="Times New Roman" w:cs="Times New Roman"/>
          <w:sz w:val="24"/>
          <w:szCs w:val="24"/>
        </w:rPr>
        <w:t>Hartford Institute of Geriatrics Nursing.</w:t>
      </w:r>
      <w:proofErr w:type="gramEnd"/>
      <w:r>
        <w:rPr>
          <w:rFonts w:ascii="Times New Roman" w:hAnsi="Times New Roman" w:cs="Times New Roman"/>
          <w:sz w:val="24"/>
          <w:szCs w:val="24"/>
        </w:rPr>
        <w:t xml:space="preserve"> Retrieved from </w:t>
      </w:r>
      <w:hyperlink r:id="rId10" w:history="1">
        <w:r>
          <w:rPr>
            <w:rFonts w:ascii="Times New Roman" w:hAnsi="Times New Roman" w:cs="Times New Roman"/>
            <w:color w:val="0000FF"/>
            <w:sz w:val="24"/>
            <w:szCs w:val="24"/>
            <w:u w:val="single"/>
          </w:rPr>
          <w:t>http://consultgerirn.org/topics/dimentia/want_to_know_more</w:t>
        </w:r>
      </w:hyperlink>
    </w:p>
    <w:p w:rsidR="00420470" w:rsidRDefault="00420470" w:rsidP="006037CC">
      <w:pPr>
        <w:spacing w:line="480" w:lineRule="auto"/>
        <w:ind w:left="720" w:hanging="720"/>
        <w:rPr>
          <w:rFonts w:ascii="Times New Roman" w:hAnsi="Times New Roman" w:cs="Times New Roman"/>
          <w:sz w:val="24"/>
          <w:szCs w:val="24"/>
        </w:rPr>
      </w:pPr>
      <w:r w:rsidRPr="006037CC">
        <w:rPr>
          <w:rFonts w:ascii="Times New Roman" w:hAnsi="Times New Roman" w:cs="Times New Roman"/>
          <w:i/>
          <w:sz w:val="24"/>
          <w:szCs w:val="24"/>
        </w:rPr>
        <w:t>Home safety for people with Alzheimer’</w:t>
      </w:r>
      <w:r w:rsidR="006037CC" w:rsidRPr="006037CC">
        <w:rPr>
          <w:rFonts w:ascii="Times New Roman" w:hAnsi="Times New Roman" w:cs="Times New Roman"/>
          <w:i/>
          <w:sz w:val="24"/>
          <w:szCs w:val="24"/>
        </w:rPr>
        <w:t>s</w:t>
      </w:r>
      <w:r w:rsidR="006037CC">
        <w:rPr>
          <w:rFonts w:ascii="Times New Roman" w:hAnsi="Times New Roman" w:cs="Times New Roman"/>
          <w:sz w:val="24"/>
          <w:szCs w:val="24"/>
        </w:rPr>
        <w:t xml:space="preserve">, 2010. </w:t>
      </w:r>
      <w:commentRangeStart w:id="5"/>
      <w:proofErr w:type="gramStart"/>
      <w:r w:rsidR="006037CC">
        <w:rPr>
          <w:rFonts w:ascii="Times New Roman" w:hAnsi="Times New Roman" w:cs="Times New Roman"/>
          <w:sz w:val="24"/>
          <w:szCs w:val="24"/>
        </w:rPr>
        <w:t>National Institute on Aging</w:t>
      </w:r>
      <w:commentRangeEnd w:id="5"/>
      <w:r w:rsidR="0037296B">
        <w:rPr>
          <w:rStyle w:val="CommentReference"/>
        </w:rPr>
        <w:commentReference w:id="5"/>
      </w:r>
      <w:r w:rsidR="006037CC">
        <w:rPr>
          <w:rFonts w:ascii="Times New Roman" w:hAnsi="Times New Roman" w:cs="Times New Roman"/>
          <w:sz w:val="24"/>
          <w:szCs w:val="24"/>
        </w:rPr>
        <w:t>.</w:t>
      </w:r>
      <w:proofErr w:type="gramEnd"/>
      <w:r w:rsidR="006037CC">
        <w:rPr>
          <w:rFonts w:ascii="Times New Roman" w:hAnsi="Times New Roman" w:cs="Times New Roman"/>
          <w:sz w:val="24"/>
          <w:szCs w:val="24"/>
        </w:rPr>
        <w:t xml:space="preserve"> </w:t>
      </w:r>
      <w:proofErr w:type="gramStart"/>
      <w:r w:rsidR="006037CC">
        <w:rPr>
          <w:rFonts w:ascii="Times New Roman" w:hAnsi="Times New Roman" w:cs="Times New Roman"/>
          <w:sz w:val="24"/>
          <w:szCs w:val="24"/>
        </w:rPr>
        <w:t>Retrieved from://www.nia.nih.gov/Alzheimers/Publications/homesafety.htm#safe.</w:t>
      </w:r>
      <w:proofErr w:type="gramEnd"/>
      <w:r w:rsidR="006037CC">
        <w:rPr>
          <w:rFonts w:ascii="Times New Roman" w:hAnsi="Times New Roman" w:cs="Times New Roman"/>
          <w:sz w:val="24"/>
          <w:szCs w:val="24"/>
        </w:rPr>
        <w:t xml:space="preserve"> </w:t>
      </w:r>
    </w:p>
    <w:p w:rsidR="006037CC" w:rsidRDefault="006037CC" w:rsidP="006037CC">
      <w:pPr>
        <w:spacing w:line="480" w:lineRule="auto"/>
        <w:ind w:left="720" w:hanging="720"/>
        <w:rPr>
          <w:rFonts w:ascii="Times New Roman" w:hAnsi="Times New Roman" w:cs="Times New Roman"/>
          <w:sz w:val="24"/>
          <w:szCs w:val="24"/>
        </w:rPr>
      </w:pPr>
      <w:r w:rsidRPr="006037CC">
        <w:rPr>
          <w:rFonts w:ascii="Times New Roman" w:hAnsi="Times New Roman" w:cs="Times New Roman"/>
          <w:i/>
          <w:sz w:val="24"/>
          <w:szCs w:val="24"/>
        </w:rPr>
        <w:t>Respite care</w:t>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(2007). </w:t>
      </w:r>
      <w:commentRangeStart w:id="6"/>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commentRangeEnd w:id="6"/>
      <w:r w:rsidR="0037296B">
        <w:rPr>
          <w:rStyle w:val="CommentReference"/>
        </w:rPr>
        <w:commentReference w:id="6"/>
      </w:r>
      <w:proofErr w:type="gramStart"/>
      <w:r>
        <w:rPr>
          <w:rFonts w:ascii="Times New Roman" w:hAnsi="Times New Roman" w:cs="Times New Roman"/>
          <w:sz w:val="24"/>
          <w:szCs w:val="24"/>
        </w:rPr>
        <w:t xml:space="preserve">Retrieved from </w:t>
      </w:r>
      <w:hyperlink r:id="rId11" w:history="1">
        <w:r w:rsidRPr="0059182F">
          <w:rPr>
            <w:rStyle w:val="Hyperlink"/>
            <w:rFonts w:ascii="Times New Roman" w:hAnsi="Times New Roman" w:cs="Times New Roman"/>
            <w:sz w:val="24"/>
            <w:szCs w:val="24"/>
          </w:rPr>
          <w:t>http://www.alz.org/living_with_alzheimers_respite_care.asp</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37CC" w:rsidRDefault="006037CC" w:rsidP="006037CC">
      <w:pPr>
        <w:spacing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Stages of Alzheimer’s.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(2010</w:t>
      </w:r>
      <w:r w:rsidR="0037296B">
        <w:rPr>
          <w:rFonts w:ascii="Times New Roman" w:hAnsi="Times New Roman" w:cs="Times New Roman"/>
          <w:color w:val="FF0000"/>
          <w:sz w:val="24"/>
          <w:szCs w:val="24"/>
        </w:rPr>
        <w:t>a</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12" w:history="1">
        <w:r w:rsidRPr="0059182F">
          <w:rPr>
            <w:rStyle w:val="Hyperlink"/>
            <w:rFonts w:ascii="Times New Roman" w:hAnsi="Times New Roman" w:cs="Times New Roman"/>
            <w:sz w:val="24"/>
            <w:szCs w:val="24"/>
          </w:rPr>
          <w:t>http://www.alz.org/alheimers_disease_stages_of_alzhiemers.asp</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37CC" w:rsidRDefault="006037CC" w:rsidP="006037CC">
      <w:pPr>
        <w:spacing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 xml:space="preserve">Standard </w:t>
      </w:r>
      <w:r w:rsidR="0037296B">
        <w:rPr>
          <w:rFonts w:ascii="Times New Roman" w:hAnsi="Times New Roman" w:cs="Times New Roman"/>
          <w:i/>
          <w:color w:val="FF0000"/>
          <w:sz w:val="24"/>
          <w:szCs w:val="24"/>
        </w:rPr>
        <w:t>t</w:t>
      </w:r>
      <w:r>
        <w:rPr>
          <w:rFonts w:ascii="Times New Roman" w:hAnsi="Times New Roman" w:cs="Times New Roman"/>
          <w:i/>
          <w:sz w:val="24"/>
          <w:szCs w:val="24"/>
        </w:rPr>
        <w:t>reatments.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37296B">
        <w:rPr>
          <w:rFonts w:ascii="Times New Roman" w:hAnsi="Times New Roman" w:cs="Times New Roman"/>
          <w:color w:val="FF0000"/>
          <w:sz w:val="24"/>
          <w:szCs w:val="24"/>
        </w:rPr>
        <w:t>b</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13" w:history="1">
        <w:r w:rsidRPr="0059182F">
          <w:rPr>
            <w:rStyle w:val="Hyperlink"/>
            <w:rFonts w:ascii="Times New Roman" w:hAnsi="Times New Roman" w:cs="Times New Roman"/>
            <w:sz w:val="24"/>
            <w:szCs w:val="24"/>
          </w:rPr>
          <w:t>http://www.alz.org/alzheimers_disease_standard_prescriptions.asp</w:t>
        </w:r>
      </w:hyperlink>
      <w:r>
        <w:rPr>
          <w:rFonts w:ascii="Times New Roman" w:hAnsi="Times New Roman" w:cs="Times New Roman"/>
          <w:sz w:val="24"/>
          <w:szCs w:val="24"/>
        </w:rPr>
        <w:t>.</w:t>
      </w:r>
      <w:proofErr w:type="gramEnd"/>
    </w:p>
    <w:p w:rsidR="006037CC" w:rsidRDefault="006037CC" w:rsidP="006037CC">
      <w:pPr>
        <w:spacing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Steps to diagnosis.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37296B">
        <w:rPr>
          <w:rFonts w:ascii="Times New Roman" w:hAnsi="Times New Roman" w:cs="Times New Roman"/>
          <w:color w:val="FF0000"/>
          <w:sz w:val="24"/>
          <w:szCs w:val="24"/>
        </w:rPr>
        <w:t>c</w:t>
      </w:r>
      <w:r>
        <w:rPr>
          <w:rFonts w:ascii="Times New Roman" w:hAnsi="Times New Roman" w:cs="Times New Roman"/>
          <w:sz w:val="24"/>
          <w:szCs w:val="24"/>
        </w:rPr>
        <w:t xml:space="preserve">). Alzheimer’s Association Retrieved from </w:t>
      </w:r>
      <w:hyperlink r:id="rId14" w:history="1">
        <w:r w:rsidRPr="0059182F">
          <w:rPr>
            <w:rStyle w:val="Hyperlink"/>
            <w:rFonts w:ascii="Times New Roman" w:hAnsi="Times New Roman" w:cs="Times New Roman"/>
            <w:sz w:val="24"/>
            <w:szCs w:val="24"/>
          </w:rPr>
          <w:t>http://www.alz.org/alzheimers_disease_steps_to_diagonsis.asp</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37CC" w:rsidRPr="006037CC" w:rsidRDefault="006037CC" w:rsidP="006037CC">
      <w:pPr>
        <w:spacing w:line="480" w:lineRule="auto"/>
        <w:ind w:left="720" w:hanging="720"/>
        <w:rPr>
          <w:rFonts w:ascii="Times New Roman" w:hAnsi="Times New Roman" w:cs="Times New Roman"/>
          <w:sz w:val="24"/>
          <w:szCs w:val="24"/>
        </w:rPr>
      </w:pPr>
    </w:p>
    <w:sectPr w:rsidR="006037CC" w:rsidRPr="006037CC" w:rsidSect="00420470">
      <w:headerReference w:type="default" r:id="rId15"/>
      <w:footerReference w:type="default" r:id="rId16"/>
      <w:pgSz w:w="12240" w:h="15840"/>
      <w:pgMar w:top="1440" w:right="1440" w:bottom="1440" w:left="1440" w:header="720" w:footer="720"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10T19:46:00Z" w:initials="M">
    <w:p w:rsidR="0037296B" w:rsidRDefault="0037296B">
      <w:pPr>
        <w:pStyle w:val="CommentText"/>
      </w:pPr>
      <w:r>
        <w:rPr>
          <w:rStyle w:val="CommentReference"/>
        </w:rPr>
        <w:annotationRef/>
      </w:r>
      <w:r>
        <w:t>Where is your title and this is to be double spaced and the cites are wrong</w:t>
      </w:r>
    </w:p>
  </w:comment>
  <w:comment w:id="2" w:author="Mary" w:date="2012-04-10T19:46:00Z" w:initials="M">
    <w:p w:rsidR="0037296B" w:rsidRDefault="0037296B" w:rsidP="0037296B">
      <w:pPr>
        <w:widowControl/>
        <w:overflowPunct/>
        <w:autoSpaceDE w:val="0"/>
        <w:autoSpaceDN w:val="0"/>
        <w:spacing w:after="0" w:line="240" w:lineRule="auto"/>
        <w:rPr>
          <w:rFonts w:ascii="ITCGaramondStd-Bk" w:hAnsi="ITCGaramondStd-Bk" w:cs="ITCGaramondStd-Bk"/>
          <w:kern w:val="0"/>
          <w:sz w:val="20"/>
          <w:szCs w:val="20"/>
        </w:rPr>
      </w:pPr>
      <w:r>
        <w:rPr>
          <w:rStyle w:val="CommentReference"/>
        </w:rPr>
        <w:annotationRef/>
      </w:r>
      <w:r>
        <w:rPr>
          <w:rFonts w:ascii="ITCGaramondStd-Bk" w:hAnsi="ITCGaramondStd-Bk" w:cs="ITCGaramondStd-Bk"/>
          <w:kern w:val="0"/>
          <w:sz w:val="20"/>
          <w:szCs w:val="20"/>
        </w:rPr>
        <w:t>According to the Alzheimer’s Foundation Web site, Claudine is experiencing</w:t>
      </w:r>
    </w:p>
    <w:p w:rsidR="0037296B" w:rsidRDefault="0037296B" w:rsidP="0037296B">
      <w:pPr>
        <w:pStyle w:val="CommentText"/>
      </w:pPr>
      <w:r>
        <w:rPr>
          <w:rFonts w:ascii="ITCGaramondStd-Bk" w:hAnsi="ITCGaramondStd-Bk" w:cs="ITCGaramondStd-Bk"/>
          <w:kern w:val="0"/>
        </w:rPr>
        <w:t>Stage 3: Mild cognitive decline (early-stage Alzheimer’s).</w:t>
      </w:r>
    </w:p>
  </w:comment>
  <w:comment w:id="3" w:author="Mary" w:date="2012-04-10T19:47:00Z" w:initials="M">
    <w:p w:rsidR="0037296B" w:rsidRDefault="0037296B">
      <w:pPr>
        <w:pStyle w:val="CommentText"/>
      </w:pPr>
      <w:r>
        <w:rPr>
          <w:rStyle w:val="CommentReference"/>
        </w:rPr>
        <w:annotationRef/>
      </w:r>
      <w:r>
        <w:t>Need pg number for direct quote</w:t>
      </w:r>
    </w:p>
  </w:comment>
  <w:comment w:id="4" w:author="Mary" w:date="2012-04-10T19:50:00Z" w:initials="M">
    <w:p w:rsidR="0037296B" w:rsidRDefault="0037296B">
      <w:pPr>
        <w:pStyle w:val="CommentText"/>
      </w:pPr>
      <w:r>
        <w:rPr>
          <w:rStyle w:val="CommentReference"/>
        </w:rPr>
        <w:annotationRef/>
      </w:r>
      <w:r>
        <w:t>All cites are wrong and need the organization in place of author</w:t>
      </w:r>
    </w:p>
  </w:comment>
  <w:comment w:id="5" w:author="Mary" w:date="2012-04-10T19:51:00Z" w:initials="M">
    <w:p w:rsidR="0037296B" w:rsidRDefault="0037296B">
      <w:pPr>
        <w:pStyle w:val="CommentText"/>
      </w:pPr>
      <w:r>
        <w:rPr>
          <w:rStyle w:val="CommentReference"/>
        </w:rPr>
        <w:annotationRef/>
      </w:r>
      <w:r>
        <w:t>Use as author and put first</w:t>
      </w:r>
    </w:p>
  </w:comment>
  <w:comment w:id="6" w:author="Mary" w:date="2012-04-10T19:53:00Z" w:initials="M">
    <w:p w:rsidR="0037296B" w:rsidRDefault="0037296B">
      <w:pPr>
        <w:pStyle w:val="CommentText"/>
      </w:pPr>
      <w:r>
        <w:rPr>
          <w:rStyle w:val="CommentReference"/>
        </w:rPr>
        <w:annotationRef/>
      </w:r>
      <w:r>
        <w:t xml:space="preserve">Author turn around…all the following need to be turned around and if the date and author are the same you need to use </w:t>
      </w:r>
      <w:proofErr w:type="gramStart"/>
      <w:r>
        <w:t>a  b</w:t>
      </w:r>
      <w:proofErr w:type="gramEnd"/>
      <w:r>
        <w:t xml:space="preserve">  c  etc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470" w:rsidRDefault="00420470" w:rsidP="00420470">
      <w:pPr>
        <w:spacing w:after="0" w:line="240" w:lineRule="auto"/>
      </w:pPr>
      <w:r>
        <w:separator/>
      </w:r>
    </w:p>
  </w:endnote>
  <w:endnote w:type="continuationSeparator" w:id="0">
    <w:p w:rsidR="00420470" w:rsidRDefault="00420470" w:rsidP="00420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70" w:rsidRDefault="00420470">
    <w:pPr>
      <w:tabs>
        <w:tab w:val="center" w:pos="4680"/>
        <w:tab w:val="right" w:pos="9360"/>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470" w:rsidRDefault="00420470" w:rsidP="00420470">
      <w:pPr>
        <w:spacing w:after="0" w:line="240" w:lineRule="auto"/>
      </w:pPr>
      <w:r>
        <w:separator/>
      </w:r>
    </w:p>
  </w:footnote>
  <w:footnote w:type="continuationSeparator" w:id="0">
    <w:p w:rsidR="00420470" w:rsidRDefault="00420470" w:rsidP="00420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6C4" w:rsidRDefault="004316C4">
    <w:pPr>
      <w:pStyle w:val="Header"/>
    </w:pPr>
    <w:r>
      <w:t>CASE STUDY 17.2</w:t>
    </w:r>
    <w:r>
      <w:tab/>
    </w:r>
    <w:r>
      <w:tab/>
    </w:r>
    <w:r w:rsidR="00682DCC">
      <w:fldChar w:fldCharType="begin"/>
    </w:r>
    <w:r>
      <w:instrText xml:space="preserve"> PAGE   \* MERGEFORMAT </w:instrText>
    </w:r>
    <w:r w:rsidR="00682DCC">
      <w:fldChar w:fldCharType="separate"/>
    </w:r>
    <w:r w:rsidR="00AF5B02">
      <w:rPr>
        <w:noProof/>
      </w:rPr>
      <w:t>1</w:t>
    </w:r>
    <w:r w:rsidR="00682DCC">
      <w:rPr>
        <w:noProof/>
      </w:rPr>
      <w:fldChar w:fldCharType="end"/>
    </w:r>
  </w:p>
  <w:p w:rsidR="00420470" w:rsidRDefault="00420470">
    <w:pPr>
      <w:tabs>
        <w:tab w:val="center" w:pos="4680"/>
        <w:tab w:val="right" w:pos="9360"/>
      </w:tabs>
      <w:rPr>
        <w:rFonts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420470"/>
    <w:rsid w:val="0037296B"/>
    <w:rsid w:val="00420470"/>
    <w:rsid w:val="004316C4"/>
    <w:rsid w:val="005B61C1"/>
    <w:rsid w:val="006037CC"/>
    <w:rsid w:val="00682DCC"/>
    <w:rsid w:val="00AF5B02"/>
    <w:rsid w:val="00BA38AB"/>
    <w:rsid w:val="00BB4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CC"/>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37CC"/>
    <w:rPr>
      <w:color w:val="0000FF"/>
      <w:u w:val="single"/>
    </w:rPr>
  </w:style>
  <w:style w:type="paragraph" w:styleId="Header">
    <w:name w:val="header"/>
    <w:basedOn w:val="Normal"/>
    <w:link w:val="HeaderChar"/>
    <w:uiPriority w:val="99"/>
    <w:unhideWhenUsed/>
    <w:rsid w:val="004316C4"/>
    <w:pPr>
      <w:tabs>
        <w:tab w:val="center" w:pos="4680"/>
        <w:tab w:val="right" w:pos="9360"/>
      </w:tabs>
    </w:pPr>
  </w:style>
  <w:style w:type="character" w:customStyle="1" w:styleId="HeaderChar">
    <w:name w:val="Header Char"/>
    <w:link w:val="Header"/>
    <w:uiPriority w:val="99"/>
    <w:rsid w:val="004316C4"/>
    <w:rPr>
      <w:rFonts w:ascii="Calibri" w:hAnsi="Calibri" w:cs="Calibri"/>
      <w:kern w:val="28"/>
    </w:rPr>
  </w:style>
  <w:style w:type="paragraph" w:styleId="Footer">
    <w:name w:val="footer"/>
    <w:basedOn w:val="Normal"/>
    <w:link w:val="FooterChar"/>
    <w:uiPriority w:val="99"/>
    <w:unhideWhenUsed/>
    <w:rsid w:val="004316C4"/>
    <w:pPr>
      <w:tabs>
        <w:tab w:val="center" w:pos="4680"/>
        <w:tab w:val="right" w:pos="9360"/>
      </w:tabs>
    </w:pPr>
  </w:style>
  <w:style w:type="character" w:customStyle="1" w:styleId="FooterChar">
    <w:name w:val="Footer Char"/>
    <w:link w:val="Footer"/>
    <w:uiPriority w:val="99"/>
    <w:rsid w:val="004316C4"/>
    <w:rPr>
      <w:rFonts w:ascii="Calibri" w:hAnsi="Calibri" w:cs="Calibri"/>
      <w:kern w:val="28"/>
    </w:rPr>
  </w:style>
  <w:style w:type="character" w:styleId="CommentReference">
    <w:name w:val="annotation reference"/>
    <w:basedOn w:val="DefaultParagraphFont"/>
    <w:uiPriority w:val="99"/>
    <w:semiHidden/>
    <w:unhideWhenUsed/>
    <w:rsid w:val="0037296B"/>
    <w:rPr>
      <w:sz w:val="16"/>
      <w:szCs w:val="16"/>
    </w:rPr>
  </w:style>
  <w:style w:type="paragraph" w:styleId="CommentText">
    <w:name w:val="annotation text"/>
    <w:basedOn w:val="Normal"/>
    <w:link w:val="CommentTextChar"/>
    <w:uiPriority w:val="99"/>
    <w:semiHidden/>
    <w:unhideWhenUsed/>
    <w:rsid w:val="0037296B"/>
    <w:pPr>
      <w:spacing w:line="240" w:lineRule="auto"/>
    </w:pPr>
    <w:rPr>
      <w:sz w:val="20"/>
      <w:szCs w:val="20"/>
    </w:rPr>
  </w:style>
  <w:style w:type="character" w:customStyle="1" w:styleId="CommentTextChar">
    <w:name w:val="Comment Text Char"/>
    <w:basedOn w:val="DefaultParagraphFont"/>
    <w:link w:val="CommentText"/>
    <w:uiPriority w:val="99"/>
    <w:semiHidden/>
    <w:rsid w:val="0037296B"/>
    <w:rPr>
      <w:rFonts w:cs="Calibri"/>
      <w:kern w:val="28"/>
    </w:rPr>
  </w:style>
  <w:style w:type="paragraph" w:styleId="CommentSubject">
    <w:name w:val="annotation subject"/>
    <w:basedOn w:val="CommentText"/>
    <w:next w:val="CommentText"/>
    <w:link w:val="CommentSubjectChar"/>
    <w:uiPriority w:val="99"/>
    <w:semiHidden/>
    <w:unhideWhenUsed/>
    <w:rsid w:val="0037296B"/>
    <w:rPr>
      <w:b/>
      <w:bCs/>
    </w:rPr>
  </w:style>
  <w:style w:type="character" w:customStyle="1" w:styleId="CommentSubjectChar">
    <w:name w:val="Comment Subject Char"/>
    <w:basedOn w:val="CommentTextChar"/>
    <w:link w:val="CommentSubject"/>
    <w:uiPriority w:val="99"/>
    <w:semiHidden/>
    <w:rsid w:val="0037296B"/>
    <w:rPr>
      <w:b/>
      <w:bCs/>
    </w:rPr>
  </w:style>
  <w:style w:type="paragraph" w:styleId="BalloonText">
    <w:name w:val="Balloon Text"/>
    <w:basedOn w:val="Normal"/>
    <w:link w:val="BalloonTextChar"/>
    <w:uiPriority w:val="99"/>
    <w:semiHidden/>
    <w:unhideWhenUsed/>
    <w:rsid w:val="00372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6B"/>
    <w:rPr>
      <w:rFonts w:ascii="Tahoma" w:hAnsi="Tahoma" w:cs="Tahoma"/>
      <w:kern w:val="28"/>
      <w:sz w:val="16"/>
      <w:szCs w:val="16"/>
    </w:rPr>
  </w:style>
  <w:style w:type="paragraph" w:styleId="ListParagraph">
    <w:name w:val="List Paragraph"/>
    <w:basedOn w:val="Normal"/>
    <w:uiPriority w:val="34"/>
    <w:qFormat/>
    <w:rsid w:val="00AF5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37CC"/>
    <w:rPr>
      <w:color w:val="0000FF"/>
      <w:u w:val="single"/>
    </w:rPr>
  </w:style>
  <w:style w:type="paragraph" w:styleId="Header">
    <w:name w:val="header"/>
    <w:basedOn w:val="Normal"/>
    <w:link w:val="HeaderChar"/>
    <w:uiPriority w:val="99"/>
    <w:unhideWhenUsed/>
    <w:rsid w:val="004316C4"/>
    <w:pPr>
      <w:tabs>
        <w:tab w:val="center" w:pos="4680"/>
        <w:tab w:val="right" w:pos="9360"/>
      </w:tabs>
    </w:pPr>
  </w:style>
  <w:style w:type="character" w:customStyle="1" w:styleId="HeaderChar">
    <w:name w:val="Header Char"/>
    <w:link w:val="Header"/>
    <w:uiPriority w:val="99"/>
    <w:rsid w:val="004316C4"/>
    <w:rPr>
      <w:rFonts w:ascii="Calibri" w:hAnsi="Calibri" w:cs="Calibri"/>
      <w:kern w:val="28"/>
    </w:rPr>
  </w:style>
  <w:style w:type="paragraph" w:styleId="Footer">
    <w:name w:val="footer"/>
    <w:basedOn w:val="Normal"/>
    <w:link w:val="FooterChar"/>
    <w:uiPriority w:val="99"/>
    <w:unhideWhenUsed/>
    <w:rsid w:val="004316C4"/>
    <w:pPr>
      <w:tabs>
        <w:tab w:val="center" w:pos="4680"/>
        <w:tab w:val="right" w:pos="9360"/>
      </w:tabs>
    </w:pPr>
  </w:style>
  <w:style w:type="character" w:customStyle="1" w:styleId="FooterChar">
    <w:name w:val="Footer Char"/>
    <w:link w:val="Footer"/>
    <w:uiPriority w:val="99"/>
    <w:rsid w:val="004316C4"/>
    <w:rPr>
      <w:rFonts w:ascii="Calibri" w:hAnsi="Calibri" w:cs="Calibri"/>
      <w:kern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nih.gov" TargetMode="External"/><Relationship Id="rId13" Type="http://schemas.openxmlformats.org/officeDocument/2006/relationships/hyperlink" Target="http://www.alz.org/alzheimers_disease_standard_prescriptions.as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sultgerirn.org" TargetMode="External"/><Relationship Id="rId12" Type="http://schemas.openxmlformats.org/officeDocument/2006/relationships/hyperlink" Target="http://www.alz.org/alheimers_disease_stages_of_alzhiemers.as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alz.org/living_with_alzheimers_respite_care.as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consultgerirn.org/topics/dimentia/want_to_know_more"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alz.org" TargetMode="External"/><Relationship Id="rId14" Type="http://schemas.openxmlformats.org/officeDocument/2006/relationships/hyperlink" Target="http://www.alz.org/alzheimers_disease_steps_to_diagons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4808</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2012-04-11T00:59:00Z</dcterms:created>
  <dcterms:modified xsi:type="dcterms:W3CDTF">2012-04-11T00:59:00Z</dcterms:modified>
</cp:coreProperties>
</file>