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6C" w:rsidRDefault="00146080" w:rsidP="00146080">
      <w:pPr>
        <w:jc w:val="center"/>
      </w:pPr>
      <w:r>
        <w:t>Journal #5</w:t>
      </w:r>
    </w:p>
    <w:p w:rsidR="00146080" w:rsidRDefault="00146080" w:rsidP="00146080">
      <w:pPr>
        <w:jc w:val="center"/>
      </w:pPr>
      <w:r>
        <w:t>Kehinde Fagbemi</w:t>
      </w:r>
    </w:p>
    <w:p w:rsidR="00146080" w:rsidRDefault="00146080" w:rsidP="00146080">
      <w:pPr>
        <w:jc w:val="center"/>
      </w:pPr>
      <w:r>
        <w:t>Charlotte Connerton</w:t>
      </w:r>
    </w:p>
    <w:p w:rsidR="00146080" w:rsidRDefault="00A34809" w:rsidP="00146080">
      <w:pPr>
        <w:jc w:val="center"/>
      </w:pPr>
      <w:r>
        <w:t>3/06</w:t>
      </w:r>
      <w:bookmarkStart w:id="0" w:name="_GoBack"/>
      <w:bookmarkEnd w:id="0"/>
      <w:r w:rsidR="00146080">
        <w:t>/2012</w:t>
      </w:r>
    </w:p>
    <w:p w:rsidR="00146080" w:rsidRDefault="00146080" w:rsidP="00146080">
      <w:r>
        <w:tab/>
      </w:r>
    </w:p>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p w:rsidR="00146080" w:rsidRDefault="00146080" w:rsidP="00146080">
      <w:r>
        <w:t>This couple weeks at clinical has been progressing and better than the last weeks in clinical. I am beginning to implement the skills learned from all of my courses and using them to improve my patient’s outcomes. Last week in clinical, I spoke therapeutically with my patients and saw that all their needs are met which includes their spiritual, physical, mental and social needs. I now realize that the spiritual needs of patients are not being taken into consideration.</w:t>
      </w:r>
    </w:p>
    <w:p w:rsidR="00146080" w:rsidRDefault="00146080" w:rsidP="00146080">
      <w:r>
        <w:tab/>
        <w:t xml:space="preserve">Last week, I spoke to one of my patients about her spiritual health. </w:t>
      </w:r>
      <w:proofErr w:type="gramStart"/>
      <w:r>
        <w:t>she</w:t>
      </w:r>
      <w:proofErr w:type="gramEnd"/>
      <w:r>
        <w:t xml:space="preserve"> told me that she has been experiencing some spiritual distress. Her anxiety has put her in major depression which affects her activity of daily living and it is also affecting her family structuring. She stated that she is losing touch of what she believes in and why she should belief. I referred her to the facilities </w:t>
      </w:r>
      <w:proofErr w:type="spellStart"/>
      <w:proofErr w:type="gramStart"/>
      <w:r>
        <w:t>chaplin</w:t>
      </w:r>
      <w:proofErr w:type="spellEnd"/>
      <w:proofErr w:type="gramEnd"/>
      <w:r>
        <w:t xml:space="preserve"> and also spoke with the registered nurse assigned to the patient that day. I spoke with her at eye level and explored the source of her anxiety. She spoke so freely with me. I now realize the power of communication in the nursing profession. At times, the solution of many problems can lie in the subjective assessments. I am looking forward to learning more for my patients and be the best nurse that I know that I can be.</w:t>
      </w:r>
    </w:p>
    <w:sectPr w:rsidR="00146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80"/>
    <w:rsid w:val="00146080"/>
    <w:rsid w:val="009A126C"/>
    <w:rsid w:val="00A34809"/>
    <w:rsid w:val="00CF0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Kehinde</dc:creator>
  <cp:lastModifiedBy>Kehinde</cp:lastModifiedBy>
  <cp:revision>2</cp:revision>
  <dcterms:created xsi:type="dcterms:W3CDTF">2013-03-21T05:32:00Z</dcterms:created>
  <dcterms:modified xsi:type="dcterms:W3CDTF">2013-03-21T05:32:00Z</dcterms:modified>
</cp:coreProperties>
</file>