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018" w:rsidRPr="009E7B1F" w:rsidRDefault="00537018" w:rsidP="009E7B1F">
      <w:pPr>
        <w:spacing w:line="480" w:lineRule="auto"/>
        <w:rPr>
          <w:rFonts w:ascii="Times New Roman" w:hAnsi="Times New Roman" w:cs="Times New Roman"/>
          <w:sz w:val="24"/>
          <w:szCs w:val="24"/>
        </w:rPr>
      </w:pPr>
    </w:p>
    <w:p w:rsidR="00537018" w:rsidRPr="009E7B1F" w:rsidRDefault="00537018" w:rsidP="009E7B1F">
      <w:pPr>
        <w:spacing w:line="480" w:lineRule="auto"/>
        <w:rPr>
          <w:rFonts w:ascii="Times New Roman" w:hAnsi="Times New Roman" w:cs="Times New Roman"/>
          <w:sz w:val="24"/>
          <w:szCs w:val="24"/>
        </w:rPr>
      </w:pPr>
    </w:p>
    <w:p w:rsidR="00537018" w:rsidRPr="00425751" w:rsidRDefault="00425751" w:rsidP="009E7B1F">
      <w:pPr>
        <w:spacing w:line="480" w:lineRule="auto"/>
        <w:rPr>
          <w:rFonts w:ascii="Times New Roman" w:hAnsi="Times New Roman" w:cs="Times New Roman"/>
          <w:color w:val="FF0000"/>
          <w:sz w:val="24"/>
          <w:szCs w:val="24"/>
        </w:rPr>
      </w:pPr>
      <w:r w:rsidRPr="00425751">
        <w:rPr>
          <w:rFonts w:ascii="Times New Roman" w:hAnsi="Times New Roman" w:cs="Times New Roman"/>
          <w:color w:val="FF0000"/>
          <w:sz w:val="24"/>
          <w:szCs w:val="24"/>
        </w:rPr>
        <w:t>Good but still need work on the reference sheet 28/30</w:t>
      </w:r>
    </w:p>
    <w:p w:rsidR="00537018" w:rsidRPr="009E7B1F" w:rsidRDefault="00537018" w:rsidP="009E7B1F">
      <w:pPr>
        <w:spacing w:line="480" w:lineRule="auto"/>
        <w:jc w:val="center"/>
        <w:rPr>
          <w:rFonts w:ascii="Times New Roman" w:hAnsi="Times New Roman" w:cs="Times New Roman"/>
          <w:sz w:val="24"/>
          <w:szCs w:val="24"/>
        </w:rPr>
      </w:pPr>
    </w:p>
    <w:p w:rsidR="00537018" w:rsidRPr="009E7B1F" w:rsidRDefault="00537018" w:rsidP="009E7B1F">
      <w:pPr>
        <w:spacing w:line="480" w:lineRule="auto"/>
        <w:jc w:val="center"/>
        <w:rPr>
          <w:rFonts w:ascii="Times New Roman" w:hAnsi="Times New Roman" w:cs="Times New Roman"/>
          <w:sz w:val="24"/>
          <w:szCs w:val="24"/>
        </w:rPr>
      </w:pPr>
    </w:p>
    <w:p w:rsidR="00537018" w:rsidRPr="009E7B1F" w:rsidRDefault="00537018" w:rsidP="009E7B1F">
      <w:pPr>
        <w:spacing w:line="480" w:lineRule="auto"/>
        <w:jc w:val="center"/>
        <w:rPr>
          <w:rFonts w:ascii="Times New Roman" w:hAnsi="Times New Roman" w:cs="Times New Roman"/>
          <w:sz w:val="24"/>
          <w:szCs w:val="24"/>
        </w:rPr>
      </w:pPr>
    </w:p>
    <w:p w:rsidR="009E7B1F" w:rsidRDefault="009E7B1F" w:rsidP="009E7B1F">
      <w:pPr>
        <w:spacing w:line="480" w:lineRule="auto"/>
        <w:rPr>
          <w:rFonts w:ascii="Times New Roman" w:hAnsi="Times New Roman" w:cs="Times New Roman"/>
          <w:sz w:val="24"/>
          <w:szCs w:val="24"/>
        </w:rPr>
      </w:pPr>
      <w:r>
        <w:rPr>
          <w:rFonts w:ascii="Times New Roman" w:hAnsi="Times New Roman" w:cs="Times New Roman"/>
          <w:sz w:val="24"/>
          <w:szCs w:val="24"/>
        </w:rPr>
        <w:tab/>
      </w:r>
    </w:p>
    <w:p w:rsidR="00537018" w:rsidRPr="009E7B1F" w:rsidRDefault="009E7B1F" w:rsidP="009E7B1F">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Jessica </w:t>
      </w:r>
      <w:proofErr w:type="spellStart"/>
      <w:r>
        <w:rPr>
          <w:rFonts w:ascii="Times New Roman" w:hAnsi="Times New Roman" w:cs="Times New Roman"/>
          <w:sz w:val="24"/>
          <w:szCs w:val="24"/>
        </w:rPr>
        <w:t>Hetrick</w:t>
      </w:r>
      <w:proofErr w:type="spellEnd"/>
    </w:p>
    <w:p w:rsidR="00537018" w:rsidRPr="009E7B1F" w:rsidRDefault="00537018" w:rsidP="009E7B1F">
      <w:pPr>
        <w:spacing w:line="480" w:lineRule="auto"/>
        <w:ind w:firstLine="720"/>
        <w:jc w:val="center"/>
        <w:rPr>
          <w:rFonts w:ascii="Times New Roman" w:hAnsi="Times New Roman" w:cs="Times New Roman"/>
          <w:sz w:val="24"/>
          <w:szCs w:val="24"/>
        </w:rPr>
      </w:pPr>
      <w:r w:rsidRPr="009E7B1F">
        <w:rPr>
          <w:rFonts w:ascii="Times New Roman" w:hAnsi="Times New Roman" w:cs="Times New Roman"/>
          <w:sz w:val="24"/>
          <w:szCs w:val="24"/>
        </w:rPr>
        <w:t>Case Studies 6 and 7</w:t>
      </w:r>
    </w:p>
    <w:p w:rsidR="00537018" w:rsidRPr="009E7B1F" w:rsidRDefault="00537018" w:rsidP="009E7B1F">
      <w:pPr>
        <w:spacing w:line="480" w:lineRule="auto"/>
        <w:ind w:firstLine="720"/>
        <w:jc w:val="center"/>
        <w:rPr>
          <w:rFonts w:ascii="Times New Roman" w:hAnsi="Times New Roman" w:cs="Times New Roman"/>
          <w:sz w:val="24"/>
          <w:szCs w:val="24"/>
        </w:rPr>
      </w:pPr>
      <w:r w:rsidRPr="009E7B1F">
        <w:rPr>
          <w:rFonts w:ascii="Times New Roman" w:hAnsi="Times New Roman" w:cs="Times New Roman"/>
          <w:sz w:val="24"/>
          <w:szCs w:val="24"/>
        </w:rPr>
        <w:t>Lakeview College of Nursing</w:t>
      </w:r>
    </w:p>
    <w:p w:rsidR="00537018" w:rsidRPr="009E7B1F" w:rsidRDefault="00537018" w:rsidP="009E7B1F">
      <w:pPr>
        <w:spacing w:line="480" w:lineRule="auto"/>
        <w:ind w:firstLine="720"/>
        <w:jc w:val="center"/>
        <w:rPr>
          <w:rFonts w:ascii="Times New Roman" w:hAnsi="Times New Roman" w:cs="Times New Roman"/>
          <w:sz w:val="24"/>
          <w:szCs w:val="24"/>
        </w:rPr>
      </w:pPr>
      <w:r w:rsidRPr="009E7B1F">
        <w:rPr>
          <w:rFonts w:ascii="Times New Roman" w:hAnsi="Times New Roman" w:cs="Times New Roman"/>
          <w:sz w:val="24"/>
          <w:szCs w:val="24"/>
        </w:rPr>
        <w:t>N 309B</w:t>
      </w:r>
    </w:p>
    <w:p w:rsidR="00537018" w:rsidRPr="009E7B1F" w:rsidRDefault="00537018" w:rsidP="009E7B1F">
      <w:pPr>
        <w:spacing w:line="480" w:lineRule="auto"/>
        <w:ind w:firstLine="720"/>
        <w:jc w:val="center"/>
        <w:rPr>
          <w:rFonts w:ascii="Times New Roman" w:hAnsi="Times New Roman" w:cs="Times New Roman"/>
          <w:sz w:val="24"/>
          <w:szCs w:val="24"/>
        </w:rPr>
      </w:pPr>
      <w:r w:rsidRPr="009E7B1F">
        <w:rPr>
          <w:rFonts w:ascii="Times New Roman" w:hAnsi="Times New Roman" w:cs="Times New Roman"/>
          <w:sz w:val="24"/>
          <w:szCs w:val="24"/>
        </w:rPr>
        <w:t>March 2, 2012</w:t>
      </w:r>
    </w:p>
    <w:p w:rsidR="00537018" w:rsidRPr="009E7B1F" w:rsidRDefault="00537018" w:rsidP="009E7B1F">
      <w:pPr>
        <w:spacing w:line="480" w:lineRule="auto"/>
        <w:jc w:val="center"/>
        <w:rPr>
          <w:rFonts w:ascii="Times New Roman" w:hAnsi="Times New Roman" w:cs="Times New Roman"/>
          <w:sz w:val="24"/>
          <w:szCs w:val="24"/>
        </w:rPr>
      </w:pPr>
    </w:p>
    <w:p w:rsidR="00537018" w:rsidRPr="009E7B1F" w:rsidRDefault="00537018" w:rsidP="009E7B1F">
      <w:pPr>
        <w:spacing w:line="480" w:lineRule="auto"/>
        <w:rPr>
          <w:rFonts w:ascii="Times New Roman" w:hAnsi="Times New Roman" w:cs="Times New Roman"/>
          <w:sz w:val="24"/>
          <w:szCs w:val="24"/>
        </w:rPr>
      </w:pPr>
    </w:p>
    <w:p w:rsidR="00537018" w:rsidRPr="009E7B1F" w:rsidRDefault="00537018" w:rsidP="009E7B1F">
      <w:pPr>
        <w:spacing w:line="480" w:lineRule="auto"/>
        <w:rPr>
          <w:rFonts w:ascii="Times New Roman" w:hAnsi="Times New Roman" w:cs="Times New Roman"/>
          <w:sz w:val="24"/>
          <w:szCs w:val="24"/>
        </w:rPr>
      </w:pPr>
    </w:p>
    <w:p w:rsidR="00537018" w:rsidRPr="009E7B1F" w:rsidRDefault="00537018" w:rsidP="009E7B1F">
      <w:pPr>
        <w:spacing w:line="480" w:lineRule="auto"/>
        <w:rPr>
          <w:rFonts w:ascii="Times New Roman" w:hAnsi="Times New Roman" w:cs="Times New Roman"/>
          <w:sz w:val="24"/>
          <w:szCs w:val="24"/>
        </w:rPr>
      </w:pPr>
    </w:p>
    <w:p w:rsidR="00537018" w:rsidRPr="009E7B1F" w:rsidRDefault="00537018" w:rsidP="009E7B1F">
      <w:pPr>
        <w:spacing w:line="480" w:lineRule="auto"/>
        <w:rPr>
          <w:rFonts w:ascii="Times New Roman" w:hAnsi="Times New Roman" w:cs="Times New Roman"/>
          <w:sz w:val="24"/>
          <w:szCs w:val="24"/>
        </w:rPr>
      </w:pPr>
    </w:p>
    <w:p w:rsidR="00537018" w:rsidRPr="001C7FA9" w:rsidRDefault="001C7FA9" w:rsidP="009E7B1F">
      <w:pPr>
        <w:spacing w:line="480" w:lineRule="auto"/>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Need title on this page and what is with all the space here????</w:t>
      </w:r>
    </w:p>
    <w:p w:rsidR="00537018" w:rsidRPr="009E7B1F" w:rsidRDefault="00537018" w:rsidP="009E7B1F">
      <w:pPr>
        <w:spacing w:line="480" w:lineRule="auto"/>
        <w:rPr>
          <w:rFonts w:ascii="Times New Roman" w:hAnsi="Times New Roman" w:cs="Times New Roman"/>
          <w:sz w:val="24"/>
          <w:szCs w:val="24"/>
        </w:rPr>
      </w:pPr>
    </w:p>
    <w:p w:rsidR="001A5A3D" w:rsidRPr="009E7B1F" w:rsidRDefault="00537018" w:rsidP="009E7B1F">
      <w:pPr>
        <w:tabs>
          <w:tab w:val="left" w:pos="7230"/>
        </w:tabs>
        <w:spacing w:line="480" w:lineRule="auto"/>
        <w:rPr>
          <w:rFonts w:ascii="Times New Roman" w:hAnsi="Times New Roman" w:cs="Times New Roman"/>
          <w:sz w:val="24"/>
          <w:szCs w:val="24"/>
        </w:rPr>
      </w:pPr>
      <w:r w:rsidRPr="009E7B1F">
        <w:rPr>
          <w:rFonts w:ascii="Times New Roman" w:hAnsi="Times New Roman" w:cs="Times New Roman"/>
          <w:sz w:val="24"/>
          <w:szCs w:val="24"/>
        </w:rPr>
        <w:tab/>
      </w:r>
    </w:p>
    <w:p w:rsidR="00537018" w:rsidRPr="00300568" w:rsidRDefault="00300568" w:rsidP="00300568">
      <w:pPr>
        <w:tabs>
          <w:tab w:val="left" w:pos="7230"/>
        </w:tabs>
        <w:spacing w:line="480" w:lineRule="auto"/>
        <w:rPr>
          <w:rFonts w:ascii="Times New Roman" w:hAnsi="Times New Roman" w:cs="Times New Roman"/>
          <w:sz w:val="24"/>
          <w:szCs w:val="24"/>
        </w:rPr>
      </w:pPr>
      <w:r>
        <w:rPr>
          <w:rFonts w:ascii="Times New Roman" w:hAnsi="Times New Roman" w:cs="Times New Roman"/>
          <w:sz w:val="24"/>
          <w:szCs w:val="24"/>
        </w:rPr>
        <w:t>1.</w:t>
      </w:r>
      <w:r w:rsidRPr="00300568">
        <w:rPr>
          <w:rFonts w:ascii="Times New Roman" w:hAnsi="Times New Roman" w:cs="Times New Roman"/>
          <w:sz w:val="24"/>
          <w:szCs w:val="24"/>
        </w:rPr>
        <w:t xml:space="preserve"> According</w:t>
      </w:r>
      <w:r w:rsidR="00537018" w:rsidRPr="00300568">
        <w:rPr>
          <w:rFonts w:ascii="Times New Roman" w:hAnsi="Times New Roman" w:cs="Times New Roman"/>
          <w:sz w:val="24"/>
          <w:szCs w:val="24"/>
        </w:rPr>
        <w:t xml:space="preserve"> to Mayo Clinic, adequate amounts of exercise, vitamin D, and calcium are recommended to prevent osteoporosis</w:t>
      </w:r>
      <w:sdt>
        <w:sdtPr>
          <w:id w:val="638593"/>
          <w:citation/>
        </w:sdtPr>
        <w:sdtContent>
          <w:r w:rsidR="00CF0D12" w:rsidRPr="00300568">
            <w:rPr>
              <w:rFonts w:ascii="Times New Roman" w:hAnsi="Times New Roman" w:cs="Times New Roman"/>
              <w:sz w:val="24"/>
              <w:szCs w:val="24"/>
            </w:rPr>
            <w:fldChar w:fldCharType="begin"/>
          </w:r>
          <w:r w:rsidR="00537018" w:rsidRPr="00300568">
            <w:rPr>
              <w:rFonts w:ascii="Times New Roman" w:hAnsi="Times New Roman" w:cs="Times New Roman"/>
              <w:sz w:val="24"/>
              <w:szCs w:val="24"/>
            </w:rPr>
            <w:instrText xml:space="preserve"> CITATION Ost11 \l 1033 </w:instrText>
          </w:r>
          <w:r w:rsidR="00CF0D12" w:rsidRPr="00300568">
            <w:rPr>
              <w:rFonts w:ascii="Times New Roman" w:hAnsi="Times New Roman" w:cs="Times New Roman"/>
              <w:sz w:val="24"/>
              <w:szCs w:val="24"/>
            </w:rPr>
            <w:fldChar w:fldCharType="separate"/>
          </w:r>
          <w:r w:rsidR="00537018" w:rsidRPr="00300568">
            <w:rPr>
              <w:rFonts w:ascii="Times New Roman" w:hAnsi="Times New Roman" w:cs="Times New Roman"/>
              <w:noProof/>
              <w:sz w:val="24"/>
              <w:szCs w:val="24"/>
            </w:rPr>
            <w:t xml:space="preserve"> (Osteoperosis Prevention, 2011)</w:t>
          </w:r>
          <w:r w:rsidR="00CF0D12" w:rsidRPr="00300568">
            <w:rPr>
              <w:rFonts w:ascii="Times New Roman" w:hAnsi="Times New Roman" w:cs="Times New Roman"/>
              <w:sz w:val="24"/>
              <w:szCs w:val="24"/>
            </w:rPr>
            <w:fldChar w:fldCharType="end"/>
          </w:r>
        </w:sdtContent>
      </w:sdt>
      <w:r w:rsidR="00537018" w:rsidRPr="00300568">
        <w:rPr>
          <w:rFonts w:ascii="Times New Roman" w:hAnsi="Times New Roman" w:cs="Times New Roman"/>
          <w:sz w:val="24"/>
          <w:szCs w:val="24"/>
        </w:rPr>
        <w:t xml:space="preserve">. Violet consumed dairy products that provided her with appropriate calcium. She also worked on a farm, so she may have gotten her source of vitamin D from the sun. Also, while she was working in the garden, she obtained exercise. Never consuming alcohol or tobacco can prevent the many disease processes, even osteoporosis. </w:t>
      </w:r>
    </w:p>
    <w:p w:rsidR="00537018" w:rsidRPr="00300568" w:rsidRDefault="00300568" w:rsidP="00300568">
      <w:pPr>
        <w:tabs>
          <w:tab w:val="left" w:pos="7230"/>
        </w:tabs>
        <w:spacing w:line="480" w:lineRule="auto"/>
        <w:rPr>
          <w:rFonts w:ascii="Times New Roman" w:hAnsi="Times New Roman" w:cs="Times New Roman"/>
          <w:sz w:val="24"/>
          <w:szCs w:val="24"/>
        </w:rPr>
      </w:pPr>
      <w:r>
        <w:rPr>
          <w:rFonts w:ascii="Times New Roman" w:hAnsi="Times New Roman" w:cs="Times New Roman"/>
          <w:sz w:val="24"/>
          <w:szCs w:val="24"/>
        </w:rPr>
        <w:t>2.</w:t>
      </w:r>
      <w:r w:rsidRPr="00300568">
        <w:rPr>
          <w:rFonts w:ascii="Times New Roman" w:hAnsi="Times New Roman" w:cs="Times New Roman"/>
          <w:sz w:val="24"/>
          <w:szCs w:val="24"/>
        </w:rPr>
        <w:t xml:space="preserve"> Females</w:t>
      </w:r>
      <w:r w:rsidR="000F12E5" w:rsidRPr="00300568">
        <w:rPr>
          <w:rFonts w:ascii="Times New Roman" w:hAnsi="Times New Roman" w:cs="Times New Roman"/>
          <w:sz w:val="24"/>
          <w:szCs w:val="24"/>
        </w:rPr>
        <w:t xml:space="preserve"> with smaller body frames have a higher risk of developing osteoporosis. Also, usually whites and Asians are at higher risks as well. Older adults suffer from osteoporosis more often than the younger generations</w:t>
      </w:r>
      <w:sdt>
        <w:sdtPr>
          <w:id w:val="638594"/>
          <w:citation/>
        </w:sdtPr>
        <w:sdtContent>
          <w:r w:rsidR="00CF0D12" w:rsidRPr="00300568">
            <w:rPr>
              <w:rFonts w:ascii="Times New Roman" w:hAnsi="Times New Roman" w:cs="Times New Roman"/>
              <w:sz w:val="24"/>
              <w:szCs w:val="24"/>
            </w:rPr>
            <w:fldChar w:fldCharType="begin"/>
          </w:r>
          <w:r w:rsidR="000F12E5" w:rsidRPr="00300568">
            <w:rPr>
              <w:rFonts w:ascii="Times New Roman" w:hAnsi="Times New Roman" w:cs="Times New Roman"/>
              <w:sz w:val="24"/>
              <w:szCs w:val="24"/>
            </w:rPr>
            <w:instrText xml:space="preserve"> CITATION Ost11 \l 1033 </w:instrText>
          </w:r>
          <w:r w:rsidR="00CF0D12" w:rsidRPr="00300568">
            <w:rPr>
              <w:rFonts w:ascii="Times New Roman" w:hAnsi="Times New Roman" w:cs="Times New Roman"/>
              <w:sz w:val="24"/>
              <w:szCs w:val="24"/>
            </w:rPr>
            <w:fldChar w:fldCharType="separate"/>
          </w:r>
          <w:r w:rsidR="000F12E5" w:rsidRPr="00300568">
            <w:rPr>
              <w:rFonts w:ascii="Times New Roman" w:hAnsi="Times New Roman" w:cs="Times New Roman"/>
              <w:noProof/>
              <w:sz w:val="24"/>
              <w:szCs w:val="24"/>
            </w:rPr>
            <w:t xml:space="preserve"> (Osteoperosis Prevention, 2011)</w:t>
          </w:r>
          <w:r w:rsidR="00CF0D12" w:rsidRPr="00300568">
            <w:rPr>
              <w:rFonts w:ascii="Times New Roman" w:hAnsi="Times New Roman" w:cs="Times New Roman"/>
              <w:sz w:val="24"/>
              <w:szCs w:val="24"/>
            </w:rPr>
            <w:fldChar w:fldCharType="end"/>
          </w:r>
        </w:sdtContent>
      </w:sdt>
      <w:r w:rsidR="000F12E5" w:rsidRPr="00300568">
        <w:rPr>
          <w:rFonts w:ascii="Times New Roman" w:hAnsi="Times New Roman" w:cs="Times New Roman"/>
          <w:sz w:val="24"/>
          <w:szCs w:val="24"/>
        </w:rPr>
        <w:t>.</w:t>
      </w:r>
    </w:p>
    <w:p w:rsidR="00E067A0" w:rsidRPr="009E7B1F" w:rsidRDefault="008B3B6D" w:rsidP="009E7B1F">
      <w:pPr>
        <w:pStyle w:val="NormalWeb"/>
        <w:shd w:val="clear" w:color="auto" w:fill="FFFFFF"/>
        <w:spacing w:line="480" w:lineRule="auto"/>
        <w:ind w:firstLine="360"/>
      </w:pPr>
      <w:r w:rsidRPr="009E7B1F">
        <w:t>3</w:t>
      </w:r>
      <w:r w:rsidR="00E067A0" w:rsidRPr="009E7B1F">
        <w:t xml:space="preserve"> It is used to detect all sorts of bone diseases. </w:t>
      </w:r>
      <w:r w:rsidR="000F12E5" w:rsidRPr="009E7B1F">
        <w:t>The DEXA test is the best way to measure bone density.</w:t>
      </w:r>
      <w:r w:rsidR="00E067A0" w:rsidRPr="009E7B1F">
        <w:t xml:space="preserve"> A radioisotope is in injected into vein in air. It is the same radioisotope we are exposed to daily. The blood carries the radioactive isotope throughout the body into the bones. The patient needs to drink extra fluids and void frequently to void the isotope. Pictures are taken immediately after the isotope is in the body with the gamma camera. </w:t>
      </w:r>
      <w:r w:rsidR="000F12E5" w:rsidRPr="009E7B1F">
        <w:t>The gamma camera scans for the substance in the bones. Two tests need to be down under the gamma camera that spins around the patient’s body, one an hour after the first.</w:t>
      </w:r>
      <w:r w:rsidR="00E067A0" w:rsidRPr="009E7B1F">
        <w:t xml:space="preserve"> The doctor will get a written report sent to the physician</w:t>
      </w:r>
      <w:r w:rsidRPr="009E7B1F">
        <w:t xml:space="preserve"> (</w:t>
      </w:r>
      <w:proofErr w:type="spellStart"/>
      <w:r w:rsidRPr="009E7B1F">
        <w:t>KHMlabsUSA</w:t>
      </w:r>
      <w:proofErr w:type="spellEnd"/>
      <w:r w:rsidRPr="009E7B1F">
        <w:t>, 2011).</w:t>
      </w:r>
      <w:r w:rsidR="00E067A0" w:rsidRPr="009E7B1F">
        <w:t xml:space="preserve"> </w:t>
      </w:r>
    </w:p>
    <w:p w:rsidR="000F12E5" w:rsidRPr="00300568" w:rsidRDefault="008B3B6D" w:rsidP="00300568">
      <w:pPr>
        <w:tabs>
          <w:tab w:val="left" w:pos="7230"/>
        </w:tabs>
        <w:spacing w:line="480" w:lineRule="auto"/>
        <w:rPr>
          <w:rFonts w:ascii="Times New Roman" w:hAnsi="Times New Roman" w:cs="Times New Roman"/>
          <w:sz w:val="24"/>
          <w:szCs w:val="24"/>
        </w:rPr>
      </w:pPr>
      <w:proofErr w:type="gramStart"/>
      <w:r w:rsidRPr="00300568">
        <w:rPr>
          <w:rFonts w:ascii="Times New Roman" w:hAnsi="Times New Roman" w:cs="Times New Roman"/>
          <w:sz w:val="24"/>
          <w:szCs w:val="24"/>
        </w:rPr>
        <w:lastRenderedPageBreak/>
        <w:t xml:space="preserve">4 </w:t>
      </w:r>
      <w:r w:rsidR="00300568">
        <w:rPr>
          <w:rFonts w:ascii="Times New Roman" w:hAnsi="Times New Roman" w:cs="Times New Roman"/>
          <w:sz w:val="24"/>
          <w:szCs w:val="24"/>
        </w:rPr>
        <w:t>.</w:t>
      </w:r>
      <w:proofErr w:type="gramEnd"/>
      <w:r w:rsidR="00300568">
        <w:rPr>
          <w:rFonts w:ascii="Times New Roman" w:hAnsi="Times New Roman" w:cs="Times New Roman"/>
          <w:sz w:val="24"/>
          <w:szCs w:val="24"/>
        </w:rPr>
        <w:t xml:space="preserve"> Since Elizabeth has had a hysterectomy, her body is no longer producing estrogen like it used to. </w:t>
      </w:r>
      <w:r w:rsidRPr="00300568">
        <w:rPr>
          <w:rFonts w:ascii="Times New Roman" w:hAnsi="Times New Roman" w:cs="Times New Roman"/>
          <w:sz w:val="24"/>
          <w:szCs w:val="24"/>
        </w:rPr>
        <w:t xml:space="preserve"> Low levels of estrogen are associated with osteoporosis. So the doctor is rightfully recommending a bone scan</w:t>
      </w:r>
      <w:sdt>
        <w:sdtPr>
          <w:id w:val="638595"/>
          <w:citation/>
        </w:sdtPr>
        <w:sdtContent>
          <w:r w:rsidR="00CF0D12" w:rsidRPr="00300568">
            <w:rPr>
              <w:rFonts w:ascii="Times New Roman" w:hAnsi="Times New Roman" w:cs="Times New Roman"/>
              <w:sz w:val="24"/>
              <w:szCs w:val="24"/>
            </w:rPr>
            <w:fldChar w:fldCharType="begin"/>
          </w:r>
          <w:r w:rsidRPr="00300568">
            <w:rPr>
              <w:rFonts w:ascii="Times New Roman" w:hAnsi="Times New Roman" w:cs="Times New Roman"/>
              <w:sz w:val="24"/>
              <w:szCs w:val="24"/>
            </w:rPr>
            <w:instrText xml:space="preserve"> CITATION Ost11 \l 1033 </w:instrText>
          </w:r>
          <w:r w:rsidR="00CF0D12" w:rsidRPr="00300568">
            <w:rPr>
              <w:rFonts w:ascii="Times New Roman" w:hAnsi="Times New Roman" w:cs="Times New Roman"/>
              <w:sz w:val="24"/>
              <w:szCs w:val="24"/>
            </w:rPr>
            <w:fldChar w:fldCharType="separate"/>
          </w:r>
          <w:r w:rsidRPr="00300568">
            <w:rPr>
              <w:rFonts w:ascii="Times New Roman" w:hAnsi="Times New Roman" w:cs="Times New Roman"/>
              <w:noProof/>
              <w:sz w:val="24"/>
              <w:szCs w:val="24"/>
            </w:rPr>
            <w:t xml:space="preserve"> (Osteoperosis Prevention, 2011)</w:t>
          </w:r>
          <w:r w:rsidR="00CF0D12" w:rsidRPr="00300568">
            <w:rPr>
              <w:rFonts w:ascii="Times New Roman" w:hAnsi="Times New Roman" w:cs="Times New Roman"/>
              <w:sz w:val="24"/>
              <w:szCs w:val="24"/>
            </w:rPr>
            <w:fldChar w:fldCharType="end"/>
          </w:r>
        </w:sdtContent>
      </w:sdt>
      <w:r w:rsidRPr="00300568">
        <w:rPr>
          <w:rFonts w:ascii="Times New Roman" w:hAnsi="Times New Roman" w:cs="Times New Roman"/>
          <w:sz w:val="24"/>
          <w:szCs w:val="24"/>
        </w:rPr>
        <w:t>.</w:t>
      </w:r>
    </w:p>
    <w:p w:rsidR="00104996" w:rsidRPr="009E7B1F" w:rsidRDefault="008B3B6D" w:rsidP="009E7B1F">
      <w:pPr>
        <w:pStyle w:val="NormalWeb"/>
        <w:spacing w:line="480" w:lineRule="auto"/>
      </w:pPr>
      <w:r w:rsidRPr="009E7B1F">
        <w:t>5. Os-Cal is calcium carbonate precipitated which is a calcium preparation.  This is given PO 1-1.5 g 3 times daily with meals. These calcium supplements restore the calcium in the patient’s body. Calcium is important in the nervous, musculoskeletal, and cardiac systems. It regulates the storage of neuro</w:t>
      </w:r>
      <w:r w:rsidR="00104996" w:rsidRPr="009E7B1F">
        <w:t>transmitters and hormones.</w:t>
      </w:r>
      <w:r w:rsidR="00104996" w:rsidRPr="009E7B1F">
        <w:rPr>
          <w:color w:val="333333"/>
        </w:rPr>
        <w:t xml:space="preserve"> </w:t>
      </w:r>
      <w:r w:rsidR="00104996" w:rsidRPr="00300568">
        <w:t xml:space="preserve">Vitamin D is given PO 0.25 mcg daily initially, then adjusted to levels. Vitamin D binds to intracellular receptors. These receptors act as transcription factors to modulate gene expression. It is also a hormone-binding and DNA binding domains. </w:t>
      </w:r>
      <w:proofErr w:type="spellStart"/>
      <w:r w:rsidR="00104996" w:rsidRPr="00300568">
        <w:t>Reclast</w:t>
      </w:r>
      <w:proofErr w:type="spellEnd"/>
      <w:r w:rsidR="005C2E09" w:rsidRPr="00300568">
        <w:t xml:space="preserve"> is a </w:t>
      </w:r>
      <w:proofErr w:type="spellStart"/>
      <w:r w:rsidR="005C2E09" w:rsidRPr="00300568">
        <w:t>biphosphonate</w:t>
      </w:r>
      <w:proofErr w:type="spellEnd"/>
      <w:r w:rsidR="005C2E09" w:rsidRPr="00300568">
        <w:t>. It</w:t>
      </w:r>
      <w:r w:rsidR="00104996" w:rsidRPr="00300568">
        <w:t xml:space="preserve"> is given 5 mg IV over fifteen minutes yearly. It is also given 4 mg IV 3-4 weeks. It inhibits </w:t>
      </w:r>
      <w:proofErr w:type="spellStart"/>
      <w:r w:rsidR="00104996" w:rsidRPr="00300568">
        <w:t>osteoclast</w:t>
      </w:r>
      <w:proofErr w:type="spellEnd"/>
      <w:r w:rsidR="00104996" w:rsidRPr="00300568">
        <w:t>- mediated bone b</w:t>
      </w:r>
      <w:r w:rsidR="00300568">
        <w:t xml:space="preserve">y blocking </w:t>
      </w:r>
      <w:proofErr w:type="spellStart"/>
      <w:r w:rsidR="00300568">
        <w:t>re</w:t>
      </w:r>
      <w:r w:rsidR="005C2E09" w:rsidRPr="00300568">
        <w:t>sorption</w:t>
      </w:r>
      <w:proofErr w:type="spellEnd"/>
      <w:r w:rsidR="005C2E09" w:rsidRPr="00300568">
        <w:t xml:space="preserve"> of mineralized cartilage and bone. It eventually causes cell death and limiting tumor growth.</w:t>
      </w:r>
      <w:r w:rsidR="00104996" w:rsidRPr="009E7B1F">
        <w:rPr>
          <w:color w:val="000000"/>
        </w:rPr>
        <w:t xml:space="preserve"> </w:t>
      </w:r>
      <w:proofErr w:type="spellStart"/>
      <w:r w:rsidR="005C2E09" w:rsidRPr="009E7B1F">
        <w:rPr>
          <w:color w:val="000000"/>
        </w:rPr>
        <w:t>Biphosphates</w:t>
      </w:r>
      <w:proofErr w:type="spellEnd"/>
      <w:r w:rsidR="005C2E09" w:rsidRPr="009E7B1F">
        <w:rPr>
          <w:color w:val="000000"/>
        </w:rPr>
        <w:t xml:space="preserve"> are given to postmenopausal women 5mg once daily or 35 mg once weekly for prevention. For treatment, it is given 10 mg once daily or 70 mg once weekly. The </w:t>
      </w:r>
      <w:proofErr w:type="spellStart"/>
      <w:r w:rsidR="005C2E09" w:rsidRPr="009E7B1F">
        <w:rPr>
          <w:color w:val="000000"/>
        </w:rPr>
        <w:t>biphosphate</w:t>
      </w:r>
      <w:r w:rsidR="00300568">
        <w:rPr>
          <w:color w:val="000000"/>
        </w:rPr>
        <w:t>s</w:t>
      </w:r>
      <w:proofErr w:type="spellEnd"/>
      <w:r w:rsidR="00300568">
        <w:rPr>
          <w:color w:val="000000"/>
        </w:rPr>
        <w:t xml:space="preserve"> inhibit </w:t>
      </w:r>
      <w:proofErr w:type="spellStart"/>
      <w:r w:rsidR="00300568">
        <w:rPr>
          <w:color w:val="000000"/>
        </w:rPr>
        <w:t>osteoclastic</w:t>
      </w:r>
      <w:proofErr w:type="spellEnd"/>
      <w:r w:rsidR="00300568">
        <w:rPr>
          <w:color w:val="000000"/>
        </w:rPr>
        <w:t xml:space="preserve"> bone </w:t>
      </w:r>
      <w:proofErr w:type="spellStart"/>
      <w:r w:rsidR="00300568">
        <w:rPr>
          <w:color w:val="000000"/>
        </w:rPr>
        <w:t>re</w:t>
      </w:r>
      <w:r w:rsidR="005C2E09" w:rsidRPr="009E7B1F">
        <w:rPr>
          <w:color w:val="000000"/>
        </w:rPr>
        <w:t>sorption</w:t>
      </w:r>
      <w:proofErr w:type="spellEnd"/>
      <w:r w:rsidR="005C2E09" w:rsidRPr="009E7B1F">
        <w:rPr>
          <w:color w:val="000000"/>
        </w:rPr>
        <w:t xml:space="preserve"> by attaching to </w:t>
      </w:r>
      <w:proofErr w:type="spellStart"/>
      <w:r w:rsidR="005C2E09" w:rsidRPr="009E7B1F">
        <w:rPr>
          <w:color w:val="000000"/>
        </w:rPr>
        <w:t>hydroxyapatite</w:t>
      </w:r>
      <w:proofErr w:type="spellEnd"/>
      <w:r w:rsidR="005C2E09" w:rsidRPr="009E7B1F">
        <w:rPr>
          <w:color w:val="000000"/>
        </w:rPr>
        <w:t xml:space="preserve"> binding sites on bony surfaces.</w:t>
      </w:r>
      <w:r w:rsidR="005C2E09" w:rsidRPr="009E7B1F">
        <w:t xml:space="preserve"> </w:t>
      </w:r>
      <w:proofErr w:type="spellStart"/>
      <w:r w:rsidR="005C2E09" w:rsidRPr="009E7B1F">
        <w:t>Evista</w:t>
      </w:r>
      <w:proofErr w:type="spellEnd"/>
      <w:r w:rsidR="005C2E09" w:rsidRPr="009E7B1F">
        <w:t xml:space="preserve"> is a selective estrogen receptor modulator. It is given 60 mg twice daily. This drug binds to estrogen receptors that help estrogen move into surrounding tissues</w:t>
      </w:r>
      <w:r w:rsidR="00A6076F" w:rsidRPr="009E7B1F">
        <w:t>. It also has mechanisms that block estrogen movement into other tissues</w:t>
      </w:r>
      <w:sdt>
        <w:sdtPr>
          <w:id w:val="638596"/>
          <w:citation/>
        </w:sdtPr>
        <w:sdtContent>
          <w:fldSimple w:instr=" CITATION Abr09 \l 1033 ">
            <w:r w:rsidR="00A6076F" w:rsidRPr="009E7B1F">
              <w:rPr>
                <w:noProof/>
              </w:rPr>
              <w:t xml:space="preserve"> (Abrams, Pennington, &amp; Lammon, 2009)</w:t>
            </w:r>
          </w:fldSimple>
        </w:sdtContent>
      </w:sdt>
      <w:r w:rsidR="00A6076F" w:rsidRPr="009E7B1F">
        <w:t>.</w:t>
      </w:r>
    </w:p>
    <w:p w:rsidR="00A6076F" w:rsidRPr="009E7B1F" w:rsidRDefault="00A6076F" w:rsidP="009E7B1F">
      <w:pPr>
        <w:pStyle w:val="NormalWeb"/>
        <w:spacing w:line="480" w:lineRule="auto"/>
      </w:pPr>
      <w:r w:rsidRPr="009E7B1F">
        <w:t xml:space="preserve">6.  The patient should take </w:t>
      </w:r>
      <w:proofErr w:type="spellStart"/>
      <w:r w:rsidRPr="009E7B1F">
        <w:t>biphosphonates</w:t>
      </w:r>
      <w:proofErr w:type="spellEnd"/>
      <w:r w:rsidRPr="009E7B1F">
        <w:t xml:space="preserve"> on an empty stomach with water at least 30 minutes before any other fluid, food, or medication is taken</w:t>
      </w:r>
      <w:sdt>
        <w:sdtPr>
          <w:id w:val="638597"/>
          <w:citation/>
        </w:sdtPr>
        <w:sdtContent>
          <w:fldSimple w:instr=" CITATION Abr09 \l 1033 ">
            <w:r w:rsidRPr="009E7B1F">
              <w:rPr>
                <w:noProof/>
              </w:rPr>
              <w:t xml:space="preserve"> (Abrams, Pennington, &amp; Lammon, 2009)</w:t>
            </w:r>
          </w:fldSimple>
        </w:sdtContent>
      </w:sdt>
      <w:r w:rsidRPr="009E7B1F">
        <w:t>.</w:t>
      </w:r>
    </w:p>
    <w:p w:rsidR="00A6076F" w:rsidRPr="009E7B1F" w:rsidRDefault="00A6076F" w:rsidP="009E7B1F">
      <w:pPr>
        <w:pStyle w:val="NormalWeb"/>
        <w:spacing w:line="480" w:lineRule="auto"/>
      </w:pPr>
      <w:r w:rsidRPr="009E7B1F">
        <w:t xml:space="preserve">7. In the home setting, there are many things that can be done to prevent falls in the elderly. Removing throw rugs and securing carpet edges should be implemented. Also, installing grab bars in the bathtub and by the toilet may help prevent falls. Also, showers and bathtubs should </w:t>
      </w:r>
      <w:r w:rsidRPr="009E7B1F">
        <w:lastRenderedPageBreak/>
        <w:t>have rubber floor mats. Removing cords and wires on the floor prevent tripping. Installing handrails on staircases are crucial for the elder adult. Ensuring the telephone is in reach and check for adequate lighting for the patient help prevent falls in the elderly. Outside, the nurse should ensure that the sidewalk cracks are repaired. There should also be handrails on stairs and lighting outside the house as well</w:t>
      </w:r>
      <w:sdt>
        <w:sdtPr>
          <w:id w:val="638598"/>
          <w:citation/>
        </w:sdtPr>
        <w:sdtContent>
          <w:fldSimple w:instr=" CITATION Mau10 \l 1033 ">
            <w:r w:rsidRPr="009E7B1F">
              <w:rPr>
                <w:noProof/>
              </w:rPr>
              <w:t xml:space="preserve"> (Mauk, 2010)</w:t>
            </w:r>
          </w:fldSimple>
        </w:sdtContent>
      </w:sdt>
    </w:p>
    <w:p w:rsidR="00A6076F" w:rsidRPr="009E7B1F" w:rsidRDefault="00A6076F" w:rsidP="009E7B1F">
      <w:pPr>
        <w:pStyle w:val="NormalWeb"/>
        <w:spacing w:line="480" w:lineRule="auto"/>
      </w:pPr>
      <w:r w:rsidRPr="009E7B1F">
        <w:t>8.</w:t>
      </w:r>
      <w:r w:rsidR="00DF2FA6" w:rsidRPr="009E7B1F">
        <w:t xml:space="preserve"> </w:t>
      </w:r>
      <w:r w:rsidR="00300568" w:rsidRPr="009E7B1F">
        <w:t>Osteoporosis</w:t>
      </w:r>
      <w:r w:rsidR="00DF2FA6" w:rsidRPr="009E7B1F">
        <w:t xml:space="preserve"> is an important health issue because it causes bones to become porous containing many holes and pockets. The bones also become thin and fragile. They are extremely prone to fracture. About 10 million Americans suffer from osteoporosis. The older adult experiences back and joint pain, loss of height and mobility. It is an extremely debilitating disease that affects many of the elderly. It can be prevented with regular exercise, calcium intake, and vitamin D consumption. All age groups should be aware of the prevention methods and the danger of getting this disease</w:t>
      </w:r>
      <w:sdt>
        <w:sdtPr>
          <w:id w:val="638599"/>
          <w:citation/>
        </w:sdtPr>
        <w:sdtContent>
          <w:fldSimple w:instr=" CITATION Mau10 \l 1033 ">
            <w:r w:rsidR="00DF2FA6" w:rsidRPr="009E7B1F">
              <w:rPr>
                <w:noProof/>
              </w:rPr>
              <w:t xml:space="preserve"> (Mauk, 2010)</w:t>
            </w:r>
          </w:fldSimple>
        </w:sdtContent>
      </w:sdt>
      <w:r w:rsidR="00DF2FA6" w:rsidRPr="009E7B1F">
        <w:t>.</w:t>
      </w:r>
    </w:p>
    <w:p w:rsidR="00DF2FA6" w:rsidRPr="009E7B1F" w:rsidRDefault="00DF2FA6" w:rsidP="009E7B1F">
      <w:pPr>
        <w:pStyle w:val="NormalWeb"/>
        <w:spacing w:line="480" w:lineRule="auto"/>
      </w:pPr>
    </w:p>
    <w:p w:rsidR="00DF2FA6" w:rsidRPr="009E7B1F" w:rsidRDefault="00DF2FA6" w:rsidP="009E7B1F">
      <w:pPr>
        <w:pStyle w:val="NormalWeb"/>
        <w:spacing w:line="480" w:lineRule="auto"/>
      </w:pPr>
    </w:p>
    <w:p w:rsidR="00DF2FA6" w:rsidRPr="009E7B1F" w:rsidRDefault="00DF2FA6" w:rsidP="009E7B1F">
      <w:pPr>
        <w:pStyle w:val="NormalWeb"/>
        <w:spacing w:line="480" w:lineRule="auto"/>
      </w:pPr>
    </w:p>
    <w:p w:rsidR="00DF2FA6" w:rsidRPr="009E7B1F" w:rsidRDefault="00DF2FA6" w:rsidP="009E7B1F">
      <w:pPr>
        <w:pStyle w:val="NormalWeb"/>
        <w:spacing w:line="480" w:lineRule="auto"/>
      </w:pPr>
    </w:p>
    <w:p w:rsidR="00DF2FA6" w:rsidRPr="009E7B1F" w:rsidRDefault="00DF2FA6" w:rsidP="009E7B1F">
      <w:pPr>
        <w:pStyle w:val="NormalWeb"/>
        <w:spacing w:line="480" w:lineRule="auto"/>
      </w:pPr>
    </w:p>
    <w:p w:rsidR="00DF2FA6" w:rsidRPr="009E7B1F" w:rsidRDefault="00DF2FA6" w:rsidP="009E7B1F">
      <w:pPr>
        <w:pStyle w:val="NormalWeb"/>
        <w:spacing w:line="480" w:lineRule="auto"/>
      </w:pPr>
    </w:p>
    <w:p w:rsidR="00DF2FA6" w:rsidRPr="009E7B1F" w:rsidRDefault="00DF2FA6" w:rsidP="009E7B1F">
      <w:pPr>
        <w:pStyle w:val="NormalWeb"/>
        <w:spacing w:line="480" w:lineRule="auto"/>
      </w:pPr>
    </w:p>
    <w:p w:rsidR="00DF2FA6" w:rsidRPr="009E7B1F" w:rsidRDefault="00DF2FA6" w:rsidP="009E7B1F">
      <w:pPr>
        <w:pStyle w:val="NormalWeb"/>
        <w:spacing w:line="480" w:lineRule="auto"/>
      </w:pPr>
    </w:p>
    <w:p w:rsidR="00DF2FA6" w:rsidRPr="009E7B1F" w:rsidRDefault="00DF2FA6" w:rsidP="009E7B1F">
      <w:pPr>
        <w:pStyle w:val="NormalWeb"/>
        <w:spacing w:line="480" w:lineRule="auto"/>
      </w:pPr>
    </w:p>
    <w:p w:rsidR="00DF2FA6" w:rsidRPr="009E7B1F" w:rsidRDefault="00DF2FA6" w:rsidP="009E7B1F">
      <w:pPr>
        <w:pStyle w:val="NormalWeb"/>
        <w:spacing w:line="480" w:lineRule="auto"/>
      </w:pPr>
    </w:p>
    <w:p w:rsidR="00DF2FA6" w:rsidRPr="009E7B1F" w:rsidRDefault="00DF2FA6" w:rsidP="009E7B1F">
      <w:pPr>
        <w:pStyle w:val="NormalWeb"/>
        <w:spacing w:line="480" w:lineRule="auto"/>
      </w:pPr>
    </w:p>
    <w:p w:rsidR="00DF2FA6" w:rsidRPr="009E7B1F" w:rsidRDefault="00DF2FA6" w:rsidP="009E7B1F">
      <w:pPr>
        <w:pStyle w:val="NormalWeb"/>
        <w:spacing w:line="480" w:lineRule="auto"/>
      </w:pPr>
    </w:p>
    <w:p w:rsidR="00DF2FA6" w:rsidRPr="009E7B1F" w:rsidRDefault="00DF2FA6" w:rsidP="009E7B1F">
      <w:pPr>
        <w:pStyle w:val="NormalWeb"/>
        <w:spacing w:line="480" w:lineRule="auto"/>
      </w:pPr>
    </w:p>
    <w:p w:rsidR="00DF2FA6" w:rsidRPr="009E7B1F" w:rsidRDefault="00DF2FA6" w:rsidP="009E7B1F">
      <w:pPr>
        <w:pStyle w:val="NormalWeb"/>
        <w:spacing w:line="480" w:lineRule="auto"/>
      </w:pPr>
    </w:p>
    <w:p w:rsidR="00DF2FA6" w:rsidRPr="009E7B1F" w:rsidRDefault="00DF2FA6" w:rsidP="009E7B1F">
      <w:pPr>
        <w:pStyle w:val="NormalWeb"/>
        <w:spacing w:line="480" w:lineRule="auto"/>
      </w:pPr>
    </w:p>
    <w:sdt>
      <w:sdtPr>
        <w:rPr>
          <w:rFonts w:ascii="Times New Roman" w:eastAsiaTheme="minorHAnsi" w:hAnsi="Times New Roman" w:cs="Times New Roman"/>
          <w:b w:val="0"/>
          <w:bCs w:val="0"/>
          <w:color w:val="auto"/>
          <w:sz w:val="24"/>
          <w:szCs w:val="24"/>
          <w:lang w:bidi="ar-SA"/>
        </w:rPr>
        <w:id w:val="638600"/>
        <w:docPartObj>
          <w:docPartGallery w:val="Bibliographies"/>
          <w:docPartUnique/>
        </w:docPartObj>
      </w:sdtPr>
      <w:sdtContent>
        <w:p w:rsidR="00DF2FA6" w:rsidRPr="009E7B1F" w:rsidRDefault="00297C2D" w:rsidP="009E7B1F">
          <w:pPr>
            <w:pStyle w:val="Heading1"/>
            <w:spacing w:line="480" w:lineRule="auto"/>
            <w:jc w:val="center"/>
            <w:rPr>
              <w:rFonts w:ascii="Times New Roman" w:hAnsi="Times New Roman" w:cs="Times New Roman"/>
              <w:color w:val="auto"/>
              <w:sz w:val="24"/>
              <w:szCs w:val="24"/>
            </w:rPr>
          </w:pPr>
          <w:r w:rsidRPr="009E7B1F">
            <w:rPr>
              <w:rFonts w:ascii="Times New Roman" w:hAnsi="Times New Roman" w:cs="Times New Roman"/>
              <w:color w:val="auto"/>
              <w:sz w:val="24"/>
              <w:szCs w:val="24"/>
            </w:rPr>
            <w:t>References</w:t>
          </w:r>
        </w:p>
        <w:sdt>
          <w:sdtPr>
            <w:rPr>
              <w:rFonts w:ascii="Times New Roman" w:hAnsi="Times New Roman" w:cs="Times New Roman"/>
              <w:sz w:val="24"/>
              <w:szCs w:val="24"/>
            </w:rPr>
            <w:id w:val="111145805"/>
            <w:bibliography/>
          </w:sdtPr>
          <w:sdtContent>
            <w:commentRangeStart w:id="0" w:displacedByCustomXml="prev"/>
            <w:commentRangeStart w:id="1" w:displacedByCustomXml="prev"/>
            <w:commentRangeStart w:id="2" w:displacedByCustomXml="prev"/>
            <w:p w:rsidR="00DF2FA6" w:rsidRPr="009E7B1F" w:rsidRDefault="00CF0D12" w:rsidP="009E7B1F">
              <w:pPr>
                <w:pStyle w:val="Bibliography"/>
                <w:spacing w:line="480" w:lineRule="auto"/>
                <w:ind w:left="720" w:hanging="720"/>
                <w:rPr>
                  <w:rFonts w:ascii="Times New Roman" w:hAnsi="Times New Roman" w:cs="Times New Roman"/>
                  <w:noProof/>
                  <w:sz w:val="24"/>
                  <w:szCs w:val="24"/>
                </w:rPr>
              </w:pPr>
              <w:r w:rsidRPr="009E7B1F">
                <w:rPr>
                  <w:rFonts w:ascii="Times New Roman" w:hAnsi="Times New Roman" w:cs="Times New Roman"/>
                  <w:sz w:val="24"/>
                  <w:szCs w:val="24"/>
                </w:rPr>
                <w:fldChar w:fldCharType="begin"/>
              </w:r>
              <w:r w:rsidR="00DF2FA6" w:rsidRPr="009E7B1F">
                <w:rPr>
                  <w:rFonts w:ascii="Times New Roman" w:hAnsi="Times New Roman" w:cs="Times New Roman"/>
                  <w:sz w:val="24"/>
                  <w:szCs w:val="24"/>
                </w:rPr>
                <w:instrText xml:space="preserve"> BIBLIOGRAPHY </w:instrText>
              </w:r>
              <w:r w:rsidRPr="009E7B1F">
                <w:rPr>
                  <w:rFonts w:ascii="Times New Roman" w:hAnsi="Times New Roman" w:cs="Times New Roman"/>
                  <w:sz w:val="24"/>
                  <w:szCs w:val="24"/>
                </w:rPr>
                <w:fldChar w:fldCharType="separate"/>
              </w:r>
              <w:r w:rsidR="00DF2FA6" w:rsidRPr="009E7B1F">
                <w:rPr>
                  <w:rFonts w:ascii="Times New Roman" w:hAnsi="Times New Roman" w:cs="Times New Roman"/>
                  <w:noProof/>
                  <w:sz w:val="24"/>
                  <w:szCs w:val="24"/>
                </w:rPr>
                <w:t xml:space="preserve">Abrams, A., Pennington, S., &amp; Lammon, C. (2009). </w:t>
              </w:r>
              <w:r w:rsidR="00DF2FA6" w:rsidRPr="009E7B1F">
                <w:rPr>
                  <w:rFonts w:ascii="Times New Roman" w:hAnsi="Times New Roman" w:cs="Times New Roman"/>
                  <w:i/>
                  <w:iCs/>
                  <w:noProof/>
                  <w:sz w:val="24"/>
                  <w:szCs w:val="24"/>
                </w:rPr>
                <w:t>Clinical Drug Therapy.</w:t>
              </w:r>
              <w:r w:rsidR="00DF2FA6" w:rsidRPr="009E7B1F">
                <w:rPr>
                  <w:rFonts w:ascii="Times New Roman" w:hAnsi="Times New Roman" w:cs="Times New Roman"/>
                  <w:noProof/>
                  <w:sz w:val="24"/>
                  <w:szCs w:val="24"/>
                </w:rPr>
                <w:t xml:space="preserve"> Philadelphia: Lippincott Williams &amp; Wilkins.</w:t>
              </w:r>
            </w:p>
            <w:p w:rsidR="00DF2FA6" w:rsidRPr="009E7B1F" w:rsidRDefault="00DF2FA6" w:rsidP="009E7B1F">
              <w:pPr>
                <w:spacing w:line="480" w:lineRule="auto"/>
                <w:ind w:left="720" w:hanging="720"/>
                <w:rPr>
                  <w:rFonts w:ascii="Times New Roman" w:hAnsi="Times New Roman" w:cs="Times New Roman"/>
                  <w:sz w:val="24"/>
                  <w:szCs w:val="24"/>
                </w:rPr>
              </w:pPr>
              <w:r w:rsidRPr="009E7B1F">
                <w:rPr>
                  <w:rFonts w:ascii="Times New Roman" w:hAnsi="Times New Roman" w:cs="Times New Roman"/>
                  <w:sz w:val="24"/>
                  <w:szCs w:val="24"/>
                </w:rPr>
                <w:t xml:space="preserve">KHMlabsUSA.(2011, Feb, 28). </w:t>
              </w:r>
              <w:r w:rsidRPr="001C7FA9">
                <w:rPr>
                  <w:rFonts w:ascii="Times New Roman" w:hAnsi="Times New Roman" w:cs="Times New Roman"/>
                  <w:i/>
                  <w:sz w:val="24"/>
                  <w:szCs w:val="24"/>
                </w:rPr>
                <w:t xml:space="preserve">Bone </w:t>
              </w:r>
              <w:proofErr w:type="spellStart"/>
              <w:r w:rsidR="001C7FA9" w:rsidRPr="001C7FA9">
                <w:rPr>
                  <w:rFonts w:ascii="Times New Roman" w:hAnsi="Times New Roman" w:cs="Times New Roman"/>
                  <w:i/>
                  <w:color w:val="FF0000"/>
                  <w:sz w:val="24"/>
                  <w:szCs w:val="24"/>
                </w:rPr>
                <w:t>d</w:t>
              </w:r>
              <w:r w:rsidRPr="001C7FA9">
                <w:rPr>
                  <w:rFonts w:ascii="Times New Roman" w:hAnsi="Times New Roman" w:cs="Times New Roman"/>
                  <w:i/>
                  <w:sz w:val="24"/>
                  <w:szCs w:val="24"/>
                </w:rPr>
                <w:t>esintometry.</w:t>
              </w:r>
              <w:r w:rsidRPr="009E7B1F">
                <w:rPr>
                  <w:rFonts w:ascii="Times New Roman" w:hAnsi="Times New Roman" w:cs="Times New Roman"/>
                  <w:sz w:val="24"/>
                  <w:szCs w:val="24"/>
                </w:rPr>
                <w:t>Retrieved</w:t>
              </w:r>
              <w:proofErr w:type="spellEnd"/>
              <w:r w:rsidRPr="009E7B1F">
                <w:rPr>
                  <w:rFonts w:ascii="Times New Roman" w:hAnsi="Times New Roman" w:cs="Times New Roman"/>
                  <w:sz w:val="24"/>
                  <w:szCs w:val="24"/>
                </w:rPr>
                <w:t xml:space="preserve"> from http://www.youtube.com/results?search_query=DEXa+test&amp;oq=&amp;aq=&amp;aqi=&amp;aql=&amp;gs_sm=&amp;gs_upl= </w:t>
              </w:r>
            </w:p>
            <w:p w:rsidR="00DF2FA6" w:rsidRPr="009E7B1F" w:rsidRDefault="00DF2FA6" w:rsidP="009E7B1F">
              <w:pPr>
                <w:pStyle w:val="Bibliography"/>
                <w:spacing w:line="480" w:lineRule="auto"/>
                <w:ind w:left="720" w:hanging="720"/>
                <w:rPr>
                  <w:rFonts w:ascii="Times New Roman" w:hAnsi="Times New Roman" w:cs="Times New Roman"/>
                  <w:noProof/>
                  <w:sz w:val="24"/>
                  <w:szCs w:val="24"/>
                </w:rPr>
              </w:pPr>
              <w:r w:rsidRPr="009E7B1F">
                <w:rPr>
                  <w:rFonts w:ascii="Times New Roman" w:hAnsi="Times New Roman" w:cs="Times New Roman"/>
                  <w:noProof/>
                  <w:sz w:val="24"/>
                  <w:szCs w:val="24"/>
                </w:rPr>
                <w:t xml:space="preserve">Mauk, K. (2010). Gerontological </w:t>
              </w:r>
              <w:r w:rsidR="001C7FA9">
                <w:rPr>
                  <w:rFonts w:ascii="Times New Roman" w:hAnsi="Times New Roman" w:cs="Times New Roman"/>
                  <w:noProof/>
                  <w:color w:val="FF0000"/>
                  <w:sz w:val="24"/>
                  <w:szCs w:val="24"/>
                </w:rPr>
                <w:t>n</w:t>
              </w:r>
              <w:r w:rsidRPr="009E7B1F">
                <w:rPr>
                  <w:rFonts w:ascii="Times New Roman" w:hAnsi="Times New Roman" w:cs="Times New Roman"/>
                  <w:noProof/>
                  <w:sz w:val="24"/>
                  <w:szCs w:val="24"/>
                </w:rPr>
                <w:t xml:space="preserve">ursing </w:t>
              </w:r>
              <w:r w:rsidR="001C7FA9">
                <w:rPr>
                  <w:rFonts w:ascii="Times New Roman" w:hAnsi="Times New Roman" w:cs="Times New Roman"/>
                  <w:noProof/>
                  <w:color w:val="FF0000"/>
                  <w:sz w:val="24"/>
                  <w:szCs w:val="24"/>
                </w:rPr>
                <w:t>c</w:t>
              </w:r>
              <w:r w:rsidRPr="009E7B1F">
                <w:rPr>
                  <w:rFonts w:ascii="Times New Roman" w:hAnsi="Times New Roman" w:cs="Times New Roman"/>
                  <w:noProof/>
                  <w:sz w:val="24"/>
                  <w:szCs w:val="24"/>
                </w:rPr>
                <w:t xml:space="preserve">ompetencies </w:t>
              </w:r>
              <w:r w:rsidR="001C7FA9">
                <w:rPr>
                  <w:rFonts w:ascii="Times New Roman" w:hAnsi="Times New Roman" w:cs="Times New Roman"/>
                  <w:noProof/>
                  <w:color w:val="FF0000"/>
                  <w:sz w:val="24"/>
                  <w:szCs w:val="24"/>
                </w:rPr>
                <w:t>f</w:t>
              </w:r>
              <w:r w:rsidRPr="009E7B1F">
                <w:rPr>
                  <w:rFonts w:ascii="Times New Roman" w:hAnsi="Times New Roman" w:cs="Times New Roman"/>
                  <w:noProof/>
                  <w:sz w:val="24"/>
                  <w:szCs w:val="24"/>
                </w:rPr>
                <w:t xml:space="preserve">or </w:t>
              </w:r>
              <w:r w:rsidR="001C7FA9">
                <w:rPr>
                  <w:rFonts w:ascii="Times New Roman" w:hAnsi="Times New Roman" w:cs="Times New Roman"/>
                  <w:noProof/>
                  <w:color w:val="FF0000"/>
                  <w:sz w:val="24"/>
                  <w:szCs w:val="24"/>
                </w:rPr>
                <w:t>c</w:t>
              </w:r>
              <w:r w:rsidRPr="009E7B1F">
                <w:rPr>
                  <w:rFonts w:ascii="Times New Roman" w:hAnsi="Times New Roman" w:cs="Times New Roman"/>
                  <w:noProof/>
                  <w:sz w:val="24"/>
                  <w:szCs w:val="24"/>
                </w:rPr>
                <w:t>are</w:t>
              </w:r>
              <w:r w:rsidR="001C7FA9">
                <w:rPr>
                  <w:rFonts w:ascii="Times New Roman" w:hAnsi="Times New Roman" w:cs="Times New Roman"/>
                  <w:noProof/>
                  <w:sz w:val="24"/>
                  <w:szCs w:val="24"/>
                </w:rPr>
                <w:t xml:space="preserve"> </w:t>
              </w:r>
              <w:r w:rsidR="001C7FA9" w:rsidRPr="001C7FA9">
                <w:rPr>
                  <w:rFonts w:ascii="Times New Roman" w:hAnsi="Times New Roman" w:cs="Times New Roman"/>
                  <w:noProof/>
                  <w:color w:val="FF0000"/>
                  <w:sz w:val="24"/>
                  <w:szCs w:val="24"/>
                </w:rPr>
                <w:t>(2</w:t>
              </w:r>
              <w:r w:rsidR="001C7FA9" w:rsidRPr="001C7FA9">
                <w:rPr>
                  <w:rFonts w:ascii="Times New Roman" w:hAnsi="Times New Roman" w:cs="Times New Roman"/>
                  <w:noProof/>
                  <w:color w:val="FF0000"/>
                  <w:sz w:val="24"/>
                  <w:szCs w:val="24"/>
                  <w:vertAlign w:val="superscript"/>
                </w:rPr>
                <w:t>nd</w:t>
              </w:r>
              <w:r w:rsidR="001C7FA9" w:rsidRPr="001C7FA9">
                <w:rPr>
                  <w:rFonts w:ascii="Times New Roman" w:hAnsi="Times New Roman" w:cs="Times New Roman"/>
                  <w:noProof/>
                  <w:color w:val="FF0000"/>
                  <w:sz w:val="24"/>
                  <w:szCs w:val="24"/>
                </w:rPr>
                <w:t xml:space="preserve"> ed.). </w:t>
              </w:r>
              <w:r w:rsidRPr="001C7FA9">
                <w:rPr>
                  <w:rFonts w:ascii="Times New Roman" w:hAnsi="Times New Roman" w:cs="Times New Roman"/>
                  <w:noProof/>
                  <w:color w:val="FF0000"/>
                  <w:sz w:val="24"/>
                  <w:szCs w:val="24"/>
                </w:rPr>
                <w:t>Sudbury</w:t>
              </w:r>
              <w:r w:rsidR="001C7FA9" w:rsidRPr="001C7FA9">
                <w:rPr>
                  <w:rFonts w:ascii="Times New Roman" w:hAnsi="Times New Roman" w:cs="Times New Roman"/>
                  <w:noProof/>
                  <w:color w:val="FF0000"/>
                  <w:sz w:val="24"/>
                  <w:szCs w:val="24"/>
                </w:rPr>
                <w:t>, MA</w:t>
              </w:r>
              <w:r w:rsidRPr="009E7B1F">
                <w:rPr>
                  <w:rFonts w:ascii="Times New Roman" w:hAnsi="Times New Roman" w:cs="Times New Roman"/>
                  <w:noProof/>
                  <w:sz w:val="24"/>
                  <w:szCs w:val="24"/>
                </w:rPr>
                <w:t xml:space="preserve">: Jones </w:t>
              </w:r>
              <w:r w:rsidR="001C7FA9">
                <w:rPr>
                  <w:rFonts w:ascii="Times New Roman" w:hAnsi="Times New Roman" w:cs="Times New Roman"/>
                  <w:noProof/>
                  <w:color w:val="FF0000"/>
                  <w:sz w:val="24"/>
                  <w:szCs w:val="24"/>
                </w:rPr>
                <w:t>&amp;</w:t>
              </w:r>
              <w:r w:rsidRPr="009E7B1F">
                <w:rPr>
                  <w:rFonts w:ascii="Times New Roman" w:hAnsi="Times New Roman" w:cs="Times New Roman"/>
                  <w:noProof/>
                  <w:sz w:val="24"/>
                  <w:szCs w:val="24"/>
                </w:rPr>
                <w:t xml:space="preserve"> Bartlett Publishers.</w:t>
              </w:r>
            </w:p>
            <w:p w:rsidR="00DF2FA6" w:rsidRPr="009E7B1F" w:rsidRDefault="00DF2FA6" w:rsidP="009E7B1F">
              <w:pPr>
                <w:pStyle w:val="Bibliography"/>
                <w:spacing w:line="480" w:lineRule="auto"/>
                <w:ind w:left="720" w:hanging="720"/>
                <w:rPr>
                  <w:rFonts w:ascii="Times New Roman" w:hAnsi="Times New Roman" w:cs="Times New Roman"/>
                  <w:noProof/>
                  <w:sz w:val="24"/>
                  <w:szCs w:val="24"/>
                </w:rPr>
              </w:pPr>
              <w:r w:rsidRPr="009E7B1F">
                <w:rPr>
                  <w:rFonts w:ascii="Times New Roman" w:hAnsi="Times New Roman" w:cs="Times New Roman"/>
                  <w:i/>
                  <w:iCs/>
                  <w:noProof/>
                  <w:sz w:val="24"/>
                  <w:szCs w:val="24"/>
                </w:rPr>
                <w:t>Osteoperosis Prevention</w:t>
              </w:r>
              <w:r w:rsidRPr="009E7B1F">
                <w:rPr>
                  <w:rFonts w:ascii="Times New Roman" w:hAnsi="Times New Roman" w:cs="Times New Roman"/>
                  <w:noProof/>
                  <w:sz w:val="24"/>
                  <w:szCs w:val="24"/>
                </w:rPr>
                <w:t>. (2011). Retrieved from Mayo Clinic: http://www.mayoclinic.com/health/osteoporosis/DS00128/DSECTION=prevention</w:t>
              </w:r>
            </w:p>
            <w:p w:rsidR="00DF2FA6" w:rsidRPr="009E7B1F" w:rsidRDefault="00DF2FA6" w:rsidP="009E7B1F">
              <w:pPr>
                <w:spacing w:line="480" w:lineRule="auto"/>
                <w:rPr>
                  <w:rFonts w:ascii="Times New Roman" w:hAnsi="Times New Roman" w:cs="Times New Roman"/>
                  <w:sz w:val="24"/>
                  <w:szCs w:val="24"/>
                </w:rPr>
              </w:pPr>
            </w:p>
            <w:p w:rsidR="00DF2FA6" w:rsidRPr="009E7B1F" w:rsidRDefault="00CF0D12" w:rsidP="009E7B1F">
              <w:pPr>
                <w:spacing w:line="480" w:lineRule="auto"/>
                <w:rPr>
                  <w:rFonts w:ascii="Times New Roman" w:hAnsi="Times New Roman" w:cs="Times New Roman"/>
                  <w:sz w:val="24"/>
                  <w:szCs w:val="24"/>
                </w:rPr>
              </w:pPr>
              <w:r w:rsidRPr="009E7B1F">
                <w:rPr>
                  <w:rFonts w:ascii="Times New Roman" w:hAnsi="Times New Roman" w:cs="Times New Roman"/>
                  <w:sz w:val="24"/>
                  <w:szCs w:val="24"/>
                </w:rPr>
                <w:fldChar w:fldCharType="end"/>
              </w:r>
              <w:commentRangeEnd w:id="2"/>
              <w:commentRangeEnd w:id="1"/>
              <w:commentRangeEnd w:id="0"/>
              <w:r w:rsidR="001C7FA9">
                <w:rPr>
                  <w:rStyle w:val="CommentReference"/>
                </w:rPr>
                <w:commentReference w:id="0"/>
              </w:r>
              <w:r w:rsidR="001C7FA9">
                <w:rPr>
                  <w:rStyle w:val="CommentReference"/>
                </w:rPr>
                <w:commentReference w:id="1"/>
              </w:r>
              <w:r w:rsidR="001C7FA9">
                <w:rPr>
                  <w:rStyle w:val="CommentReference"/>
                </w:rPr>
                <w:commentReference w:id="2"/>
              </w:r>
            </w:p>
          </w:sdtContent>
        </w:sdt>
      </w:sdtContent>
    </w:sdt>
    <w:p w:rsidR="00DF2FA6" w:rsidRPr="009E7B1F" w:rsidRDefault="00DF2FA6" w:rsidP="009E7B1F">
      <w:pPr>
        <w:pStyle w:val="NormalWeb"/>
        <w:spacing w:line="480" w:lineRule="auto"/>
      </w:pPr>
    </w:p>
    <w:p w:rsidR="008B3B6D" w:rsidRPr="009E7B1F" w:rsidRDefault="008B3B6D" w:rsidP="009E7B1F">
      <w:pPr>
        <w:pStyle w:val="ListParagraph"/>
        <w:tabs>
          <w:tab w:val="left" w:pos="7230"/>
        </w:tabs>
        <w:spacing w:line="480" w:lineRule="auto"/>
        <w:rPr>
          <w:rFonts w:ascii="Times New Roman" w:hAnsi="Times New Roman" w:cs="Times New Roman"/>
          <w:sz w:val="24"/>
          <w:szCs w:val="24"/>
        </w:rPr>
      </w:pPr>
    </w:p>
    <w:p w:rsidR="00537018" w:rsidRPr="009E7B1F" w:rsidRDefault="00537018" w:rsidP="009E7B1F">
      <w:pPr>
        <w:tabs>
          <w:tab w:val="left" w:pos="7230"/>
        </w:tabs>
        <w:spacing w:line="480" w:lineRule="auto"/>
        <w:rPr>
          <w:rFonts w:ascii="Times New Roman" w:hAnsi="Times New Roman" w:cs="Times New Roman"/>
          <w:sz w:val="24"/>
          <w:szCs w:val="24"/>
        </w:rPr>
      </w:pPr>
    </w:p>
    <w:p w:rsidR="00537018" w:rsidRPr="009E7B1F" w:rsidRDefault="00537018" w:rsidP="009E7B1F">
      <w:pPr>
        <w:tabs>
          <w:tab w:val="left" w:pos="7230"/>
        </w:tabs>
        <w:spacing w:line="480" w:lineRule="auto"/>
        <w:rPr>
          <w:rFonts w:ascii="Times New Roman" w:hAnsi="Times New Roman" w:cs="Times New Roman"/>
          <w:sz w:val="24"/>
          <w:szCs w:val="24"/>
        </w:rPr>
      </w:pPr>
    </w:p>
    <w:p w:rsidR="00537018" w:rsidRPr="009E7B1F" w:rsidRDefault="00297C2D" w:rsidP="00300568">
      <w:pPr>
        <w:tabs>
          <w:tab w:val="left" w:pos="7230"/>
        </w:tabs>
        <w:spacing w:line="480" w:lineRule="auto"/>
        <w:jc w:val="center"/>
        <w:rPr>
          <w:rFonts w:ascii="Times New Roman" w:hAnsi="Times New Roman" w:cs="Times New Roman"/>
          <w:sz w:val="24"/>
          <w:szCs w:val="24"/>
        </w:rPr>
      </w:pPr>
      <w:r w:rsidRPr="009E7B1F">
        <w:rPr>
          <w:rFonts w:ascii="Times New Roman" w:hAnsi="Times New Roman" w:cs="Times New Roman"/>
          <w:sz w:val="24"/>
          <w:szCs w:val="24"/>
        </w:rPr>
        <w:lastRenderedPageBreak/>
        <w:t>Case Study 7</w:t>
      </w:r>
    </w:p>
    <w:p w:rsidR="00AA332B" w:rsidRPr="009E7B1F" w:rsidRDefault="00297C2D" w:rsidP="009E7B1F">
      <w:pPr>
        <w:pStyle w:val="ListParagraph"/>
        <w:numPr>
          <w:ilvl w:val="0"/>
          <w:numId w:val="2"/>
        </w:numPr>
        <w:tabs>
          <w:tab w:val="left" w:pos="7230"/>
        </w:tabs>
        <w:spacing w:line="480" w:lineRule="auto"/>
        <w:rPr>
          <w:rFonts w:ascii="Times New Roman" w:hAnsi="Times New Roman" w:cs="Times New Roman"/>
          <w:sz w:val="24"/>
          <w:szCs w:val="24"/>
        </w:rPr>
      </w:pPr>
      <w:r w:rsidRPr="009E7B1F">
        <w:rPr>
          <w:rFonts w:ascii="Times New Roman" w:hAnsi="Times New Roman" w:cs="Times New Roman"/>
          <w:sz w:val="24"/>
          <w:szCs w:val="24"/>
        </w:rPr>
        <w:t xml:space="preserve">The nurse should be concerned with the patient’s history of coronary artery disease and type II diabetes. He also has a history of angina and smoking. His BMI indicates that he is overweight. His blood pressure indicates he has mild hypertension. His </w:t>
      </w:r>
      <w:proofErr w:type="spellStart"/>
      <w:r w:rsidRPr="009E7B1F">
        <w:rPr>
          <w:rFonts w:ascii="Times New Roman" w:hAnsi="Times New Roman" w:cs="Times New Roman"/>
          <w:sz w:val="24"/>
          <w:szCs w:val="24"/>
        </w:rPr>
        <w:t>pedis</w:t>
      </w:r>
      <w:proofErr w:type="spellEnd"/>
      <w:r w:rsidRPr="009E7B1F">
        <w:rPr>
          <w:rFonts w:ascii="Times New Roman" w:hAnsi="Times New Roman" w:cs="Times New Roman"/>
          <w:sz w:val="24"/>
          <w:szCs w:val="24"/>
        </w:rPr>
        <w:t xml:space="preserve"> pulses are 1+ which means that he may have </w:t>
      </w:r>
      <w:commentRangeStart w:id="3"/>
      <w:r w:rsidRPr="009E7B1F">
        <w:rPr>
          <w:rFonts w:ascii="Times New Roman" w:hAnsi="Times New Roman" w:cs="Times New Roman"/>
          <w:sz w:val="24"/>
          <w:szCs w:val="24"/>
        </w:rPr>
        <w:t>a DVT</w:t>
      </w:r>
      <w:commentRangeEnd w:id="3"/>
      <w:r w:rsidR="000C38B2">
        <w:rPr>
          <w:rStyle w:val="CommentReference"/>
        </w:rPr>
        <w:commentReference w:id="3"/>
      </w:r>
      <w:r w:rsidRPr="009E7B1F">
        <w:rPr>
          <w:rFonts w:ascii="Times New Roman" w:hAnsi="Times New Roman" w:cs="Times New Roman"/>
          <w:sz w:val="24"/>
          <w:szCs w:val="24"/>
        </w:rPr>
        <w:t>. His LDL cholesterol, HDL cholesterol, and triglycerides are high. His A1 C is elevated. His serum glucose i</w:t>
      </w:r>
      <w:r w:rsidR="00AA332B" w:rsidRPr="009E7B1F">
        <w:rPr>
          <w:rFonts w:ascii="Times New Roman" w:hAnsi="Times New Roman" w:cs="Times New Roman"/>
          <w:sz w:val="24"/>
          <w:szCs w:val="24"/>
        </w:rPr>
        <w:t xml:space="preserve">s very elevated. His BUN and </w:t>
      </w:r>
      <w:proofErr w:type="spellStart"/>
      <w:r w:rsidR="00AA332B" w:rsidRPr="009E7B1F">
        <w:rPr>
          <w:rFonts w:ascii="Times New Roman" w:hAnsi="Times New Roman" w:cs="Times New Roman"/>
          <w:sz w:val="24"/>
          <w:szCs w:val="24"/>
        </w:rPr>
        <w:t>creatinine</w:t>
      </w:r>
      <w:proofErr w:type="spellEnd"/>
      <w:r w:rsidR="00AA332B" w:rsidRPr="009E7B1F">
        <w:rPr>
          <w:rFonts w:ascii="Times New Roman" w:hAnsi="Times New Roman" w:cs="Times New Roman"/>
          <w:sz w:val="24"/>
          <w:szCs w:val="24"/>
        </w:rPr>
        <w:t xml:space="preserve"> are elevated indicating impaired renal function. The patient may not be taking his medications or properly following regimens. His </w:t>
      </w:r>
      <w:proofErr w:type="spellStart"/>
      <w:r w:rsidR="00AA332B" w:rsidRPr="009E7B1F">
        <w:rPr>
          <w:rFonts w:ascii="Times New Roman" w:hAnsi="Times New Roman" w:cs="Times New Roman"/>
          <w:sz w:val="24"/>
          <w:szCs w:val="24"/>
        </w:rPr>
        <w:t>simvastatin</w:t>
      </w:r>
      <w:proofErr w:type="spellEnd"/>
      <w:r w:rsidR="00AA332B" w:rsidRPr="009E7B1F">
        <w:rPr>
          <w:rFonts w:ascii="Times New Roman" w:hAnsi="Times New Roman" w:cs="Times New Roman"/>
          <w:sz w:val="24"/>
          <w:szCs w:val="24"/>
        </w:rPr>
        <w:t xml:space="preserve"> and </w:t>
      </w:r>
      <w:proofErr w:type="spellStart"/>
      <w:r w:rsidR="00AA332B" w:rsidRPr="009E7B1F">
        <w:rPr>
          <w:rFonts w:ascii="Times New Roman" w:hAnsi="Times New Roman" w:cs="Times New Roman"/>
          <w:sz w:val="24"/>
          <w:szCs w:val="24"/>
        </w:rPr>
        <w:t>l</w:t>
      </w:r>
      <w:commentRangeStart w:id="4"/>
      <w:r w:rsidR="00AA332B" w:rsidRPr="009E7B1F">
        <w:rPr>
          <w:rFonts w:ascii="Times New Roman" w:hAnsi="Times New Roman" w:cs="Times New Roman"/>
          <w:sz w:val="24"/>
          <w:szCs w:val="24"/>
        </w:rPr>
        <w:t>isinopril</w:t>
      </w:r>
      <w:proofErr w:type="spellEnd"/>
      <w:r w:rsidR="00AA332B" w:rsidRPr="009E7B1F">
        <w:rPr>
          <w:rFonts w:ascii="Times New Roman" w:hAnsi="Times New Roman" w:cs="Times New Roman"/>
          <w:sz w:val="24"/>
          <w:szCs w:val="24"/>
        </w:rPr>
        <w:t xml:space="preserve"> </w:t>
      </w:r>
      <w:commentRangeEnd w:id="4"/>
      <w:r w:rsidR="000C38B2">
        <w:rPr>
          <w:rStyle w:val="CommentReference"/>
        </w:rPr>
        <w:commentReference w:id="4"/>
      </w:r>
      <w:r w:rsidR="00AA332B" w:rsidRPr="009E7B1F">
        <w:rPr>
          <w:rFonts w:ascii="Times New Roman" w:hAnsi="Times New Roman" w:cs="Times New Roman"/>
          <w:sz w:val="24"/>
          <w:szCs w:val="24"/>
        </w:rPr>
        <w:t xml:space="preserve">should help with his cholesterol. His </w:t>
      </w:r>
      <w:proofErr w:type="spellStart"/>
      <w:r w:rsidR="00AA332B" w:rsidRPr="009E7B1F">
        <w:rPr>
          <w:rFonts w:ascii="Times New Roman" w:hAnsi="Times New Roman" w:cs="Times New Roman"/>
          <w:sz w:val="24"/>
          <w:szCs w:val="24"/>
        </w:rPr>
        <w:t>glipizide</w:t>
      </w:r>
      <w:proofErr w:type="spellEnd"/>
      <w:r w:rsidR="00AA332B" w:rsidRPr="009E7B1F">
        <w:rPr>
          <w:rFonts w:ascii="Times New Roman" w:hAnsi="Times New Roman" w:cs="Times New Roman"/>
          <w:sz w:val="24"/>
          <w:szCs w:val="24"/>
        </w:rPr>
        <w:t xml:space="preserve"> and </w:t>
      </w:r>
      <w:proofErr w:type="spellStart"/>
      <w:r w:rsidR="00AA332B" w:rsidRPr="009E7B1F">
        <w:rPr>
          <w:rFonts w:ascii="Times New Roman" w:hAnsi="Times New Roman" w:cs="Times New Roman"/>
          <w:sz w:val="24"/>
          <w:szCs w:val="24"/>
        </w:rPr>
        <w:t>glucophage</w:t>
      </w:r>
      <w:proofErr w:type="spellEnd"/>
      <w:r w:rsidR="00AA332B" w:rsidRPr="009E7B1F">
        <w:rPr>
          <w:rFonts w:ascii="Times New Roman" w:hAnsi="Times New Roman" w:cs="Times New Roman"/>
          <w:sz w:val="24"/>
          <w:szCs w:val="24"/>
        </w:rPr>
        <w:t xml:space="preserve"> should help him with his diabetes. Aspirin should also assist preventing a DVT making the </w:t>
      </w:r>
      <w:proofErr w:type="spellStart"/>
      <w:r w:rsidR="00AA332B" w:rsidRPr="009E7B1F">
        <w:rPr>
          <w:rFonts w:ascii="Times New Roman" w:hAnsi="Times New Roman" w:cs="Times New Roman"/>
          <w:sz w:val="24"/>
          <w:szCs w:val="24"/>
        </w:rPr>
        <w:t>pedis</w:t>
      </w:r>
      <w:proofErr w:type="spellEnd"/>
      <w:r w:rsidR="00AA332B" w:rsidRPr="009E7B1F">
        <w:rPr>
          <w:rFonts w:ascii="Times New Roman" w:hAnsi="Times New Roman" w:cs="Times New Roman"/>
          <w:sz w:val="24"/>
          <w:szCs w:val="24"/>
        </w:rPr>
        <w:t xml:space="preserve"> pulses normal</w:t>
      </w:r>
      <w:sdt>
        <w:sdtPr>
          <w:rPr>
            <w:rFonts w:ascii="Times New Roman" w:hAnsi="Times New Roman" w:cs="Times New Roman"/>
            <w:sz w:val="24"/>
            <w:szCs w:val="24"/>
          </w:rPr>
          <w:id w:val="638675"/>
          <w:citation/>
        </w:sdtPr>
        <w:sdtContent>
          <w:r w:rsidR="00CF0D12" w:rsidRPr="009E7B1F">
            <w:rPr>
              <w:rFonts w:ascii="Times New Roman" w:hAnsi="Times New Roman" w:cs="Times New Roman"/>
              <w:sz w:val="24"/>
              <w:szCs w:val="24"/>
            </w:rPr>
            <w:fldChar w:fldCharType="begin"/>
          </w:r>
          <w:r w:rsidR="00AA332B" w:rsidRPr="009E7B1F">
            <w:rPr>
              <w:rFonts w:ascii="Times New Roman" w:hAnsi="Times New Roman" w:cs="Times New Roman"/>
              <w:sz w:val="24"/>
              <w:szCs w:val="24"/>
            </w:rPr>
            <w:instrText xml:space="preserve"> CITATION Sme11 \l 1033 </w:instrText>
          </w:r>
          <w:r w:rsidR="00CF0D12" w:rsidRPr="009E7B1F">
            <w:rPr>
              <w:rFonts w:ascii="Times New Roman" w:hAnsi="Times New Roman" w:cs="Times New Roman"/>
              <w:sz w:val="24"/>
              <w:szCs w:val="24"/>
            </w:rPr>
            <w:fldChar w:fldCharType="separate"/>
          </w:r>
          <w:r w:rsidR="00AA332B" w:rsidRPr="009E7B1F">
            <w:rPr>
              <w:rFonts w:ascii="Times New Roman" w:hAnsi="Times New Roman" w:cs="Times New Roman"/>
              <w:noProof/>
              <w:sz w:val="24"/>
              <w:szCs w:val="24"/>
            </w:rPr>
            <w:t xml:space="preserve"> (Smeltzer, Bare, Hinkle, &amp; Cheever, 2011)</w:t>
          </w:r>
          <w:r w:rsidR="00CF0D12" w:rsidRPr="009E7B1F">
            <w:rPr>
              <w:rFonts w:ascii="Times New Roman" w:hAnsi="Times New Roman" w:cs="Times New Roman"/>
              <w:sz w:val="24"/>
              <w:szCs w:val="24"/>
            </w:rPr>
            <w:fldChar w:fldCharType="end"/>
          </w:r>
        </w:sdtContent>
      </w:sdt>
      <w:r w:rsidR="00AA332B" w:rsidRPr="009E7B1F">
        <w:rPr>
          <w:rFonts w:ascii="Times New Roman" w:hAnsi="Times New Roman" w:cs="Times New Roman"/>
          <w:sz w:val="24"/>
          <w:szCs w:val="24"/>
        </w:rPr>
        <w:t>.</w:t>
      </w:r>
    </w:p>
    <w:p w:rsidR="002C492E" w:rsidRPr="009E7B1F" w:rsidRDefault="00AA332B" w:rsidP="009E7B1F">
      <w:pPr>
        <w:pStyle w:val="ListParagraph"/>
        <w:numPr>
          <w:ilvl w:val="0"/>
          <w:numId w:val="2"/>
        </w:numPr>
        <w:tabs>
          <w:tab w:val="left" w:pos="7230"/>
        </w:tabs>
        <w:spacing w:line="480" w:lineRule="auto"/>
        <w:rPr>
          <w:rFonts w:ascii="Times New Roman" w:hAnsi="Times New Roman" w:cs="Times New Roman"/>
          <w:sz w:val="24"/>
          <w:szCs w:val="24"/>
        </w:rPr>
      </w:pPr>
      <w:r w:rsidRPr="009E7B1F">
        <w:rPr>
          <w:rFonts w:ascii="Times New Roman" w:hAnsi="Times New Roman" w:cs="Times New Roman"/>
          <w:sz w:val="24"/>
          <w:szCs w:val="24"/>
        </w:rPr>
        <w:t xml:space="preserve">Mr. </w:t>
      </w:r>
      <w:proofErr w:type="spellStart"/>
      <w:r w:rsidRPr="009E7B1F">
        <w:rPr>
          <w:rFonts w:ascii="Times New Roman" w:hAnsi="Times New Roman" w:cs="Times New Roman"/>
          <w:sz w:val="24"/>
          <w:szCs w:val="24"/>
        </w:rPr>
        <w:t>Nightwolf’s</w:t>
      </w:r>
      <w:proofErr w:type="spellEnd"/>
      <w:r w:rsidRPr="009E7B1F">
        <w:rPr>
          <w:rFonts w:ascii="Times New Roman" w:hAnsi="Times New Roman" w:cs="Times New Roman"/>
          <w:sz w:val="24"/>
          <w:szCs w:val="24"/>
        </w:rPr>
        <w:t xml:space="preserve"> blood pressure is related to his aging changes. It is called isolated systolic hypertension. Also, his diminished peripheral pulses are associated with aging. His strong </w:t>
      </w:r>
      <w:r w:rsidR="002C492E" w:rsidRPr="009E7B1F">
        <w:rPr>
          <w:rFonts w:ascii="Times New Roman" w:hAnsi="Times New Roman" w:cs="Times New Roman"/>
          <w:sz w:val="24"/>
          <w:szCs w:val="24"/>
        </w:rPr>
        <w:t xml:space="preserve">arterial pulses and diminished peripheral pulses are normal for an older adult (Smith &amp; Cotter, 2008). </w:t>
      </w:r>
    </w:p>
    <w:p w:rsidR="00297C2D" w:rsidRDefault="002C492E" w:rsidP="009E7B1F">
      <w:pPr>
        <w:pStyle w:val="ListParagraph"/>
        <w:numPr>
          <w:ilvl w:val="0"/>
          <w:numId w:val="2"/>
        </w:numPr>
        <w:tabs>
          <w:tab w:val="left" w:pos="7230"/>
        </w:tabs>
        <w:spacing w:line="480" w:lineRule="auto"/>
        <w:rPr>
          <w:rFonts w:ascii="Times New Roman" w:hAnsi="Times New Roman" w:cs="Times New Roman"/>
          <w:sz w:val="24"/>
          <w:szCs w:val="24"/>
        </w:rPr>
      </w:pPr>
      <w:r w:rsidRPr="009E7B1F">
        <w:rPr>
          <w:rFonts w:ascii="Times New Roman" w:hAnsi="Times New Roman" w:cs="Times New Roman"/>
          <w:sz w:val="24"/>
          <w:szCs w:val="24"/>
        </w:rPr>
        <w:t xml:space="preserve">The nurse should do a Homan’s test to assess for DVT. The nurse should expect a cardiac catheterization done to asses for block based on the high cholesterol and faint pulses. The nurse should expect an ECG to be done on the patient. Also, </w:t>
      </w:r>
      <w:proofErr w:type="spellStart"/>
      <w:r w:rsidRPr="009E7B1F">
        <w:rPr>
          <w:rFonts w:ascii="Times New Roman" w:hAnsi="Times New Roman" w:cs="Times New Roman"/>
          <w:sz w:val="24"/>
          <w:szCs w:val="24"/>
        </w:rPr>
        <w:t>myoglobin</w:t>
      </w:r>
      <w:proofErr w:type="spellEnd"/>
      <w:r w:rsidRPr="009E7B1F">
        <w:rPr>
          <w:rFonts w:ascii="Times New Roman" w:hAnsi="Times New Roman" w:cs="Times New Roman"/>
          <w:sz w:val="24"/>
          <w:szCs w:val="24"/>
        </w:rPr>
        <w:t xml:space="preserve">, </w:t>
      </w:r>
      <w:proofErr w:type="spellStart"/>
      <w:r w:rsidRPr="009E7B1F">
        <w:rPr>
          <w:rFonts w:ascii="Times New Roman" w:hAnsi="Times New Roman" w:cs="Times New Roman"/>
          <w:sz w:val="24"/>
          <w:szCs w:val="24"/>
        </w:rPr>
        <w:t>troponin</w:t>
      </w:r>
      <w:proofErr w:type="spellEnd"/>
      <w:r w:rsidRPr="009E7B1F">
        <w:rPr>
          <w:rFonts w:ascii="Times New Roman" w:hAnsi="Times New Roman" w:cs="Times New Roman"/>
          <w:sz w:val="24"/>
          <w:szCs w:val="24"/>
        </w:rPr>
        <w:t xml:space="preserve"> CK-MB, BNP may be done to assess for a myocardial infarction or for heart failure. The heart rate and heart sound should also be assessed. The patient’s pulse ox, ABGs, and respiratory status should also be assessed. The nurse should also assess the neurological function of the patient</w:t>
      </w:r>
      <w:sdt>
        <w:sdtPr>
          <w:rPr>
            <w:rFonts w:ascii="Times New Roman" w:hAnsi="Times New Roman" w:cs="Times New Roman"/>
            <w:sz w:val="24"/>
            <w:szCs w:val="24"/>
          </w:rPr>
          <w:id w:val="638676"/>
          <w:citation/>
        </w:sdtPr>
        <w:sdtContent>
          <w:r w:rsidR="00CF0D12" w:rsidRPr="009E7B1F">
            <w:rPr>
              <w:rFonts w:ascii="Times New Roman" w:hAnsi="Times New Roman" w:cs="Times New Roman"/>
              <w:sz w:val="24"/>
              <w:szCs w:val="24"/>
            </w:rPr>
            <w:fldChar w:fldCharType="begin"/>
          </w:r>
          <w:r w:rsidR="003D21A4" w:rsidRPr="009E7B1F">
            <w:rPr>
              <w:rFonts w:ascii="Times New Roman" w:hAnsi="Times New Roman" w:cs="Times New Roman"/>
              <w:sz w:val="24"/>
              <w:szCs w:val="24"/>
            </w:rPr>
            <w:instrText xml:space="preserve"> CITATION Sme11 \l 1033 </w:instrText>
          </w:r>
          <w:r w:rsidR="00CF0D12" w:rsidRPr="009E7B1F">
            <w:rPr>
              <w:rFonts w:ascii="Times New Roman" w:hAnsi="Times New Roman" w:cs="Times New Roman"/>
              <w:sz w:val="24"/>
              <w:szCs w:val="24"/>
            </w:rPr>
            <w:fldChar w:fldCharType="separate"/>
          </w:r>
          <w:r w:rsidR="003D21A4" w:rsidRPr="009E7B1F">
            <w:rPr>
              <w:rFonts w:ascii="Times New Roman" w:hAnsi="Times New Roman" w:cs="Times New Roman"/>
              <w:noProof/>
              <w:sz w:val="24"/>
              <w:szCs w:val="24"/>
            </w:rPr>
            <w:t xml:space="preserve"> (Smeltzer, Bare, Hinkle, &amp; Cheever, 2011)</w:t>
          </w:r>
          <w:r w:rsidR="00CF0D12" w:rsidRPr="009E7B1F">
            <w:rPr>
              <w:rFonts w:ascii="Times New Roman" w:hAnsi="Times New Roman" w:cs="Times New Roman"/>
              <w:sz w:val="24"/>
              <w:szCs w:val="24"/>
            </w:rPr>
            <w:fldChar w:fldCharType="end"/>
          </w:r>
        </w:sdtContent>
      </w:sdt>
      <w:r w:rsidR="003D21A4" w:rsidRPr="009E7B1F">
        <w:rPr>
          <w:rFonts w:ascii="Times New Roman" w:hAnsi="Times New Roman" w:cs="Times New Roman"/>
          <w:sz w:val="24"/>
          <w:szCs w:val="24"/>
        </w:rPr>
        <w:t>.</w:t>
      </w:r>
    </w:p>
    <w:p w:rsidR="000C38B2" w:rsidRPr="000C38B2" w:rsidRDefault="000C38B2" w:rsidP="000C38B2">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lastRenderedPageBreak/>
        <w:t xml:space="preserve"> </w:t>
      </w:r>
      <w:r w:rsidRPr="000C38B2">
        <w:rPr>
          <w:rFonts w:ascii="ITCGaramondStd-Bk" w:hAnsi="ITCGaramondStd-Bk" w:cs="ITCGaramondStd-Bk"/>
          <w:color w:val="FF0000"/>
          <w:sz w:val="20"/>
          <w:szCs w:val="20"/>
        </w:rPr>
        <w:t>Cardiac assessment: ECG; heart rate, rhythm, murmurs, heart sounds. Assess BP (lying, sitting, and standing) and pulse pressure. Palpate carotid artery and all peripheral pulses for symmetry</w:t>
      </w:r>
    </w:p>
    <w:p w:rsidR="000C38B2" w:rsidRPr="009E7B1F" w:rsidRDefault="000C38B2" w:rsidP="000C38B2">
      <w:pPr>
        <w:autoSpaceDE w:val="0"/>
        <w:autoSpaceDN w:val="0"/>
        <w:adjustRightInd w:val="0"/>
        <w:spacing w:after="0" w:line="240" w:lineRule="auto"/>
        <w:rPr>
          <w:rFonts w:ascii="Times New Roman" w:hAnsi="Times New Roman" w:cs="Times New Roman"/>
          <w:sz w:val="24"/>
          <w:szCs w:val="24"/>
        </w:rPr>
      </w:pPr>
    </w:p>
    <w:p w:rsidR="003D21A4" w:rsidRPr="009E7B1F" w:rsidRDefault="003D21A4" w:rsidP="009E7B1F">
      <w:pPr>
        <w:pStyle w:val="ListParagraph"/>
        <w:numPr>
          <w:ilvl w:val="0"/>
          <w:numId w:val="2"/>
        </w:numPr>
        <w:tabs>
          <w:tab w:val="left" w:pos="7230"/>
        </w:tabs>
        <w:spacing w:line="480" w:lineRule="auto"/>
        <w:rPr>
          <w:rFonts w:ascii="Times New Roman" w:hAnsi="Times New Roman" w:cs="Times New Roman"/>
          <w:sz w:val="24"/>
          <w:szCs w:val="24"/>
        </w:rPr>
      </w:pPr>
      <w:r w:rsidRPr="009E7B1F">
        <w:rPr>
          <w:rFonts w:ascii="Times New Roman" w:hAnsi="Times New Roman" w:cs="Times New Roman"/>
          <w:sz w:val="24"/>
          <w:szCs w:val="24"/>
        </w:rPr>
        <w:t xml:space="preserve">Mr. </w:t>
      </w:r>
      <w:proofErr w:type="spellStart"/>
      <w:r w:rsidRPr="009E7B1F">
        <w:rPr>
          <w:rFonts w:ascii="Times New Roman" w:hAnsi="Times New Roman" w:cs="Times New Roman"/>
          <w:sz w:val="24"/>
          <w:szCs w:val="24"/>
        </w:rPr>
        <w:t>Nightwolf</w:t>
      </w:r>
      <w:proofErr w:type="spellEnd"/>
      <w:r w:rsidRPr="009E7B1F">
        <w:rPr>
          <w:rFonts w:ascii="Times New Roman" w:hAnsi="Times New Roman" w:cs="Times New Roman"/>
          <w:sz w:val="24"/>
          <w:szCs w:val="24"/>
        </w:rPr>
        <w:t xml:space="preserve"> is at risk for a cardiovascular event because he is American Indian, he smokes, he has diabetes, </w:t>
      </w:r>
      <w:r w:rsidR="00E9403F" w:rsidRPr="009E7B1F">
        <w:rPr>
          <w:rFonts w:ascii="Times New Roman" w:hAnsi="Times New Roman" w:cs="Times New Roman"/>
          <w:sz w:val="24"/>
          <w:szCs w:val="24"/>
        </w:rPr>
        <w:t>and he is overweight. American Indian men ages 45-74, the incidence of CVD ranges from 15-28 per 1,000 men. 26.6% of American Indians are smokers. 4.6% of total deaths of American Indian men were caused by diabetes. Only 29.6% of American Indians are at a healthy weight (American Heart Association, 2010).</w:t>
      </w:r>
    </w:p>
    <w:p w:rsidR="00E9403F" w:rsidRPr="009E7B1F" w:rsidRDefault="00E9403F" w:rsidP="009E7B1F">
      <w:pPr>
        <w:pStyle w:val="ListParagraph"/>
        <w:numPr>
          <w:ilvl w:val="0"/>
          <w:numId w:val="2"/>
        </w:numPr>
        <w:tabs>
          <w:tab w:val="left" w:pos="7230"/>
        </w:tabs>
        <w:spacing w:line="480" w:lineRule="auto"/>
        <w:rPr>
          <w:rFonts w:ascii="Times New Roman" w:hAnsi="Times New Roman" w:cs="Times New Roman"/>
          <w:sz w:val="24"/>
          <w:szCs w:val="24"/>
        </w:rPr>
      </w:pPr>
      <w:r w:rsidRPr="009E7B1F">
        <w:rPr>
          <w:rFonts w:ascii="Times New Roman" w:hAnsi="Times New Roman" w:cs="Times New Roman"/>
          <w:sz w:val="24"/>
          <w:szCs w:val="24"/>
        </w:rPr>
        <w:t xml:space="preserve">He should reduce saturated and </w:t>
      </w:r>
      <w:proofErr w:type="spellStart"/>
      <w:r w:rsidRPr="009E7B1F">
        <w:rPr>
          <w:rFonts w:ascii="Times New Roman" w:hAnsi="Times New Roman" w:cs="Times New Roman"/>
          <w:sz w:val="24"/>
          <w:szCs w:val="24"/>
        </w:rPr>
        <w:t>transfats</w:t>
      </w:r>
      <w:proofErr w:type="spellEnd"/>
      <w:r w:rsidRPr="009E7B1F">
        <w:rPr>
          <w:rFonts w:ascii="Times New Roman" w:hAnsi="Times New Roman" w:cs="Times New Roman"/>
          <w:sz w:val="24"/>
          <w:szCs w:val="24"/>
        </w:rPr>
        <w:t xml:space="preserve"> in his diet by eliminating solid</w:t>
      </w:r>
      <w:r w:rsidR="00147D03" w:rsidRPr="009E7B1F">
        <w:rPr>
          <w:rFonts w:ascii="Times New Roman" w:hAnsi="Times New Roman" w:cs="Times New Roman"/>
          <w:sz w:val="24"/>
          <w:szCs w:val="24"/>
        </w:rPr>
        <w:t xml:space="preserve"> saturated fats like butter and margarine. He can trim the fat off of his meats or choose leans meats when deciding. Use olive or </w:t>
      </w:r>
      <w:proofErr w:type="spellStart"/>
      <w:r w:rsidR="00147D03" w:rsidRPr="009E7B1F">
        <w:rPr>
          <w:rFonts w:ascii="Times New Roman" w:hAnsi="Times New Roman" w:cs="Times New Roman"/>
          <w:sz w:val="24"/>
          <w:szCs w:val="24"/>
        </w:rPr>
        <w:t>conola</w:t>
      </w:r>
      <w:proofErr w:type="spellEnd"/>
      <w:r w:rsidR="00147D03" w:rsidRPr="009E7B1F">
        <w:rPr>
          <w:rFonts w:ascii="Times New Roman" w:hAnsi="Times New Roman" w:cs="Times New Roman"/>
          <w:sz w:val="24"/>
          <w:szCs w:val="24"/>
        </w:rPr>
        <w:t xml:space="preserve"> oil when you need a fat in the meal to help with cooking. He should consume skim-milk and egg whites to reduce fat intake. He could consume from fish, skinless chicken, tofu burgers, or yogurt to reduce fat intake. Fruits and vegetables are always a good choice. They should be frozen or fresh. They could be low-sodium and canned. He should reduce salt by using other herbs or spices while cooking. He should avoid fast food with lots of salt and avoid using excess salt on meals. Eating 5 fruits or vegetables a day can lower a person’s chance of stroke by 30%. He should eat more fiber and whole grains. Also, he should limit fat by choosing lean meats like chicken or </w:t>
      </w:r>
      <w:r w:rsidR="00D0254E" w:rsidRPr="009E7B1F">
        <w:rPr>
          <w:rFonts w:ascii="Times New Roman" w:hAnsi="Times New Roman" w:cs="Times New Roman"/>
          <w:sz w:val="24"/>
          <w:szCs w:val="24"/>
        </w:rPr>
        <w:t>turkey</w:t>
      </w:r>
      <w:r w:rsidR="00147D03" w:rsidRPr="009E7B1F">
        <w:rPr>
          <w:rFonts w:ascii="Times New Roman" w:hAnsi="Times New Roman" w:cs="Times New Roman"/>
          <w:sz w:val="24"/>
          <w:szCs w:val="24"/>
        </w:rPr>
        <w:t>.</w:t>
      </w:r>
      <w:r w:rsidR="00D0254E" w:rsidRPr="009E7B1F">
        <w:rPr>
          <w:rFonts w:ascii="Times New Roman" w:hAnsi="Times New Roman" w:cs="Times New Roman"/>
          <w:sz w:val="24"/>
          <w:szCs w:val="24"/>
        </w:rPr>
        <w:t xml:space="preserve"> He should also consume low dairy products. He should try using egg substitutes or four egg yolks per week</w:t>
      </w:r>
      <w:sdt>
        <w:sdtPr>
          <w:rPr>
            <w:rFonts w:ascii="Times New Roman" w:hAnsi="Times New Roman" w:cs="Times New Roman"/>
            <w:sz w:val="24"/>
            <w:szCs w:val="24"/>
          </w:rPr>
          <w:id w:val="638677"/>
          <w:citation/>
        </w:sdtPr>
        <w:sdtContent>
          <w:r w:rsidR="00CF0D12" w:rsidRPr="009E7B1F">
            <w:rPr>
              <w:rFonts w:ascii="Times New Roman" w:hAnsi="Times New Roman" w:cs="Times New Roman"/>
              <w:sz w:val="24"/>
              <w:szCs w:val="24"/>
            </w:rPr>
            <w:fldChar w:fldCharType="begin"/>
          </w:r>
          <w:r w:rsidR="00D0254E" w:rsidRPr="009E7B1F">
            <w:rPr>
              <w:rFonts w:ascii="Times New Roman" w:hAnsi="Times New Roman" w:cs="Times New Roman"/>
              <w:sz w:val="24"/>
              <w:szCs w:val="24"/>
            </w:rPr>
            <w:instrText xml:space="preserve"> CITATION Str11 \l 1033 </w:instrText>
          </w:r>
          <w:r w:rsidR="00CF0D12" w:rsidRPr="009E7B1F">
            <w:rPr>
              <w:rFonts w:ascii="Times New Roman" w:hAnsi="Times New Roman" w:cs="Times New Roman"/>
              <w:sz w:val="24"/>
              <w:szCs w:val="24"/>
            </w:rPr>
            <w:fldChar w:fldCharType="separate"/>
          </w:r>
          <w:r w:rsidR="00D0254E" w:rsidRPr="009E7B1F">
            <w:rPr>
              <w:rFonts w:ascii="Times New Roman" w:hAnsi="Times New Roman" w:cs="Times New Roman"/>
              <w:noProof/>
              <w:sz w:val="24"/>
              <w:szCs w:val="24"/>
            </w:rPr>
            <w:t xml:space="preserve"> (Stroke facts, 2011)</w:t>
          </w:r>
          <w:r w:rsidR="00CF0D12" w:rsidRPr="009E7B1F">
            <w:rPr>
              <w:rFonts w:ascii="Times New Roman" w:hAnsi="Times New Roman" w:cs="Times New Roman"/>
              <w:sz w:val="24"/>
              <w:szCs w:val="24"/>
            </w:rPr>
            <w:fldChar w:fldCharType="end"/>
          </w:r>
        </w:sdtContent>
      </w:sdt>
      <w:r w:rsidR="00D0254E" w:rsidRPr="009E7B1F">
        <w:rPr>
          <w:rFonts w:ascii="Times New Roman" w:hAnsi="Times New Roman" w:cs="Times New Roman"/>
          <w:sz w:val="24"/>
          <w:szCs w:val="24"/>
        </w:rPr>
        <w:t>.</w:t>
      </w:r>
    </w:p>
    <w:p w:rsidR="00D0254E" w:rsidRPr="009E7B1F" w:rsidRDefault="00D0254E" w:rsidP="009E7B1F">
      <w:pPr>
        <w:pStyle w:val="ListParagraph"/>
        <w:numPr>
          <w:ilvl w:val="0"/>
          <w:numId w:val="2"/>
        </w:numPr>
        <w:tabs>
          <w:tab w:val="left" w:pos="7230"/>
        </w:tabs>
        <w:spacing w:line="480" w:lineRule="auto"/>
        <w:rPr>
          <w:rFonts w:ascii="Times New Roman" w:hAnsi="Times New Roman" w:cs="Times New Roman"/>
          <w:sz w:val="24"/>
          <w:szCs w:val="24"/>
        </w:rPr>
      </w:pPr>
      <w:r w:rsidRPr="009E7B1F">
        <w:rPr>
          <w:rFonts w:ascii="Times New Roman" w:hAnsi="Times New Roman" w:cs="Times New Roman"/>
          <w:sz w:val="24"/>
          <w:szCs w:val="24"/>
        </w:rPr>
        <w:t xml:space="preserve">He should do a warm-up exercise that includes gentle stretching and light movement for muscle stimulation. He should participate in low to moderate intensity levels to avoid injury. A longer duration of lower intensity is recommended over 30 minutes per day. Gradually increasing the duration rather than the intensity. Low to moderate exercises are recommended for almost every day of the week. The type of exercise should be based on </w:t>
      </w:r>
      <w:r w:rsidRPr="009E7B1F">
        <w:rPr>
          <w:rFonts w:ascii="Times New Roman" w:hAnsi="Times New Roman" w:cs="Times New Roman"/>
          <w:sz w:val="24"/>
          <w:szCs w:val="24"/>
        </w:rPr>
        <w:lastRenderedPageBreak/>
        <w:t>the fitness level. Water exercises are good for improving balance and increasing strength and range of motion. Yoga has also been proven to help with health. Other suggestions include walking, cycling, chair exercises, and light weight resistance</w:t>
      </w:r>
      <w:r w:rsidR="006448B7" w:rsidRPr="009E7B1F">
        <w:rPr>
          <w:rFonts w:ascii="Times New Roman" w:hAnsi="Times New Roman" w:cs="Times New Roman"/>
          <w:sz w:val="24"/>
          <w:szCs w:val="24"/>
        </w:rPr>
        <w:t xml:space="preserve"> may also benefit Mr. </w:t>
      </w:r>
      <w:proofErr w:type="spellStart"/>
      <w:r w:rsidR="006448B7" w:rsidRPr="009E7B1F">
        <w:rPr>
          <w:rFonts w:ascii="Times New Roman" w:hAnsi="Times New Roman" w:cs="Times New Roman"/>
          <w:sz w:val="24"/>
          <w:szCs w:val="24"/>
        </w:rPr>
        <w:t>Nightwolf</w:t>
      </w:r>
      <w:proofErr w:type="spellEnd"/>
      <w:r w:rsidR="006448B7" w:rsidRPr="009E7B1F">
        <w:rPr>
          <w:rFonts w:ascii="Times New Roman" w:hAnsi="Times New Roman" w:cs="Times New Roman"/>
          <w:sz w:val="24"/>
          <w:szCs w:val="24"/>
        </w:rPr>
        <w:t xml:space="preserve"> </w:t>
      </w:r>
      <w:sdt>
        <w:sdtPr>
          <w:rPr>
            <w:rFonts w:ascii="Times New Roman" w:hAnsi="Times New Roman" w:cs="Times New Roman"/>
            <w:sz w:val="24"/>
            <w:szCs w:val="24"/>
          </w:rPr>
          <w:id w:val="638678"/>
          <w:citation/>
        </w:sdtPr>
        <w:sdtContent>
          <w:r w:rsidR="00CF0D12" w:rsidRPr="009E7B1F">
            <w:rPr>
              <w:rFonts w:ascii="Times New Roman" w:hAnsi="Times New Roman" w:cs="Times New Roman"/>
              <w:sz w:val="24"/>
              <w:szCs w:val="24"/>
            </w:rPr>
            <w:fldChar w:fldCharType="begin"/>
          </w:r>
          <w:r w:rsidR="006448B7" w:rsidRPr="009E7B1F">
            <w:rPr>
              <w:rFonts w:ascii="Times New Roman" w:hAnsi="Times New Roman" w:cs="Times New Roman"/>
              <w:sz w:val="24"/>
              <w:szCs w:val="24"/>
            </w:rPr>
            <w:instrText xml:space="preserve"> CITATION Mau10 \l 1033 </w:instrText>
          </w:r>
          <w:r w:rsidR="00CF0D12" w:rsidRPr="009E7B1F">
            <w:rPr>
              <w:rFonts w:ascii="Times New Roman" w:hAnsi="Times New Roman" w:cs="Times New Roman"/>
              <w:sz w:val="24"/>
              <w:szCs w:val="24"/>
            </w:rPr>
            <w:fldChar w:fldCharType="separate"/>
          </w:r>
          <w:r w:rsidR="006448B7" w:rsidRPr="009E7B1F">
            <w:rPr>
              <w:rFonts w:ascii="Times New Roman" w:hAnsi="Times New Roman" w:cs="Times New Roman"/>
              <w:noProof/>
              <w:sz w:val="24"/>
              <w:szCs w:val="24"/>
            </w:rPr>
            <w:t>(Mauk, 2010)</w:t>
          </w:r>
          <w:r w:rsidR="00CF0D12" w:rsidRPr="009E7B1F">
            <w:rPr>
              <w:rFonts w:ascii="Times New Roman" w:hAnsi="Times New Roman" w:cs="Times New Roman"/>
              <w:sz w:val="24"/>
              <w:szCs w:val="24"/>
            </w:rPr>
            <w:fldChar w:fldCharType="end"/>
          </w:r>
        </w:sdtContent>
      </w:sdt>
      <w:r w:rsidR="006448B7" w:rsidRPr="009E7B1F">
        <w:rPr>
          <w:rFonts w:ascii="Times New Roman" w:hAnsi="Times New Roman" w:cs="Times New Roman"/>
          <w:sz w:val="24"/>
          <w:szCs w:val="24"/>
        </w:rPr>
        <w:t>.</w:t>
      </w:r>
    </w:p>
    <w:p w:rsidR="00D0254E" w:rsidRPr="009E7B1F" w:rsidRDefault="00FA1645" w:rsidP="009E7B1F">
      <w:pPr>
        <w:pStyle w:val="ListParagraph"/>
        <w:numPr>
          <w:ilvl w:val="0"/>
          <w:numId w:val="2"/>
        </w:numPr>
        <w:tabs>
          <w:tab w:val="left" w:pos="7230"/>
        </w:tabs>
        <w:spacing w:line="480" w:lineRule="auto"/>
        <w:rPr>
          <w:rFonts w:ascii="Times New Roman" w:hAnsi="Times New Roman" w:cs="Times New Roman"/>
          <w:sz w:val="24"/>
          <w:szCs w:val="24"/>
        </w:rPr>
      </w:pPr>
      <w:r w:rsidRPr="009E7B1F">
        <w:rPr>
          <w:rFonts w:ascii="Times New Roman" w:hAnsi="Times New Roman" w:cs="Times New Roman"/>
          <w:sz w:val="24"/>
          <w:szCs w:val="24"/>
        </w:rPr>
        <w:t xml:space="preserve">Mr. </w:t>
      </w:r>
      <w:proofErr w:type="spellStart"/>
      <w:r w:rsidRPr="009E7B1F">
        <w:rPr>
          <w:rFonts w:ascii="Times New Roman" w:hAnsi="Times New Roman" w:cs="Times New Roman"/>
          <w:sz w:val="24"/>
          <w:szCs w:val="24"/>
        </w:rPr>
        <w:t>Nightwolf’s</w:t>
      </w:r>
      <w:proofErr w:type="spellEnd"/>
      <w:r w:rsidRPr="009E7B1F">
        <w:rPr>
          <w:rFonts w:ascii="Times New Roman" w:hAnsi="Times New Roman" w:cs="Times New Roman"/>
          <w:sz w:val="24"/>
          <w:szCs w:val="24"/>
        </w:rPr>
        <w:t xml:space="preserve"> LDL levels are now in acceptable range. His HDLs are low, which means that he could be at risk for heart disease. His glucose is also in an acceptable range. His </w:t>
      </w:r>
      <w:proofErr w:type="gramStart"/>
      <w:r w:rsidRPr="009E7B1F">
        <w:rPr>
          <w:rFonts w:ascii="Times New Roman" w:hAnsi="Times New Roman" w:cs="Times New Roman"/>
          <w:sz w:val="24"/>
          <w:szCs w:val="24"/>
        </w:rPr>
        <w:t>A1c</w:t>
      </w:r>
      <w:proofErr w:type="gramEnd"/>
      <w:r w:rsidRPr="009E7B1F">
        <w:rPr>
          <w:rFonts w:ascii="Times New Roman" w:hAnsi="Times New Roman" w:cs="Times New Roman"/>
          <w:sz w:val="24"/>
          <w:szCs w:val="24"/>
        </w:rPr>
        <w:t xml:space="preserve"> has gone down and getting back to normal. BUN and </w:t>
      </w:r>
      <w:proofErr w:type="spellStart"/>
      <w:r w:rsidRPr="009E7B1F">
        <w:rPr>
          <w:rFonts w:ascii="Times New Roman" w:hAnsi="Times New Roman" w:cs="Times New Roman"/>
          <w:sz w:val="24"/>
          <w:szCs w:val="24"/>
        </w:rPr>
        <w:t>creatinine</w:t>
      </w:r>
      <w:proofErr w:type="spellEnd"/>
      <w:r w:rsidRPr="009E7B1F">
        <w:rPr>
          <w:rFonts w:ascii="Times New Roman" w:hAnsi="Times New Roman" w:cs="Times New Roman"/>
          <w:sz w:val="24"/>
          <w:szCs w:val="24"/>
        </w:rPr>
        <w:t xml:space="preserve"> are also going back to normal. This could indicate that the lifestyle changes and medications are workin</w:t>
      </w:r>
      <w:r w:rsidR="006448B7" w:rsidRPr="009E7B1F">
        <w:rPr>
          <w:rFonts w:ascii="Times New Roman" w:hAnsi="Times New Roman" w:cs="Times New Roman"/>
          <w:sz w:val="24"/>
          <w:szCs w:val="24"/>
        </w:rPr>
        <w:t xml:space="preserve">g. </w:t>
      </w:r>
    </w:p>
    <w:p w:rsidR="006448B7" w:rsidRPr="009E7B1F" w:rsidRDefault="006448B7" w:rsidP="009E7B1F">
      <w:pPr>
        <w:pStyle w:val="ListParagraph"/>
        <w:numPr>
          <w:ilvl w:val="0"/>
          <w:numId w:val="2"/>
        </w:numPr>
        <w:tabs>
          <w:tab w:val="left" w:pos="7230"/>
        </w:tabs>
        <w:spacing w:line="480" w:lineRule="auto"/>
        <w:rPr>
          <w:rFonts w:ascii="Times New Roman" w:hAnsi="Times New Roman" w:cs="Times New Roman"/>
          <w:sz w:val="24"/>
          <w:szCs w:val="24"/>
        </w:rPr>
      </w:pPr>
      <w:r w:rsidRPr="009E7B1F">
        <w:rPr>
          <w:rFonts w:ascii="Times New Roman" w:hAnsi="Times New Roman" w:cs="Times New Roman"/>
          <w:sz w:val="24"/>
          <w:szCs w:val="24"/>
        </w:rPr>
        <w:t xml:space="preserve">The first element of life’s simple 7 is getting active. More than 70% of Americans do not get the activity their bodies need. We all need more than 150 minutes of physical activity on a weekly basis. We all need to make the time for exercise. Starting with walking. People can park farther away from their destination, take stairs instead of the elevator, riding your bike or walking to work. Controlling cholesterol is the second element of life’s simple 7. If the total cholesterol is more than 200 mg/dl you are in the unhealthy range. To eat healthy to change cholesterol, the patients should decrease his or her intake of </w:t>
      </w:r>
      <w:proofErr w:type="gramStart"/>
      <w:r w:rsidRPr="009E7B1F">
        <w:rPr>
          <w:rFonts w:ascii="Times New Roman" w:hAnsi="Times New Roman" w:cs="Times New Roman"/>
          <w:sz w:val="24"/>
          <w:szCs w:val="24"/>
        </w:rPr>
        <w:t>trans</w:t>
      </w:r>
      <w:proofErr w:type="gramEnd"/>
      <w:r w:rsidRPr="009E7B1F">
        <w:rPr>
          <w:rFonts w:ascii="Times New Roman" w:hAnsi="Times New Roman" w:cs="Times New Roman"/>
          <w:sz w:val="24"/>
          <w:szCs w:val="24"/>
        </w:rPr>
        <w:t xml:space="preserve"> fats, saturated fats and increase intake of fiber. Maintaining a healthy weight and exercising</w:t>
      </w:r>
      <w:r w:rsidR="00B641C1" w:rsidRPr="009E7B1F">
        <w:rPr>
          <w:rFonts w:ascii="Times New Roman" w:hAnsi="Times New Roman" w:cs="Times New Roman"/>
          <w:sz w:val="24"/>
          <w:szCs w:val="24"/>
        </w:rPr>
        <w:t xml:space="preserve"> can also help lower cholesterol. The third aspect of life’s simple 7 is eating better. The patient should decrease intake of fats, increase fiber, and increase intake of colorful vegetables. Eating fish twice a week is also recommended. Keeping track of the diet can benefit the patient in identifying certain aspects that need changed. The patient should also manage his or her blood pressure. The patient should maintain a medication regimen if he or she takes medications for hypertension. He or she can also eat healthy, </w:t>
      </w:r>
      <w:r w:rsidR="00B641C1" w:rsidRPr="009E7B1F">
        <w:rPr>
          <w:rFonts w:ascii="Times New Roman" w:hAnsi="Times New Roman" w:cs="Times New Roman"/>
          <w:sz w:val="24"/>
          <w:szCs w:val="24"/>
        </w:rPr>
        <w:lastRenderedPageBreak/>
        <w:t xml:space="preserve">exercise regularly, manage stress, limit alcohol and eliminate tobacco. The fifth element of life’s simple 7 is to lose weight. If you are overweight, you are more at risk for many disease processes such as diabetes, hypertension, or high cholesterol. The patient should track his or her calorie intake to manage a healthy weight. Exercising is always recommended to keep a person healthy. Reducing blood sugar is also beneficial to the life’s simple 7.  A fasting blood sugar should be below 100. Lowering blood sugar protects the patient from diabetes. High blood sugar is damaging to vital organs. The patient concerned about high blood sugar should reduce the amount of simple sugars like candy and pop </w:t>
      </w:r>
      <w:proofErr w:type="gramStart"/>
      <w:r w:rsidR="00B641C1" w:rsidRPr="009E7B1F">
        <w:rPr>
          <w:rFonts w:ascii="Times New Roman" w:hAnsi="Times New Roman" w:cs="Times New Roman"/>
          <w:sz w:val="24"/>
          <w:szCs w:val="24"/>
        </w:rPr>
        <w:t>he</w:t>
      </w:r>
      <w:proofErr w:type="gramEnd"/>
      <w:r w:rsidR="00B641C1" w:rsidRPr="009E7B1F">
        <w:rPr>
          <w:rFonts w:ascii="Times New Roman" w:hAnsi="Times New Roman" w:cs="Times New Roman"/>
          <w:sz w:val="24"/>
          <w:szCs w:val="24"/>
        </w:rPr>
        <w:t xml:space="preserve"> or she consumes. Also. Regular exercise is recommended for those that are diabetic. </w:t>
      </w:r>
      <w:r w:rsidR="00941694" w:rsidRPr="009E7B1F">
        <w:rPr>
          <w:rFonts w:ascii="Times New Roman" w:hAnsi="Times New Roman" w:cs="Times New Roman"/>
          <w:sz w:val="24"/>
          <w:szCs w:val="24"/>
        </w:rPr>
        <w:t>Stopping smoking is the 7</w:t>
      </w:r>
      <w:r w:rsidR="00941694" w:rsidRPr="009E7B1F">
        <w:rPr>
          <w:rFonts w:ascii="Times New Roman" w:hAnsi="Times New Roman" w:cs="Times New Roman"/>
          <w:sz w:val="24"/>
          <w:szCs w:val="24"/>
          <w:vertAlign w:val="superscript"/>
        </w:rPr>
        <w:t>th</w:t>
      </w:r>
      <w:r w:rsidR="00941694" w:rsidRPr="009E7B1F">
        <w:rPr>
          <w:rFonts w:ascii="Times New Roman" w:hAnsi="Times New Roman" w:cs="Times New Roman"/>
          <w:sz w:val="24"/>
          <w:szCs w:val="24"/>
        </w:rPr>
        <w:t xml:space="preserve"> element of life’s simple 7. Smoking damages one’s entire circulatory system. It puts the patient at risk for coronary artery disease, heart disease, aneurysms and blood clots. These blood clots and hardened arteries increase your risk for a heart attack. It also reduces the patient’s lung capacity, making it very difficult to breathe at times. To stop smoking, the patient should replace the cravings for smoking with healthier ones. There are also pharmacological methods to help quit smoking like nicotine patches or gum (</w:t>
      </w:r>
      <w:r w:rsidR="00941694" w:rsidRPr="009E7B1F">
        <w:rPr>
          <w:rFonts w:ascii="Times New Roman" w:hAnsi="Times New Roman" w:cs="Times New Roman"/>
          <w:i/>
          <w:sz w:val="24"/>
          <w:szCs w:val="24"/>
        </w:rPr>
        <w:t>Life’s Simple 7,</w:t>
      </w:r>
      <w:r w:rsidR="00941694" w:rsidRPr="009E7B1F">
        <w:rPr>
          <w:rFonts w:ascii="Times New Roman" w:hAnsi="Times New Roman" w:cs="Times New Roman"/>
          <w:sz w:val="24"/>
          <w:szCs w:val="24"/>
        </w:rPr>
        <w:t xml:space="preserve"> 2010).</w:t>
      </w:r>
    </w:p>
    <w:p w:rsidR="00941694" w:rsidRPr="009E7B1F" w:rsidRDefault="00941694" w:rsidP="009E7B1F">
      <w:pPr>
        <w:pStyle w:val="ListParagraph"/>
        <w:tabs>
          <w:tab w:val="left" w:pos="7230"/>
        </w:tabs>
        <w:spacing w:line="480" w:lineRule="auto"/>
        <w:rPr>
          <w:rFonts w:ascii="Times New Roman" w:hAnsi="Times New Roman" w:cs="Times New Roman"/>
          <w:sz w:val="24"/>
          <w:szCs w:val="24"/>
        </w:rPr>
      </w:pPr>
    </w:p>
    <w:p w:rsidR="00941694" w:rsidRPr="009E7B1F" w:rsidRDefault="00941694" w:rsidP="009E7B1F">
      <w:pPr>
        <w:pStyle w:val="ListParagraph"/>
        <w:tabs>
          <w:tab w:val="left" w:pos="7230"/>
        </w:tabs>
        <w:spacing w:line="480" w:lineRule="auto"/>
        <w:rPr>
          <w:rFonts w:ascii="Times New Roman" w:hAnsi="Times New Roman" w:cs="Times New Roman"/>
          <w:sz w:val="24"/>
          <w:szCs w:val="24"/>
        </w:rPr>
      </w:pPr>
    </w:p>
    <w:p w:rsidR="00941694" w:rsidRPr="009E7B1F" w:rsidRDefault="00941694" w:rsidP="009E7B1F">
      <w:pPr>
        <w:pStyle w:val="ListParagraph"/>
        <w:tabs>
          <w:tab w:val="left" w:pos="7230"/>
        </w:tabs>
        <w:spacing w:line="480" w:lineRule="auto"/>
        <w:rPr>
          <w:rFonts w:ascii="Times New Roman" w:hAnsi="Times New Roman" w:cs="Times New Roman"/>
          <w:sz w:val="24"/>
          <w:szCs w:val="24"/>
        </w:rPr>
      </w:pPr>
    </w:p>
    <w:p w:rsidR="00941694" w:rsidRPr="009E7B1F" w:rsidRDefault="00941694" w:rsidP="009E7B1F">
      <w:pPr>
        <w:pStyle w:val="ListParagraph"/>
        <w:tabs>
          <w:tab w:val="left" w:pos="7230"/>
        </w:tabs>
        <w:spacing w:line="480" w:lineRule="auto"/>
        <w:rPr>
          <w:rFonts w:ascii="Times New Roman" w:hAnsi="Times New Roman" w:cs="Times New Roman"/>
          <w:sz w:val="24"/>
          <w:szCs w:val="24"/>
        </w:rPr>
      </w:pPr>
    </w:p>
    <w:p w:rsidR="00941694" w:rsidRPr="009E7B1F" w:rsidRDefault="00941694" w:rsidP="009E7B1F">
      <w:pPr>
        <w:pStyle w:val="ListParagraph"/>
        <w:tabs>
          <w:tab w:val="left" w:pos="7230"/>
        </w:tabs>
        <w:spacing w:line="480" w:lineRule="auto"/>
        <w:rPr>
          <w:rFonts w:ascii="Times New Roman" w:hAnsi="Times New Roman" w:cs="Times New Roman"/>
          <w:sz w:val="24"/>
          <w:szCs w:val="24"/>
        </w:rPr>
      </w:pPr>
    </w:p>
    <w:p w:rsidR="00941694" w:rsidRPr="009E7B1F" w:rsidRDefault="00941694" w:rsidP="009E7B1F">
      <w:pPr>
        <w:pStyle w:val="ListParagraph"/>
        <w:tabs>
          <w:tab w:val="left" w:pos="7230"/>
        </w:tabs>
        <w:spacing w:line="480" w:lineRule="auto"/>
        <w:rPr>
          <w:rFonts w:ascii="Times New Roman" w:hAnsi="Times New Roman" w:cs="Times New Roman"/>
          <w:sz w:val="24"/>
          <w:szCs w:val="24"/>
        </w:rPr>
      </w:pPr>
    </w:p>
    <w:p w:rsidR="00941694" w:rsidRPr="009E7B1F" w:rsidRDefault="00941694" w:rsidP="009E7B1F">
      <w:pPr>
        <w:pStyle w:val="ListParagraph"/>
        <w:tabs>
          <w:tab w:val="left" w:pos="7230"/>
        </w:tabs>
        <w:spacing w:line="480" w:lineRule="auto"/>
        <w:rPr>
          <w:rFonts w:ascii="Times New Roman" w:hAnsi="Times New Roman" w:cs="Times New Roman"/>
          <w:sz w:val="24"/>
          <w:szCs w:val="24"/>
        </w:rPr>
      </w:pPr>
    </w:p>
    <w:p w:rsidR="00941694" w:rsidRPr="009E7B1F" w:rsidRDefault="00941694" w:rsidP="009E7B1F">
      <w:pPr>
        <w:pStyle w:val="ListParagraph"/>
        <w:tabs>
          <w:tab w:val="left" w:pos="7230"/>
        </w:tabs>
        <w:spacing w:line="480" w:lineRule="auto"/>
        <w:rPr>
          <w:rFonts w:ascii="Times New Roman" w:hAnsi="Times New Roman" w:cs="Times New Roman"/>
          <w:sz w:val="24"/>
          <w:szCs w:val="24"/>
        </w:rPr>
      </w:pPr>
    </w:p>
    <w:p w:rsidR="00941694" w:rsidRPr="009E7B1F" w:rsidRDefault="00941694" w:rsidP="009E7B1F">
      <w:pPr>
        <w:pStyle w:val="ListParagraph"/>
        <w:tabs>
          <w:tab w:val="left" w:pos="7230"/>
        </w:tabs>
        <w:spacing w:line="480" w:lineRule="auto"/>
        <w:rPr>
          <w:rFonts w:ascii="Times New Roman" w:hAnsi="Times New Roman" w:cs="Times New Roman"/>
          <w:sz w:val="24"/>
          <w:szCs w:val="24"/>
        </w:rPr>
      </w:pPr>
    </w:p>
    <w:p w:rsidR="00941694" w:rsidRPr="009E7B1F" w:rsidRDefault="00941694" w:rsidP="009E7B1F">
      <w:pPr>
        <w:pStyle w:val="ListParagraph"/>
        <w:tabs>
          <w:tab w:val="left" w:pos="7230"/>
        </w:tabs>
        <w:spacing w:line="480" w:lineRule="auto"/>
        <w:rPr>
          <w:rFonts w:ascii="Times New Roman" w:hAnsi="Times New Roman" w:cs="Times New Roman"/>
          <w:sz w:val="24"/>
          <w:szCs w:val="24"/>
        </w:rPr>
      </w:pPr>
    </w:p>
    <w:p w:rsidR="00941694" w:rsidRPr="009E7B1F" w:rsidRDefault="00941694" w:rsidP="009E7B1F">
      <w:pPr>
        <w:pStyle w:val="ListParagraph"/>
        <w:tabs>
          <w:tab w:val="left" w:pos="7230"/>
        </w:tabs>
        <w:spacing w:line="480" w:lineRule="auto"/>
        <w:rPr>
          <w:rFonts w:ascii="Times New Roman" w:hAnsi="Times New Roman" w:cs="Times New Roman"/>
          <w:sz w:val="24"/>
          <w:szCs w:val="24"/>
        </w:rPr>
      </w:pPr>
    </w:p>
    <w:p w:rsidR="00941694" w:rsidRPr="009E7B1F" w:rsidRDefault="00941694" w:rsidP="009E7B1F">
      <w:pPr>
        <w:pStyle w:val="ListParagraph"/>
        <w:tabs>
          <w:tab w:val="left" w:pos="7230"/>
        </w:tabs>
        <w:spacing w:line="480" w:lineRule="auto"/>
        <w:rPr>
          <w:rFonts w:ascii="Times New Roman" w:hAnsi="Times New Roman" w:cs="Times New Roman"/>
          <w:sz w:val="24"/>
          <w:szCs w:val="24"/>
        </w:rPr>
      </w:pPr>
    </w:p>
    <w:p w:rsidR="00941694" w:rsidRPr="009E7B1F" w:rsidRDefault="00941694" w:rsidP="009E7B1F">
      <w:pPr>
        <w:pStyle w:val="ListParagraph"/>
        <w:tabs>
          <w:tab w:val="left" w:pos="7230"/>
        </w:tabs>
        <w:spacing w:line="480" w:lineRule="auto"/>
        <w:rPr>
          <w:rFonts w:ascii="Times New Roman" w:hAnsi="Times New Roman" w:cs="Times New Roman"/>
          <w:sz w:val="24"/>
          <w:szCs w:val="24"/>
        </w:rPr>
      </w:pPr>
    </w:p>
    <w:p w:rsidR="00941694" w:rsidRPr="009E7B1F" w:rsidRDefault="00941694" w:rsidP="009E7B1F">
      <w:pPr>
        <w:pStyle w:val="ListParagraph"/>
        <w:tabs>
          <w:tab w:val="left" w:pos="7230"/>
        </w:tabs>
        <w:spacing w:line="480" w:lineRule="auto"/>
        <w:rPr>
          <w:rFonts w:ascii="Times New Roman" w:hAnsi="Times New Roman" w:cs="Times New Roman"/>
          <w:sz w:val="24"/>
          <w:szCs w:val="24"/>
        </w:rPr>
      </w:pPr>
    </w:p>
    <w:p w:rsidR="00941694" w:rsidRPr="009E7B1F" w:rsidRDefault="00941694" w:rsidP="009E7B1F">
      <w:pPr>
        <w:pStyle w:val="ListParagraph"/>
        <w:tabs>
          <w:tab w:val="left" w:pos="7230"/>
        </w:tabs>
        <w:spacing w:line="480" w:lineRule="auto"/>
        <w:rPr>
          <w:rFonts w:ascii="Times New Roman" w:hAnsi="Times New Roman" w:cs="Times New Roman"/>
          <w:sz w:val="24"/>
          <w:szCs w:val="24"/>
        </w:rPr>
      </w:pPr>
    </w:p>
    <w:p w:rsidR="00941694" w:rsidRPr="009E7B1F" w:rsidRDefault="00941694" w:rsidP="009E7B1F">
      <w:pPr>
        <w:pStyle w:val="ListParagraph"/>
        <w:tabs>
          <w:tab w:val="left" w:pos="7230"/>
        </w:tabs>
        <w:spacing w:line="480" w:lineRule="auto"/>
        <w:rPr>
          <w:rFonts w:ascii="Times New Roman" w:hAnsi="Times New Roman" w:cs="Times New Roman"/>
          <w:sz w:val="24"/>
          <w:szCs w:val="24"/>
        </w:rPr>
      </w:pPr>
    </w:p>
    <w:sdt>
      <w:sdtPr>
        <w:rPr>
          <w:rFonts w:ascii="Times New Roman" w:eastAsiaTheme="minorHAnsi" w:hAnsi="Times New Roman" w:cs="Times New Roman"/>
          <w:b w:val="0"/>
          <w:bCs w:val="0"/>
          <w:color w:val="auto"/>
          <w:sz w:val="24"/>
          <w:szCs w:val="24"/>
          <w:lang w:bidi="ar-SA"/>
        </w:rPr>
        <w:id w:val="638790"/>
        <w:docPartObj>
          <w:docPartGallery w:val="Bibliographies"/>
          <w:docPartUnique/>
        </w:docPartObj>
      </w:sdtPr>
      <w:sdtEndPr>
        <w:rPr>
          <w:rFonts w:asciiTheme="minorHAnsi" w:hAnsiTheme="minorHAnsi" w:cstheme="minorBidi"/>
          <w:sz w:val="22"/>
          <w:szCs w:val="22"/>
        </w:rPr>
      </w:sdtEndPr>
      <w:sdtContent>
        <w:p w:rsidR="009E7B1F" w:rsidRPr="009E7B1F" w:rsidRDefault="009E7B1F" w:rsidP="009E7B1F">
          <w:pPr>
            <w:pStyle w:val="Heading1"/>
            <w:spacing w:line="480" w:lineRule="auto"/>
            <w:jc w:val="center"/>
            <w:rPr>
              <w:rFonts w:ascii="Times New Roman" w:hAnsi="Times New Roman" w:cs="Times New Roman"/>
              <w:sz w:val="24"/>
              <w:szCs w:val="24"/>
            </w:rPr>
          </w:pPr>
          <w:r w:rsidRPr="009E7B1F">
            <w:rPr>
              <w:rFonts w:ascii="Times New Roman" w:hAnsi="Times New Roman" w:cs="Times New Roman"/>
              <w:color w:val="auto"/>
              <w:sz w:val="24"/>
              <w:szCs w:val="24"/>
            </w:rPr>
            <w:t>References</w:t>
          </w:r>
        </w:p>
        <w:sdt>
          <w:sdtPr>
            <w:rPr>
              <w:rFonts w:ascii="Times New Roman" w:hAnsi="Times New Roman" w:cs="Times New Roman"/>
              <w:sz w:val="24"/>
              <w:szCs w:val="24"/>
            </w:rPr>
            <w:id w:val="638791"/>
            <w:bibliography/>
          </w:sdtPr>
          <w:sdtEndPr>
            <w:rPr>
              <w:rFonts w:asciiTheme="minorHAnsi" w:hAnsiTheme="minorHAnsi" w:cstheme="minorBidi"/>
              <w:sz w:val="22"/>
              <w:szCs w:val="22"/>
            </w:rPr>
          </w:sdtEndPr>
          <w:sdtContent>
            <w:commentRangeStart w:id="5" w:displacedByCustomXml="prev"/>
            <w:commentRangeStart w:id="6" w:displacedByCustomXml="prev"/>
            <w:commentRangeStart w:id="7" w:displacedByCustomXml="prev"/>
            <w:commentRangeStart w:id="8" w:displacedByCustomXml="prev"/>
            <w:commentRangeStart w:id="9" w:displacedByCustomXml="prev"/>
            <w:p w:rsidR="009E7B1F" w:rsidRPr="009E7B1F" w:rsidRDefault="00CF0D12" w:rsidP="009E7B1F">
              <w:pPr>
                <w:pStyle w:val="Bibliography"/>
                <w:spacing w:line="480" w:lineRule="auto"/>
                <w:ind w:left="720" w:hanging="720"/>
                <w:rPr>
                  <w:rFonts w:ascii="Times New Roman" w:hAnsi="Times New Roman" w:cs="Times New Roman"/>
                  <w:noProof/>
                  <w:sz w:val="24"/>
                  <w:szCs w:val="24"/>
                </w:rPr>
              </w:pPr>
              <w:r w:rsidRPr="009E7B1F">
                <w:rPr>
                  <w:rFonts w:ascii="Times New Roman" w:hAnsi="Times New Roman" w:cs="Times New Roman"/>
                  <w:sz w:val="24"/>
                  <w:szCs w:val="24"/>
                </w:rPr>
                <w:fldChar w:fldCharType="begin"/>
              </w:r>
              <w:r w:rsidR="009E7B1F" w:rsidRPr="009E7B1F">
                <w:rPr>
                  <w:rFonts w:ascii="Times New Roman" w:hAnsi="Times New Roman" w:cs="Times New Roman"/>
                  <w:sz w:val="24"/>
                  <w:szCs w:val="24"/>
                </w:rPr>
                <w:instrText xml:space="preserve"> BIBLIOGRAPHY </w:instrText>
              </w:r>
              <w:r w:rsidRPr="009E7B1F">
                <w:rPr>
                  <w:rFonts w:ascii="Times New Roman" w:hAnsi="Times New Roman" w:cs="Times New Roman"/>
                  <w:sz w:val="24"/>
                  <w:szCs w:val="24"/>
                </w:rPr>
                <w:fldChar w:fldCharType="separate"/>
              </w:r>
              <w:r w:rsidR="009E7B1F" w:rsidRPr="009E7B1F">
                <w:rPr>
                  <w:rFonts w:ascii="Times New Roman" w:hAnsi="Times New Roman" w:cs="Times New Roman"/>
                  <w:i/>
                  <w:noProof/>
                  <w:sz w:val="24"/>
                  <w:szCs w:val="24"/>
                </w:rPr>
                <w:t>American Indians/Alaska natives and cardiovascular disease-Statistics</w:t>
              </w:r>
              <w:r w:rsidR="009E7B1F" w:rsidRPr="009E7B1F">
                <w:rPr>
                  <w:rFonts w:ascii="Times New Roman" w:hAnsi="Times New Roman" w:cs="Times New Roman"/>
                  <w:noProof/>
                  <w:sz w:val="24"/>
                  <w:szCs w:val="24"/>
                </w:rPr>
                <w:t>. (2010). American Heart Association. Retrieved from http://www.americanheart.org/presenter.jhtml?identifier=3000929</w:t>
              </w:r>
            </w:p>
            <w:p w:rsidR="009E7B1F" w:rsidRPr="009E7B1F" w:rsidRDefault="009E7B1F" w:rsidP="009E7B1F">
              <w:pPr>
                <w:spacing w:line="480" w:lineRule="auto"/>
                <w:ind w:left="720" w:hanging="720"/>
                <w:rPr>
                  <w:rFonts w:ascii="Times New Roman" w:hAnsi="Times New Roman" w:cs="Times New Roman"/>
                  <w:sz w:val="24"/>
                  <w:szCs w:val="24"/>
                </w:rPr>
              </w:pPr>
              <w:r w:rsidRPr="009E7B1F">
                <w:rPr>
                  <w:rFonts w:ascii="Times New Roman" w:hAnsi="Times New Roman" w:cs="Times New Roman"/>
                  <w:i/>
                  <w:sz w:val="24"/>
                  <w:szCs w:val="24"/>
                </w:rPr>
                <w:t>Life's Simple 7.</w:t>
              </w:r>
              <w:r w:rsidRPr="009E7B1F">
                <w:rPr>
                  <w:rFonts w:ascii="Times New Roman" w:hAnsi="Times New Roman" w:cs="Times New Roman"/>
                  <w:sz w:val="24"/>
                  <w:szCs w:val="24"/>
                </w:rPr>
                <w:t>(2010). American Heart Association. Retrieved from http://mylifecheck.heart.org/Multitab.aspxNavID=3&amp;CultureCode=en-Us</w:t>
              </w:r>
            </w:p>
            <w:p w:rsidR="009E7B1F" w:rsidRPr="009E7B1F" w:rsidRDefault="009E7B1F" w:rsidP="009E7B1F">
              <w:pPr>
                <w:pStyle w:val="Bibliography"/>
                <w:spacing w:line="480" w:lineRule="auto"/>
                <w:ind w:left="720" w:hanging="720"/>
                <w:rPr>
                  <w:rFonts w:ascii="Times New Roman" w:hAnsi="Times New Roman" w:cs="Times New Roman"/>
                  <w:noProof/>
                  <w:sz w:val="24"/>
                  <w:szCs w:val="24"/>
                </w:rPr>
              </w:pPr>
              <w:r w:rsidRPr="009E7B1F">
                <w:rPr>
                  <w:rFonts w:ascii="Times New Roman" w:hAnsi="Times New Roman" w:cs="Times New Roman"/>
                  <w:noProof/>
                  <w:sz w:val="24"/>
                  <w:szCs w:val="24"/>
                </w:rPr>
                <w:t>Mauk, K. (2010). Gerontological Nursing Competencies For Care. Sundbury: Jones and Bartlett Publishers.</w:t>
              </w:r>
            </w:p>
            <w:p w:rsidR="009E7B1F" w:rsidRPr="009E7B1F" w:rsidRDefault="009E7B1F" w:rsidP="009E7B1F">
              <w:pPr>
                <w:pStyle w:val="Bibliography"/>
                <w:spacing w:line="480" w:lineRule="auto"/>
                <w:ind w:left="720" w:hanging="720"/>
                <w:rPr>
                  <w:rFonts w:ascii="Times New Roman" w:hAnsi="Times New Roman" w:cs="Times New Roman"/>
                  <w:noProof/>
                  <w:sz w:val="24"/>
                  <w:szCs w:val="24"/>
                </w:rPr>
              </w:pPr>
              <w:r w:rsidRPr="009E7B1F">
                <w:rPr>
                  <w:rFonts w:ascii="Times New Roman" w:hAnsi="Times New Roman" w:cs="Times New Roman"/>
                  <w:noProof/>
                  <w:sz w:val="24"/>
                  <w:szCs w:val="24"/>
                </w:rPr>
                <w:t xml:space="preserve">Smeltzer, S., Bare, B., Hinkle, J., &amp; Cheever, K. (2011). In </w:t>
              </w:r>
              <w:r w:rsidRPr="009E7B1F">
                <w:rPr>
                  <w:rFonts w:ascii="Times New Roman" w:hAnsi="Times New Roman" w:cs="Times New Roman"/>
                  <w:i/>
                  <w:iCs/>
                  <w:noProof/>
                  <w:sz w:val="24"/>
                  <w:szCs w:val="24"/>
                </w:rPr>
                <w:t>Textbook of Medical-Surgical Nursing.</w:t>
              </w:r>
              <w:r w:rsidRPr="009E7B1F">
                <w:rPr>
                  <w:rFonts w:ascii="Times New Roman" w:hAnsi="Times New Roman" w:cs="Times New Roman"/>
                  <w:noProof/>
                  <w:sz w:val="24"/>
                  <w:szCs w:val="24"/>
                </w:rPr>
                <w:t xml:space="preserve"> Phiadelphia: Lippincott Williams &amp; Wilkins.</w:t>
              </w:r>
            </w:p>
            <w:p w:rsidR="009E7B1F" w:rsidRPr="009E7B1F" w:rsidRDefault="009E7B1F" w:rsidP="009E7B1F">
              <w:pPr>
                <w:pStyle w:val="Bibliography"/>
                <w:spacing w:line="480" w:lineRule="auto"/>
                <w:ind w:left="720" w:hanging="720"/>
                <w:rPr>
                  <w:rFonts w:ascii="Times New Roman" w:hAnsi="Times New Roman" w:cs="Times New Roman"/>
                  <w:noProof/>
                  <w:sz w:val="24"/>
                  <w:szCs w:val="24"/>
                </w:rPr>
              </w:pPr>
              <w:r w:rsidRPr="009E7B1F">
                <w:rPr>
                  <w:rFonts w:ascii="Times New Roman" w:hAnsi="Times New Roman" w:cs="Times New Roman"/>
                  <w:noProof/>
                  <w:sz w:val="24"/>
                  <w:szCs w:val="24"/>
                </w:rPr>
                <w:t xml:space="preserve">Stroke facts. (2011). </w:t>
              </w:r>
              <w:r w:rsidRPr="009E7B1F">
                <w:rPr>
                  <w:rFonts w:ascii="Times New Roman" w:hAnsi="Times New Roman" w:cs="Times New Roman"/>
                  <w:i/>
                  <w:iCs/>
                  <w:noProof/>
                  <w:sz w:val="24"/>
                  <w:szCs w:val="24"/>
                </w:rPr>
                <w:t>National Stroke Association</w:t>
              </w:r>
              <w:r w:rsidRPr="009E7B1F">
                <w:rPr>
                  <w:rFonts w:ascii="Times New Roman" w:hAnsi="Times New Roman" w:cs="Times New Roman"/>
                  <w:noProof/>
                  <w:sz w:val="24"/>
                  <w:szCs w:val="24"/>
                </w:rPr>
                <w:t>, 7.</w:t>
              </w:r>
            </w:p>
            <w:p w:rsidR="00941694" w:rsidRDefault="00CF0D12" w:rsidP="009E7B1F">
              <w:pPr>
                <w:spacing w:line="480" w:lineRule="auto"/>
              </w:pPr>
              <w:r w:rsidRPr="009E7B1F">
                <w:rPr>
                  <w:rFonts w:ascii="Times New Roman" w:hAnsi="Times New Roman" w:cs="Times New Roman"/>
                  <w:sz w:val="24"/>
                  <w:szCs w:val="24"/>
                </w:rPr>
                <w:fldChar w:fldCharType="end"/>
              </w:r>
              <w:commentRangeEnd w:id="9"/>
              <w:commentRangeEnd w:id="8"/>
              <w:commentRangeEnd w:id="7"/>
              <w:commentRangeEnd w:id="6"/>
              <w:commentRangeEnd w:id="5"/>
              <w:r w:rsidR="000C38B2">
                <w:rPr>
                  <w:rStyle w:val="CommentReference"/>
                </w:rPr>
                <w:commentReference w:id="5"/>
              </w:r>
              <w:r w:rsidR="000C38B2">
                <w:rPr>
                  <w:rStyle w:val="CommentReference"/>
                </w:rPr>
                <w:commentReference w:id="6"/>
              </w:r>
              <w:r w:rsidR="000C38B2">
                <w:rPr>
                  <w:rStyle w:val="CommentReference"/>
                </w:rPr>
                <w:commentReference w:id="7"/>
              </w:r>
              <w:r w:rsidR="000C38B2">
                <w:rPr>
                  <w:rStyle w:val="CommentReference"/>
                </w:rPr>
                <w:commentReference w:id="8"/>
              </w:r>
              <w:r w:rsidR="000C38B2">
                <w:rPr>
                  <w:rStyle w:val="CommentReference"/>
                </w:rPr>
                <w:commentReference w:id="9"/>
              </w:r>
            </w:p>
          </w:sdtContent>
        </w:sdt>
      </w:sdtContent>
    </w:sdt>
    <w:p w:rsidR="00941694" w:rsidRPr="00297C2D" w:rsidRDefault="00941694" w:rsidP="00941694">
      <w:pPr>
        <w:pStyle w:val="ListParagraph"/>
        <w:tabs>
          <w:tab w:val="left" w:pos="7230"/>
        </w:tabs>
        <w:rPr>
          <w:rFonts w:ascii="Times New Roman" w:hAnsi="Times New Roman"/>
          <w:sz w:val="24"/>
        </w:rPr>
      </w:pPr>
    </w:p>
    <w:sectPr w:rsidR="00941694" w:rsidRPr="00297C2D" w:rsidSect="00537018">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3T22:01:00Z" w:initials="M">
    <w:p w:rsidR="000C38B2" w:rsidRDefault="000C38B2">
      <w:pPr>
        <w:pStyle w:val="CommentText"/>
      </w:pPr>
      <w:r>
        <w:rPr>
          <w:rStyle w:val="CommentReference"/>
        </w:rPr>
        <w:annotationRef/>
      </w:r>
      <w:r>
        <w:t>The last author is Mayo Clinic and needs turned around</w:t>
      </w:r>
    </w:p>
  </w:comment>
  <w:comment w:id="1" w:author="Mary" w:date="2012-03-13T22:02:00Z" w:initials="M">
    <w:p w:rsidR="000C38B2" w:rsidRDefault="000C38B2">
      <w:pPr>
        <w:pStyle w:val="CommentText"/>
      </w:pPr>
      <w:r>
        <w:rPr>
          <w:rStyle w:val="CommentReference"/>
        </w:rPr>
        <w:annotationRef/>
      </w:r>
      <w:r>
        <w:t>Leave the word publisher off and needed the edition and state and you do not capitalize all the words in the title</w:t>
      </w:r>
    </w:p>
  </w:comment>
  <w:comment w:id="2" w:author="Mary" w:date="2012-03-13T22:00:00Z" w:initials="M">
    <w:p w:rsidR="000C38B2" w:rsidRDefault="000C38B2">
      <w:pPr>
        <w:pStyle w:val="CommentText"/>
      </w:pPr>
      <w:r>
        <w:rPr>
          <w:rStyle w:val="CommentReference"/>
        </w:rPr>
        <w:annotationRef/>
      </w:r>
      <w:r>
        <w:t>Delete retrieval date</w:t>
      </w:r>
    </w:p>
  </w:comment>
  <w:comment w:id="3" w:author="Mary" w:date="2012-03-13T22:03:00Z" w:initials="M">
    <w:p w:rsidR="000C38B2" w:rsidRDefault="000C38B2">
      <w:pPr>
        <w:pStyle w:val="CommentText"/>
      </w:pPr>
      <w:r>
        <w:rPr>
          <w:rStyle w:val="CommentReference"/>
        </w:rPr>
        <w:annotationRef/>
      </w:r>
      <w:r>
        <w:t xml:space="preserve">No </w:t>
      </w:r>
      <w:proofErr w:type="spellStart"/>
      <w:r>
        <w:t>dvt</w:t>
      </w:r>
      <w:proofErr w:type="spellEnd"/>
    </w:p>
  </w:comment>
  <w:comment w:id="4" w:author="Mary" w:date="2012-03-13T22:03:00Z" w:initials="M">
    <w:p w:rsidR="000C38B2" w:rsidRDefault="000C38B2">
      <w:pPr>
        <w:pStyle w:val="CommentText"/>
      </w:pPr>
      <w:r>
        <w:rPr>
          <w:rStyle w:val="CommentReference"/>
        </w:rPr>
        <w:annotationRef/>
      </w:r>
      <w:r>
        <w:t>Bp med</w:t>
      </w:r>
    </w:p>
  </w:comment>
  <w:comment w:id="5" w:author="Mary" w:date="2012-03-13T22:13:00Z" w:initials="M">
    <w:p w:rsidR="000C38B2" w:rsidRDefault="000C38B2">
      <w:pPr>
        <w:pStyle w:val="CommentText"/>
      </w:pPr>
      <w:r>
        <w:rPr>
          <w:rStyle w:val="CommentReference"/>
        </w:rPr>
        <w:annotationRef/>
      </w:r>
      <w:r>
        <w:t xml:space="preserve">Nat Stroke </w:t>
      </w:r>
      <w:proofErr w:type="spellStart"/>
      <w:r>
        <w:t>Asso</w:t>
      </w:r>
      <w:proofErr w:type="spellEnd"/>
      <w:r>
        <w:t xml:space="preserve"> is the </w:t>
      </w:r>
      <w:r w:rsidR="00425751">
        <w:t>author and needs turned around with the title also where is the rest of the reference????</w:t>
      </w:r>
    </w:p>
  </w:comment>
  <w:comment w:id="6" w:author="Mary" w:date="2012-03-13T22:12:00Z" w:initials="M">
    <w:p w:rsidR="000C38B2" w:rsidRDefault="000C38B2">
      <w:pPr>
        <w:pStyle w:val="CommentText"/>
      </w:pPr>
      <w:r>
        <w:rPr>
          <w:rStyle w:val="CommentReference"/>
        </w:rPr>
        <w:annotationRef/>
      </w:r>
      <w:r>
        <w:t>4</w:t>
      </w:r>
      <w:r w:rsidRPr="000C38B2">
        <w:rPr>
          <w:vertAlign w:val="superscript"/>
        </w:rPr>
        <w:t>th</w:t>
      </w:r>
      <w:r>
        <w:t xml:space="preserve"> ref only capitalize first word and proper names or after a colon</w:t>
      </w:r>
    </w:p>
  </w:comment>
  <w:comment w:id="7" w:author="Mary" w:date="2012-03-13T22:11:00Z" w:initials="M">
    <w:p w:rsidR="000C38B2" w:rsidRDefault="000C38B2">
      <w:pPr>
        <w:pStyle w:val="CommentText"/>
      </w:pPr>
      <w:r>
        <w:rPr>
          <w:rStyle w:val="CommentReference"/>
        </w:rPr>
        <w:annotationRef/>
      </w:r>
      <w:r>
        <w:t>The third ref the title – only capitalize the first word and after a colon or a proper name also need the edition and  it is Sudbury, MA and end with a period   I also use a &amp; in between the publishers   leave off words such as publisher</w:t>
      </w:r>
    </w:p>
  </w:comment>
  <w:comment w:id="8" w:author="Mary" w:date="2012-03-13T22:08:00Z" w:initials="M">
    <w:p w:rsidR="000C38B2" w:rsidRDefault="000C38B2">
      <w:pPr>
        <w:pStyle w:val="CommentText"/>
      </w:pPr>
      <w:r>
        <w:rPr>
          <w:rStyle w:val="CommentReference"/>
        </w:rPr>
        <w:annotationRef/>
      </w:r>
      <w:r>
        <w:t xml:space="preserve">The second author is the Am Heart </w:t>
      </w:r>
      <w:proofErr w:type="spellStart"/>
      <w:r>
        <w:t>Asso</w:t>
      </w:r>
      <w:proofErr w:type="spellEnd"/>
      <w:r>
        <w:t xml:space="preserve"> and needs turned around with the title</w:t>
      </w:r>
    </w:p>
  </w:comment>
  <w:comment w:id="9" w:author="Mary" w:date="2012-03-13T22:08:00Z" w:initials="M">
    <w:p w:rsidR="000C38B2" w:rsidRDefault="000C38B2">
      <w:pPr>
        <w:pStyle w:val="CommentText"/>
      </w:pPr>
      <w:r>
        <w:rPr>
          <w:rStyle w:val="CommentReference"/>
        </w:rPr>
        <w:annotationRef/>
      </w:r>
      <w:r>
        <w:t xml:space="preserve">The first </w:t>
      </w:r>
      <w:proofErr w:type="spellStart"/>
      <w:r>
        <w:t>suthor</w:t>
      </w:r>
      <w:proofErr w:type="spellEnd"/>
      <w:r>
        <w:t xml:space="preserve"> is the Am heart </w:t>
      </w:r>
      <w:proofErr w:type="spellStart"/>
      <w:r>
        <w:t>Asso</w:t>
      </w:r>
      <w:proofErr w:type="spellEnd"/>
      <w:r>
        <w:t xml:space="preserve"> and needs to be turned around with the title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8B2" w:rsidRDefault="000C38B2" w:rsidP="00537018">
      <w:pPr>
        <w:spacing w:after="0" w:line="240" w:lineRule="auto"/>
      </w:pPr>
      <w:r>
        <w:separator/>
      </w:r>
    </w:p>
  </w:endnote>
  <w:endnote w:type="continuationSeparator" w:id="0">
    <w:p w:rsidR="000C38B2" w:rsidRDefault="000C38B2" w:rsidP="005370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8B2" w:rsidRDefault="000C38B2" w:rsidP="00537018">
      <w:pPr>
        <w:spacing w:after="0" w:line="240" w:lineRule="auto"/>
      </w:pPr>
      <w:r>
        <w:separator/>
      </w:r>
    </w:p>
  </w:footnote>
  <w:footnote w:type="continuationSeparator" w:id="0">
    <w:p w:rsidR="000C38B2" w:rsidRDefault="000C38B2" w:rsidP="005370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638497"/>
      <w:docPartObj>
        <w:docPartGallery w:val="Page Numbers (Top of Page)"/>
        <w:docPartUnique/>
      </w:docPartObj>
    </w:sdtPr>
    <w:sdtContent>
      <w:p w:rsidR="000C38B2" w:rsidRPr="00537018" w:rsidRDefault="000C38B2">
        <w:pPr>
          <w:pStyle w:val="Header"/>
          <w:rPr>
            <w:rFonts w:ascii="Times New Roman" w:hAnsi="Times New Roman" w:cs="Times New Roman"/>
            <w:sz w:val="24"/>
            <w:szCs w:val="24"/>
          </w:rPr>
        </w:pPr>
        <w:r w:rsidRPr="00537018">
          <w:rPr>
            <w:rFonts w:ascii="Times New Roman" w:hAnsi="Times New Roman" w:cs="Times New Roman"/>
            <w:sz w:val="24"/>
            <w:szCs w:val="24"/>
          </w:rPr>
          <w:t>CASE STUDIES 6 AND 7</w:t>
        </w:r>
        <w:r w:rsidRPr="00537018">
          <w:rPr>
            <w:rFonts w:ascii="Times New Roman" w:hAnsi="Times New Roman" w:cs="Times New Roman"/>
            <w:sz w:val="24"/>
            <w:szCs w:val="24"/>
          </w:rPr>
          <w:tab/>
        </w:r>
        <w:r w:rsidRPr="00537018">
          <w:rPr>
            <w:rFonts w:ascii="Times New Roman" w:hAnsi="Times New Roman" w:cs="Times New Roman"/>
            <w:sz w:val="24"/>
            <w:szCs w:val="24"/>
          </w:rPr>
          <w:tab/>
        </w:r>
        <w:r w:rsidRPr="00537018">
          <w:rPr>
            <w:rFonts w:ascii="Times New Roman" w:hAnsi="Times New Roman" w:cs="Times New Roman"/>
            <w:sz w:val="24"/>
            <w:szCs w:val="24"/>
          </w:rPr>
          <w:fldChar w:fldCharType="begin"/>
        </w:r>
        <w:r w:rsidRPr="00537018">
          <w:rPr>
            <w:rFonts w:ascii="Times New Roman" w:hAnsi="Times New Roman" w:cs="Times New Roman"/>
            <w:sz w:val="24"/>
            <w:szCs w:val="24"/>
          </w:rPr>
          <w:instrText xml:space="preserve"> PAGE   \* MERGEFORMAT </w:instrText>
        </w:r>
        <w:r w:rsidRPr="00537018">
          <w:rPr>
            <w:rFonts w:ascii="Times New Roman" w:hAnsi="Times New Roman" w:cs="Times New Roman"/>
            <w:sz w:val="24"/>
            <w:szCs w:val="24"/>
          </w:rPr>
          <w:fldChar w:fldCharType="separate"/>
        </w:r>
        <w:r w:rsidR="00425751">
          <w:rPr>
            <w:rFonts w:ascii="Times New Roman" w:hAnsi="Times New Roman" w:cs="Times New Roman"/>
            <w:noProof/>
            <w:sz w:val="24"/>
            <w:szCs w:val="24"/>
          </w:rPr>
          <w:t>2</w:t>
        </w:r>
        <w:r w:rsidRPr="00537018">
          <w:rPr>
            <w:rFonts w:ascii="Times New Roman" w:hAnsi="Times New Roman" w:cs="Times New Roman"/>
            <w:sz w:val="24"/>
            <w:szCs w:val="24"/>
          </w:rPr>
          <w:fldChar w:fldCharType="end"/>
        </w:r>
      </w:p>
    </w:sdtContent>
  </w:sdt>
  <w:p w:rsidR="000C38B2" w:rsidRPr="00537018" w:rsidRDefault="000C38B2">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8B2" w:rsidRPr="00537018" w:rsidRDefault="000C38B2">
    <w:pPr>
      <w:pStyle w:val="Header"/>
      <w:rPr>
        <w:rFonts w:ascii="Times New Roman" w:hAnsi="Times New Roman" w:cs="Times New Roman"/>
        <w:sz w:val="24"/>
        <w:szCs w:val="24"/>
      </w:rPr>
    </w:pPr>
    <w:r w:rsidRPr="00537018">
      <w:rPr>
        <w:rFonts w:ascii="Times New Roman" w:hAnsi="Times New Roman" w:cs="Times New Roman"/>
        <w:sz w:val="24"/>
        <w:szCs w:val="24"/>
      </w:rPr>
      <w:t>Running head: CASE STUDIES 6 AND 7</w:t>
    </w:r>
    <w:r w:rsidRPr="00537018">
      <w:rPr>
        <w:rFonts w:ascii="Times New Roman" w:hAnsi="Times New Roman" w:cs="Times New Roman"/>
        <w:sz w:val="24"/>
        <w:szCs w:val="24"/>
      </w:rPr>
      <w:tab/>
    </w:r>
    <w:r w:rsidRPr="00537018">
      <w:rPr>
        <w:rFonts w:ascii="Times New Roman" w:hAnsi="Times New Roman" w:cs="Times New Roman"/>
        <w:sz w:val="24"/>
        <w:szCs w:val="24"/>
      </w:rPr>
      <w:tab/>
    </w:r>
    <w:sdt>
      <w:sdtPr>
        <w:rPr>
          <w:rFonts w:ascii="Times New Roman" w:hAnsi="Times New Roman" w:cs="Times New Roman"/>
          <w:sz w:val="24"/>
          <w:szCs w:val="24"/>
        </w:rPr>
        <w:id w:val="638498"/>
        <w:docPartObj>
          <w:docPartGallery w:val="Page Numbers (Top of Page)"/>
          <w:docPartUnique/>
        </w:docPartObj>
      </w:sdtPr>
      <w:sdtContent>
        <w:r w:rsidRPr="00537018">
          <w:rPr>
            <w:rFonts w:ascii="Times New Roman" w:hAnsi="Times New Roman" w:cs="Times New Roman"/>
            <w:sz w:val="24"/>
            <w:szCs w:val="24"/>
          </w:rPr>
          <w:fldChar w:fldCharType="begin"/>
        </w:r>
        <w:r w:rsidRPr="00537018">
          <w:rPr>
            <w:rFonts w:ascii="Times New Roman" w:hAnsi="Times New Roman" w:cs="Times New Roman"/>
            <w:sz w:val="24"/>
            <w:szCs w:val="24"/>
          </w:rPr>
          <w:instrText xml:space="preserve"> PAGE   \* MERGEFORMAT </w:instrText>
        </w:r>
        <w:r w:rsidRPr="00537018">
          <w:rPr>
            <w:rFonts w:ascii="Times New Roman" w:hAnsi="Times New Roman" w:cs="Times New Roman"/>
            <w:sz w:val="24"/>
            <w:szCs w:val="24"/>
          </w:rPr>
          <w:fldChar w:fldCharType="separate"/>
        </w:r>
        <w:r w:rsidR="00425751">
          <w:rPr>
            <w:rFonts w:ascii="Times New Roman" w:hAnsi="Times New Roman" w:cs="Times New Roman"/>
            <w:noProof/>
            <w:sz w:val="24"/>
            <w:szCs w:val="24"/>
          </w:rPr>
          <w:t>1</w:t>
        </w:r>
        <w:r w:rsidRPr="00537018">
          <w:rPr>
            <w:rFonts w:ascii="Times New Roman" w:hAnsi="Times New Roman" w:cs="Times New Roman"/>
            <w:sz w:val="24"/>
            <w:szCs w:val="24"/>
          </w:rPr>
          <w:fldChar w:fldCharType="end"/>
        </w:r>
      </w:sdtContent>
    </w:sdt>
  </w:p>
  <w:p w:rsidR="000C38B2" w:rsidRDefault="000C38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3103C"/>
    <w:multiLevelType w:val="hybridMultilevel"/>
    <w:tmpl w:val="25AEF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9A408A"/>
    <w:multiLevelType w:val="hybridMultilevel"/>
    <w:tmpl w:val="2690C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37018"/>
    <w:rsid w:val="00005D85"/>
    <w:rsid w:val="000C38B2"/>
    <w:rsid w:val="000F12E5"/>
    <w:rsid w:val="00104996"/>
    <w:rsid w:val="00145390"/>
    <w:rsid w:val="00147D03"/>
    <w:rsid w:val="001A5A3D"/>
    <w:rsid w:val="001C7FA9"/>
    <w:rsid w:val="00297C2D"/>
    <w:rsid w:val="002C492E"/>
    <w:rsid w:val="00300568"/>
    <w:rsid w:val="00386FFB"/>
    <w:rsid w:val="003D21A4"/>
    <w:rsid w:val="00425751"/>
    <w:rsid w:val="00537018"/>
    <w:rsid w:val="005C2E09"/>
    <w:rsid w:val="005E4555"/>
    <w:rsid w:val="006448B7"/>
    <w:rsid w:val="008A5FDB"/>
    <w:rsid w:val="008B3B6D"/>
    <w:rsid w:val="00941694"/>
    <w:rsid w:val="009E7B1F"/>
    <w:rsid w:val="00A6076F"/>
    <w:rsid w:val="00AA332B"/>
    <w:rsid w:val="00B641C1"/>
    <w:rsid w:val="00CF0D12"/>
    <w:rsid w:val="00D0254E"/>
    <w:rsid w:val="00DF2FA6"/>
    <w:rsid w:val="00E067A0"/>
    <w:rsid w:val="00E9403F"/>
    <w:rsid w:val="00F92430"/>
    <w:rsid w:val="00FA16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555"/>
  </w:style>
  <w:style w:type="paragraph" w:styleId="Heading1">
    <w:name w:val="heading 1"/>
    <w:basedOn w:val="Normal"/>
    <w:next w:val="Normal"/>
    <w:link w:val="Heading1Char"/>
    <w:uiPriority w:val="9"/>
    <w:qFormat/>
    <w:rsid w:val="00DF2FA6"/>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018"/>
  </w:style>
  <w:style w:type="paragraph" w:styleId="Footer">
    <w:name w:val="footer"/>
    <w:basedOn w:val="Normal"/>
    <w:link w:val="FooterChar"/>
    <w:uiPriority w:val="99"/>
    <w:semiHidden/>
    <w:unhideWhenUsed/>
    <w:rsid w:val="005370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7018"/>
  </w:style>
  <w:style w:type="paragraph" w:styleId="ListParagraph">
    <w:name w:val="List Paragraph"/>
    <w:basedOn w:val="Normal"/>
    <w:uiPriority w:val="34"/>
    <w:qFormat/>
    <w:rsid w:val="00537018"/>
    <w:pPr>
      <w:ind w:left="720"/>
      <w:contextualSpacing/>
    </w:pPr>
  </w:style>
  <w:style w:type="paragraph" w:styleId="BalloonText">
    <w:name w:val="Balloon Text"/>
    <w:basedOn w:val="Normal"/>
    <w:link w:val="BalloonTextChar"/>
    <w:uiPriority w:val="99"/>
    <w:semiHidden/>
    <w:unhideWhenUsed/>
    <w:rsid w:val="00537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018"/>
    <w:rPr>
      <w:rFonts w:ascii="Tahoma" w:hAnsi="Tahoma" w:cs="Tahoma"/>
      <w:sz w:val="16"/>
      <w:szCs w:val="16"/>
    </w:rPr>
  </w:style>
  <w:style w:type="paragraph" w:styleId="NormalWeb">
    <w:name w:val="Normal (Web)"/>
    <w:basedOn w:val="Normal"/>
    <w:uiPriority w:val="99"/>
    <w:unhideWhenUsed/>
    <w:rsid w:val="00E067A0"/>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067A0"/>
    <w:rPr>
      <w:i/>
      <w:iCs/>
    </w:rPr>
  </w:style>
  <w:style w:type="character" w:styleId="Hyperlink">
    <w:name w:val="Hyperlink"/>
    <w:basedOn w:val="DefaultParagraphFont"/>
    <w:uiPriority w:val="99"/>
    <w:semiHidden/>
    <w:unhideWhenUsed/>
    <w:rsid w:val="00104996"/>
    <w:rPr>
      <w:color w:val="0000FF"/>
      <w:u w:val="single"/>
    </w:rPr>
  </w:style>
  <w:style w:type="character" w:customStyle="1" w:styleId="Heading1Char">
    <w:name w:val="Heading 1 Char"/>
    <w:basedOn w:val="DefaultParagraphFont"/>
    <w:link w:val="Heading1"/>
    <w:uiPriority w:val="9"/>
    <w:rsid w:val="00DF2FA6"/>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DF2FA6"/>
  </w:style>
  <w:style w:type="character" w:styleId="CommentReference">
    <w:name w:val="annotation reference"/>
    <w:basedOn w:val="DefaultParagraphFont"/>
    <w:uiPriority w:val="99"/>
    <w:semiHidden/>
    <w:unhideWhenUsed/>
    <w:rsid w:val="001C7FA9"/>
    <w:rPr>
      <w:sz w:val="16"/>
      <w:szCs w:val="16"/>
    </w:rPr>
  </w:style>
  <w:style w:type="paragraph" w:styleId="CommentText">
    <w:name w:val="annotation text"/>
    <w:basedOn w:val="Normal"/>
    <w:link w:val="CommentTextChar"/>
    <w:uiPriority w:val="99"/>
    <w:semiHidden/>
    <w:unhideWhenUsed/>
    <w:rsid w:val="001C7FA9"/>
    <w:pPr>
      <w:spacing w:line="240" w:lineRule="auto"/>
    </w:pPr>
    <w:rPr>
      <w:sz w:val="20"/>
      <w:szCs w:val="20"/>
    </w:rPr>
  </w:style>
  <w:style w:type="character" w:customStyle="1" w:styleId="CommentTextChar">
    <w:name w:val="Comment Text Char"/>
    <w:basedOn w:val="DefaultParagraphFont"/>
    <w:link w:val="CommentText"/>
    <w:uiPriority w:val="99"/>
    <w:semiHidden/>
    <w:rsid w:val="001C7FA9"/>
    <w:rPr>
      <w:sz w:val="20"/>
      <w:szCs w:val="20"/>
    </w:rPr>
  </w:style>
  <w:style w:type="paragraph" w:styleId="CommentSubject">
    <w:name w:val="annotation subject"/>
    <w:basedOn w:val="CommentText"/>
    <w:next w:val="CommentText"/>
    <w:link w:val="CommentSubjectChar"/>
    <w:uiPriority w:val="99"/>
    <w:semiHidden/>
    <w:unhideWhenUsed/>
    <w:rsid w:val="001C7FA9"/>
    <w:rPr>
      <w:b/>
      <w:bCs/>
    </w:rPr>
  </w:style>
  <w:style w:type="character" w:customStyle="1" w:styleId="CommentSubjectChar">
    <w:name w:val="Comment Subject Char"/>
    <w:basedOn w:val="CommentTextChar"/>
    <w:link w:val="CommentSubject"/>
    <w:uiPriority w:val="99"/>
    <w:semiHidden/>
    <w:rsid w:val="001C7FA9"/>
    <w:rPr>
      <w:b/>
      <w:bCs/>
    </w:rPr>
  </w:style>
</w:styles>
</file>

<file path=word/webSettings.xml><?xml version="1.0" encoding="utf-8"?>
<w:webSettings xmlns:r="http://schemas.openxmlformats.org/officeDocument/2006/relationships" xmlns:w="http://schemas.openxmlformats.org/wordprocessingml/2006/main">
  <w:divs>
    <w:div w:id="470905162">
      <w:bodyDiv w:val="1"/>
      <w:marLeft w:val="0"/>
      <w:marRight w:val="0"/>
      <w:marTop w:val="0"/>
      <w:marBottom w:val="0"/>
      <w:divBdr>
        <w:top w:val="none" w:sz="0" w:space="0" w:color="auto"/>
        <w:left w:val="none" w:sz="0" w:space="0" w:color="auto"/>
        <w:bottom w:val="none" w:sz="0" w:space="0" w:color="auto"/>
        <w:right w:val="none" w:sz="0" w:space="0" w:color="auto"/>
      </w:divBdr>
      <w:divsChild>
        <w:div w:id="1860703968">
          <w:marLeft w:val="0"/>
          <w:marRight w:val="0"/>
          <w:marTop w:val="0"/>
          <w:marBottom w:val="0"/>
          <w:divBdr>
            <w:top w:val="none" w:sz="0" w:space="0" w:color="auto"/>
            <w:left w:val="none" w:sz="0" w:space="0" w:color="auto"/>
            <w:bottom w:val="none" w:sz="0" w:space="0" w:color="auto"/>
            <w:right w:val="none" w:sz="0" w:space="0" w:color="auto"/>
          </w:divBdr>
          <w:divsChild>
            <w:div w:id="754865841">
              <w:marLeft w:val="0"/>
              <w:marRight w:val="120"/>
              <w:marTop w:val="0"/>
              <w:marBottom w:val="0"/>
              <w:divBdr>
                <w:top w:val="none" w:sz="0" w:space="0" w:color="auto"/>
                <w:left w:val="none" w:sz="0" w:space="0" w:color="auto"/>
                <w:bottom w:val="none" w:sz="0" w:space="0" w:color="auto"/>
                <w:right w:val="none" w:sz="0" w:space="0" w:color="auto"/>
              </w:divBdr>
              <w:divsChild>
                <w:div w:id="586154509">
                  <w:marLeft w:val="0"/>
                  <w:marRight w:val="0"/>
                  <w:marTop w:val="0"/>
                  <w:marBottom w:val="0"/>
                  <w:divBdr>
                    <w:top w:val="none" w:sz="0" w:space="0" w:color="auto"/>
                    <w:left w:val="none" w:sz="0" w:space="0" w:color="auto"/>
                    <w:bottom w:val="none" w:sz="0" w:space="0" w:color="auto"/>
                    <w:right w:val="none" w:sz="0" w:space="0" w:color="auto"/>
                  </w:divBdr>
                  <w:divsChild>
                    <w:div w:id="2102213874">
                      <w:marLeft w:val="0"/>
                      <w:marRight w:val="0"/>
                      <w:marTop w:val="0"/>
                      <w:marBottom w:val="0"/>
                      <w:divBdr>
                        <w:top w:val="none" w:sz="0" w:space="0" w:color="auto"/>
                        <w:left w:val="none" w:sz="0" w:space="0" w:color="auto"/>
                        <w:bottom w:val="none" w:sz="0" w:space="0" w:color="auto"/>
                        <w:right w:val="none" w:sz="0" w:space="0" w:color="auto"/>
                      </w:divBdr>
                      <w:divsChild>
                        <w:div w:id="984046068">
                          <w:marLeft w:val="0"/>
                          <w:marRight w:val="0"/>
                          <w:marTop w:val="0"/>
                          <w:marBottom w:val="0"/>
                          <w:divBdr>
                            <w:top w:val="none" w:sz="0" w:space="0" w:color="auto"/>
                            <w:left w:val="none" w:sz="0" w:space="0" w:color="auto"/>
                            <w:bottom w:val="none" w:sz="0" w:space="0" w:color="auto"/>
                            <w:right w:val="none" w:sz="0" w:space="0" w:color="auto"/>
                          </w:divBdr>
                          <w:divsChild>
                            <w:div w:id="14653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84563">
      <w:bodyDiv w:val="1"/>
      <w:marLeft w:val="105"/>
      <w:marRight w:val="105"/>
      <w:marTop w:val="15"/>
      <w:marBottom w:val="15"/>
      <w:divBdr>
        <w:top w:val="none" w:sz="0" w:space="0" w:color="auto"/>
        <w:left w:val="none" w:sz="0" w:space="0" w:color="auto"/>
        <w:bottom w:val="none" w:sz="0" w:space="0" w:color="auto"/>
        <w:right w:val="none" w:sz="0" w:space="0" w:color="auto"/>
      </w:divBdr>
      <w:divsChild>
        <w:div w:id="12149576">
          <w:marLeft w:val="0"/>
          <w:marRight w:val="0"/>
          <w:marTop w:val="120"/>
          <w:marBottom w:val="0"/>
          <w:divBdr>
            <w:top w:val="none" w:sz="0" w:space="0" w:color="auto"/>
            <w:left w:val="none" w:sz="0" w:space="0" w:color="auto"/>
            <w:bottom w:val="none" w:sz="0" w:space="0" w:color="auto"/>
            <w:right w:val="none" w:sz="0" w:space="0" w:color="auto"/>
          </w:divBdr>
          <w:divsChild>
            <w:div w:id="1039472468">
              <w:marLeft w:val="284"/>
              <w:marRight w:val="0"/>
              <w:marTop w:val="60"/>
              <w:marBottom w:val="0"/>
              <w:divBdr>
                <w:top w:val="none" w:sz="0" w:space="0" w:color="auto"/>
                <w:left w:val="none" w:sz="0" w:space="0" w:color="auto"/>
                <w:bottom w:val="none" w:sz="0" w:space="0" w:color="auto"/>
                <w:right w:val="none" w:sz="0" w:space="0" w:color="auto"/>
              </w:divBdr>
              <w:divsChild>
                <w:div w:id="2474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Ost11</b:Tag>
    <b:SourceType>InternetSite</b:SourceType>
    <b:Guid>{E970FB05-5433-4DD2-A3B7-4CA472499BD3}</b:Guid>
    <b:LCID>0</b:LCID>
    <b:Title>Osteoperosis Prevention</b:Title>
    <b:Year>2011</b:Year>
    <b:InternetSiteTitle>Mayo Clinic</b:InternetSiteTitle>
    <b:URL>http://www.mayoclinic.com/health/osteoporosis/DS00128/DSECTION=prevention</b:URL>
    <b:RefOrder>1</b:RefOrder>
  </b:Source>
  <b:Source>
    <b:Tag>Abr09</b:Tag>
    <b:SourceType>Book</b:SourceType>
    <b:Guid>{30A520CE-9386-4BA5-B783-0248B97C7608}</b:Guid>
    <b:LCID>0</b:LCID>
    <b:Author>
      <b:Author>
        <b:NameList>
          <b:Person>
            <b:Last>Abrams</b:Last>
            <b:First>A.</b:First>
          </b:Person>
          <b:Person>
            <b:Last>Pennington</b:Last>
            <b:First>S.</b:First>
          </b:Person>
          <b:Person>
            <b:Last>Lammon</b:Last>
            <b:First>C.</b:First>
          </b:Person>
        </b:NameList>
      </b:Author>
    </b:Author>
    <b:Title>Clinical Drug Therapy</b:Title>
    <b:Year>2009</b:Year>
    <b:City>Philadelphia</b:City>
    <b:Publisher>Lippincott Williams &amp; Wilkins</b:Publisher>
    <b:RefOrder>2</b:RefOrder>
  </b:Source>
  <b:Source>
    <b:Tag>Mau10</b:Tag>
    <b:SourceType>BookSection</b:SourceType>
    <b:Guid>{8D725212-950B-483A-B63F-8B2748364E32}</b:Guid>
    <b:LCID>0</b:LCID>
    <b:Author>
      <b:Author>
        <b:NameList>
          <b:Person>
            <b:Last>Mauk</b:Last>
            <b:First>K.</b:First>
          </b:Person>
        </b:NameList>
      </b:Author>
    </b:Author>
    <b:Title>Gerontological Nursing Competencies For Care</b:Title>
    <b:Year>2010</b:Year>
    <b:Pages>8</b:Pages>
    <b:City>Sundbury</b:City>
    <b:Publisher>Jones and Bartlett Publishers</b:Publisher>
    <b:RefOrder>3</b:RefOrder>
  </b:Source>
  <b:Source>
    <b:Tag>Sme11</b:Tag>
    <b:SourceType>BookSection</b:SourceType>
    <b:Guid>{F678F411-0DFD-45E8-B7EE-D6BC0A6405FE}</b:Guid>
    <b:LCID>0</b:LCID>
    <b:Author>
      <b:Author>
        <b:NameList>
          <b:Person>
            <b:Last>Smeltzer</b:Last>
            <b:First>S.</b:First>
          </b:Person>
          <b:Person>
            <b:Last>Bare</b:Last>
            <b:First>B.</b:First>
          </b:Person>
          <b:Person>
            <b:Last>Hinkle</b:Last>
            <b:First>J.</b:First>
          </b:Person>
          <b:Person>
            <b:Last>Cheever</b:Last>
            <b:First>K.</b:First>
          </b:Person>
        </b:NameList>
      </b:Author>
    </b:Author>
    <b:Year>2011</b:Year>
    <b:BookTitle>Textbook of Medical-Surgical Nursing</b:BookTitle>
    <b:City>Phiadelphia</b:City>
    <b:Publisher>Lippincott Williams &amp; Wilkins</b:Publisher>
    <b:RefOrder>4</b:RefOrder>
  </b:Source>
  <b:Source>
    <b:Tag>Str11</b:Tag>
    <b:SourceType>JournalArticle</b:SourceType>
    <b:Guid>{87CE2CBE-0896-4557-9900-EA469A0A192A}</b:Guid>
    <b:LCID>0</b:LCID>
    <b:Title>Stroke facts</b:Title>
    <b:Year>2011</b:Year>
    <b:Pages>7</b:Pages>
    <b:JournalName>National Stroke Association</b:JournalName>
    <b:RefOrder>5</b:RefOrder>
  </b:Source>
</b:Sources>
</file>

<file path=customXml/itemProps1.xml><?xml version="1.0" encoding="utf-8"?>
<ds:datastoreItem xmlns:ds="http://schemas.openxmlformats.org/officeDocument/2006/customXml" ds:itemID="{C6CD6255-BE50-4D4B-9E2F-1741D9BB7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2005</Words>
  <Characters>11433</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dc:creator>
  <cp:lastModifiedBy>Mary</cp:lastModifiedBy>
  <cp:revision>2</cp:revision>
  <dcterms:created xsi:type="dcterms:W3CDTF">2012-03-14T03:15:00Z</dcterms:created>
  <dcterms:modified xsi:type="dcterms:W3CDTF">2012-03-14T03:15:00Z</dcterms:modified>
</cp:coreProperties>
</file>