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D" w:rsidRDefault="005F48AD"/>
    <w:p w:rsidR="00980271" w:rsidRDefault="00980271"/>
    <w:p w:rsidR="00980271" w:rsidRDefault="00980271"/>
    <w:p w:rsidR="00980271" w:rsidRDefault="00980271"/>
    <w:p w:rsidR="00980271" w:rsidRDefault="00980271"/>
    <w:p w:rsidR="00980271" w:rsidRDefault="00980271"/>
    <w:p w:rsidR="00980271" w:rsidRDefault="00980271" w:rsidP="00980271">
      <w:pPr>
        <w:spacing w:line="480" w:lineRule="auto"/>
        <w:contextualSpacing/>
        <w:jc w:val="center"/>
      </w:pPr>
      <w:r>
        <w:t>Case Study Week 2</w:t>
      </w:r>
    </w:p>
    <w:p w:rsidR="00980271" w:rsidRDefault="00980271" w:rsidP="00980271">
      <w:pPr>
        <w:spacing w:line="480" w:lineRule="auto"/>
        <w:contextualSpacing/>
        <w:jc w:val="center"/>
      </w:pPr>
      <w:r>
        <w:t>Janet Perez</w:t>
      </w:r>
    </w:p>
    <w:p w:rsidR="00980271" w:rsidRDefault="00980271" w:rsidP="00980271">
      <w:pPr>
        <w:spacing w:line="480" w:lineRule="auto"/>
        <w:contextualSpacing/>
        <w:jc w:val="center"/>
      </w:pPr>
      <w:r>
        <w:t>Lakeview College of Nursing</w:t>
      </w:r>
    </w:p>
    <w:p w:rsidR="00980271" w:rsidRDefault="00980271" w:rsidP="00980271">
      <w:pPr>
        <w:spacing w:line="480" w:lineRule="auto"/>
        <w:contextualSpacing/>
        <w:jc w:val="center"/>
      </w:pPr>
      <w:r>
        <w:t>N309: Nursing of the Gerontological Client</w:t>
      </w:r>
    </w:p>
    <w:p w:rsidR="00980271" w:rsidRDefault="00350E14" w:rsidP="00980271">
      <w:pPr>
        <w:spacing w:line="480" w:lineRule="auto"/>
        <w:contextualSpacing/>
        <w:jc w:val="center"/>
      </w:pPr>
      <w:r>
        <w:t>May 28</w:t>
      </w:r>
      <w:r w:rsidR="00980271">
        <w:t>, 2011</w:t>
      </w: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980271" w:rsidRDefault="00980271" w:rsidP="00980271">
      <w:pPr>
        <w:spacing w:line="480" w:lineRule="auto"/>
        <w:contextualSpacing/>
        <w:jc w:val="center"/>
      </w:pPr>
    </w:p>
    <w:p w:rsidR="007F7519" w:rsidRDefault="007F7519" w:rsidP="000B3ED2">
      <w:pPr>
        <w:spacing w:line="480" w:lineRule="auto"/>
        <w:contextualSpacing/>
        <w:jc w:val="center"/>
      </w:pPr>
      <w:r>
        <w:lastRenderedPageBreak/>
        <w:t>Case Study</w:t>
      </w:r>
      <w:r w:rsidR="000B3ED2">
        <w:t xml:space="preserve"> Week 2</w:t>
      </w:r>
    </w:p>
    <w:p w:rsidR="00980271" w:rsidRDefault="000B3ED2" w:rsidP="00715FA1">
      <w:pPr>
        <w:spacing w:line="480" w:lineRule="auto"/>
        <w:contextualSpacing/>
      </w:pPr>
      <w:r>
        <w:t xml:space="preserve">       </w:t>
      </w:r>
      <w:r w:rsidR="0031412A">
        <w:t>Mrs. Schmidt is a 64-year old woman who suffers from chronic obstructive pulmonary disease</w:t>
      </w:r>
      <w:r w:rsidR="0013421C">
        <w:t xml:space="preserve"> (COPD)</w:t>
      </w:r>
      <w:r w:rsidR="0031412A">
        <w:t xml:space="preserve">.  </w:t>
      </w:r>
      <w:r w:rsidR="00E474D4">
        <w:t>Mrs. Schmidt ha</w:t>
      </w:r>
      <w:r w:rsidR="00FB069E">
        <w:t>d</w:t>
      </w:r>
      <w:r w:rsidR="00E474D4">
        <w:t xml:space="preserve"> been on a </w:t>
      </w:r>
      <w:r w:rsidR="00FB069E">
        <w:t xml:space="preserve">mechanical </w:t>
      </w:r>
      <w:r w:rsidR="00E474D4">
        <w:t xml:space="preserve">ventilator </w:t>
      </w:r>
      <w:r w:rsidR="00FB069E">
        <w:t>since last year.  The initial weaning trials to get the patient Mrs. Schmidt off the ventilator were unsuccessful.</w:t>
      </w:r>
      <w:r w:rsidR="00715FA1">
        <w:t xml:space="preserve">  The physician informed the patient that the weaning trials would discontinue and that she would be discharged.  According to Mrs. Schmidt she was never informed of being discharged from the facility.</w:t>
      </w:r>
      <w:r w:rsidR="00E9707C">
        <w:t xml:space="preserve"> (</w:t>
      </w:r>
      <w:commentRangeStart w:id="0"/>
      <w:r w:rsidR="00E9707C">
        <w:t>Mauk, 2010, p. 98)</w:t>
      </w:r>
      <w:commentRangeEnd w:id="0"/>
      <w:r w:rsidR="00DB29D4">
        <w:rPr>
          <w:rStyle w:val="CommentReference"/>
        </w:rPr>
        <w:commentReference w:id="0"/>
      </w:r>
    </w:p>
    <w:p w:rsidR="00715FA1" w:rsidRDefault="00715FA1" w:rsidP="00715FA1">
      <w:pPr>
        <w:spacing w:line="480" w:lineRule="auto"/>
        <w:contextualSpacing/>
      </w:pPr>
      <w:r>
        <w:t xml:space="preserve">       It is apparent that Mrs. Schmidt is having communication difficulties.  There’s a possibility that Mrs. Schmidt may have a hearing impairment and was unable to comprehend what the physician told her.  It is also possible that the patient may be suffering from cognitive changes such as a deficit with her memory.  Cognitive functions may decline as a person becomes older which creates a problem when trying to retrieve stored information</w:t>
      </w:r>
      <w:r w:rsidR="00E9707C">
        <w:t xml:space="preserve"> (Mauk, 2010, </w:t>
      </w:r>
      <w:commentRangeStart w:id="1"/>
      <w:r w:rsidR="00E9707C">
        <w:t>p.</w:t>
      </w:r>
      <w:r w:rsidR="00350E14">
        <w:t xml:space="preserve"> 92)</w:t>
      </w:r>
      <w:r>
        <w:t>.</w:t>
      </w:r>
      <w:r w:rsidR="00317680">
        <w:t xml:space="preserve">  </w:t>
      </w:r>
      <w:commentRangeEnd w:id="1"/>
      <w:r w:rsidR="00DB29D4">
        <w:rPr>
          <w:rStyle w:val="CommentReference"/>
        </w:rPr>
        <w:commentReference w:id="1"/>
      </w:r>
      <w:r w:rsidR="00317680">
        <w:t>The patient is 64-years old which can place her at an increased risk for memory loss.</w:t>
      </w:r>
    </w:p>
    <w:p w:rsidR="00317680" w:rsidRDefault="00317680" w:rsidP="00715FA1">
      <w:pPr>
        <w:spacing w:line="480" w:lineRule="auto"/>
        <w:contextualSpacing/>
      </w:pPr>
      <w:r>
        <w:t xml:space="preserve">       In order to communicate with Mrs. Schmidt we would have to assess for any physical and sensory impairments.</w:t>
      </w:r>
      <w:r w:rsidR="00E70AB4">
        <w:t xml:space="preserve">  The patient would be tested for hearing, vision, speech, touch, movement, and cognitive changes.  Any impairment that is found to be causing a problem may help to explain the miscommunication between the patient and the health care providers.</w:t>
      </w:r>
      <w:r w:rsidR="00350E14">
        <w:t xml:space="preserve"> (Mauk, 2010, pp. 77-98)</w:t>
      </w:r>
    </w:p>
    <w:p w:rsidR="004A40B1" w:rsidRDefault="004A40B1" w:rsidP="00715FA1">
      <w:pPr>
        <w:spacing w:line="480" w:lineRule="auto"/>
        <w:contextualSpacing/>
      </w:pPr>
      <w:r>
        <w:t xml:space="preserve">       An</w:t>
      </w:r>
      <w:r w:rsidR="00F57C3C">
        <w:t xml:space="preserve"> explanat</w:t>
      </w:r>
      <w:r>
        <w:t>ion</w:t>
      </w:r>
      <w:r w:rsidR="00F57C3C">
        <w:t xml:space="preserve"> for the communication difficulties between Mrs. Schmidt and the health care providers can be a sensory deficit.  Mrs. Schmidt can also be suffering from dependence on assistive devices.  The mechanical ventilator provided Mrs. Schmidt with the support that she didn’t have before she was </w:t>
      </w:r>
      <w:r w:rsidR="009611EE">
        <w:t>placed on it for her COPD.</w:t>
      </w:r>
      <w:r>
        <w:t xml:space="preserve">  </w:t>
      </w:r>
    </w:p>
    <w:p w:rsidR="004A40B1" w:rsidRDefault="004A40B1" w:rsidP="00715FA1">
      <w:pPr>
        <w:spacing w:line="480" w:lineRule="auto"/>
        <w:contextualSpacing/>
      </w:pPr>
      <w:r>
        <w:lastRenderedPageBreak/>
        <w:t xml:space="preserve">       Something that could’ve been done differently when communicating with Mrs. Schmidt is asking her about her feelings towards the issue about the mechanical ventilator.  Mrs. Schmidt </w:t>
      </w:r>
    </w:p>
    <w:p w:rsidR="004A40B1" w:rsidRDefault="004A40B1" w:rsidP="00715FA1">
      <w:pPr>
        <w:spacing w:line="480" w:lineRule="auto"/>
        <w:contextualSpacing/>
      </w:pPr>
      <w:r>
        <w:t>was accustomed to using a mechanical ventilator which may have caused her to develop a dependency for the machine.  It is also a possibility that Mrs. Schmidt may have been frightened to breathe on her own because of her COPD.  Counseling can be an option for Mrs. Schmidt because it can give her an opportunity to express herself about any physical and emotional problems she could be facing.</w:t>
      </w:r>
    </w:p>
    <w:p w:rsidR="005A42E9" w:rsidRDefault="004A40B1" w:rsidP="00715FA1">
      <w:pPr>
        <w:spacing w:line="480" w:lineRule="auto"/>
        <w:contextualSpacing/>
      </w:pPr>
      <w:r>
        <w:t xml:space="preserve">       </w:t>
      </w:r>
      <w:r w:rsidR="005A42E9">
        <w:t xml:space="preserve">People who live with illness or with a disability may experience a dramatic change in their daily lives.  Different people deal with change in different ways.  There are different devices that people may need to learn to use and adapt </w:t>
      </w:r>
      <w:r w:rsidR="001A67A3">
        <w:t>to in</w:t>
      </w:r>
      <w:r w:rsidR="005A42E9">
        <w:t xml:space="preserve"> their daily routine.  It may be more difficult for the elderly to discontinue the use of these devices because of their increased dependence of </w:t>
      </w:r>
      <w:r w:rsidR="001A67A3">
        <w:t>them</w:t>
      </w:r>
      <w:r w:rsidR="005A42E9">
        <w:t>.</w:t>
      </w:r>
      <w:r w:rsidR="001A67A3">
        <w:t xml:space="preserve">  The use of a device such as a mechanical ventilator may change the person’s feelings about their self-image.</w:t>
      </w:r>
      <w:r w:rsidR="00E9707C">
        <w:t xml:space="preserve"> (Mcmillen &amp; Soderberg, 2002</w:t>
      </w:r>
      <w:commentRangeStart w:id="2"/>
      <w:r w:rsidR="00E9707C">
        <w:t>, p.</w:t>
      </w:r>
      <w:r w:rsidR="00350E14">
        <w:t xml:space="preserve"> </w:t>
      </w:r>
      <w:r w:rsidR="00E9707C">
        <w:t>176)</w:t>
      </w:r>
      <w:commentRangeEnd w:id="2"/>
      <w:r w:rsidR="00DB29D4">
        <w:rPr>
          <w:rStyle w:val="CommentReference"/>
        </w:rPr>
        <w:commentReference w:id="2"/>
      </w:r>
    </w:p>
    <w:p w:rsidR="00EF1E96" w:rsidRDefault="005A42E9" w:rsidP="00715FA1">
      <w:pPr>
        <w:spacing w:line="480" w:lineRule="auto"/>
        <w:contextualSpacing/>
      </w:pPr>
      <w:r>
        <w:t xml:space="preserve">       </w:t>
      </w:r>
      <w:r w:rsidR="004A40B1">
        <w:t xml:space="preserve">Mrs. Schmidt was having trouble weaning from the mechanical ventilator.  She was told by the physician that the trials would be stopped and she would be discharged </w:t>
      </w:r>
      <w:r w:rsidR="00077437">
        <w:t>from the facility.  Since Mrs. Schmidt didn’t have an option to stay in the facilit</w:t>
      </w:r>
      <w:r w:rsidR="00EF1E96">
        <w:t>y, it may have caused her to want to progres</w:t>
      </w:r>
      <w:r w:rsidR="00350E14">
        <w:t>s through the weaning process. (</w:t>
      </w:r>
      <w:proofErr w:type="spellStart"/>
      <w:r w:rsidR="00350E14">
        <w:t>Mauk</w:t>
      </w:r>
      <w:proofErr w:type="spellEnd"/>
      <w:r w:rsidR="00350E14">
        <w:t xml:space="preserve">, 2010, </w:t>
      </w:r>
      <w:commentRangeStart w:id="3"/>
      <w:r w:rsidR="00350E14">
        <w:t>p. 98)</w:t>
      </w:r>
      <w:commentRangeEnd w:id="3"/>
      <w:r w:rsidR="00DB29D4">
        <w:rPr>
          <w:rStyle w:val="CommentReference"/>
        </w:rPr>
        <w:commentReference w:id="3"/>
      </w:r>
    </w:p>
    <w:p w:rsidR="001A67A3" w:rsidRDefault="00EF1E96" w:rsidP="006D6BAF">
      <w:pPr>
        <w:spacing w:line="480" w:lineRule="auto"/>
        <w:contextualSpacing/>
      </w:pPr>
      <w:r>
        <w:t xml:space="preserve">       Mrs. Schmidt refuses to “let go” of her </w:t>
      </w:r>
      <w:r w:rsidR="00514204">
        <w:t>F</w:t>
      </w:r>
      <w:r>
        <w:t xml:space="preserve">oley catheter.  The inability to </w:t>
      </w:r>
      <w:r w:rsidR="00C81BFD">
        <w:t xml:space="preserve">discontinue the use of the </w:t>
      </w:r>
      <w:r w:rsidR="00514204">
        <w:t>F</w:t>
      </w:r>
      <w:r w:rsidR="00C81BFD">
        <w:t>oley catheter can also be due to the patient’s dependence o</w:t>
      </w:r>
      <w:r w:rsidR="00514204">
        <w:t>f</w:t>
      </w:r>
      <w:r w:rsidR="004B18B6">
        <w:t xml:space="preserve"> it.  The discontinuation of a Foley catheter may cause the patient to become nervous about continuing a regular voiding pattern.  She may be frightened about the possibility of being incontinent.  The healthcare personnel should </w:t>
      </w:r>
      <w:r w:rsidR="005920AE">
        <w:t>discuss with</w:t>
      </w:r>
      <w:r w:rsidR="004B18B6">
        <w:t xml:space="preserve"> Mrs. Schmidt the purpose of the Foley catheter, the reasons for its </w:t>
      </w:r>
      <w:r w:rsidR="004B18B6">
        <w:lastRenderedPageBreak/>
        <w:t xml:space="preserve">discontinuation, adverse effects </w:t>
      </w:r>
      <w:r w:rsidR="005A42E9">
        <w:t>if used for short or long-</w:t>
      </w:r>
      <w:r w:rsidR="005920AE">
        <w:t>term</w:t>
      </w:r>
      <w:r w:rsidR="004B18B6">
        <w:t>, and</w:t>
      </w:r>
      <w:r w:rsidR="005920AE">
        <w:t xml:space="preserve"> </w:t>
      </w:r>
      <w:r w:rsidR="00531330">
        <w:t>any feelings she may have about the issue.</w:t>
      </w:r>
    </w:p>
    <w:p w:rsidR="006D6BAF" w:rsidRDefault="005920AE" w:rsidP="006D6BAF">
      <w:pPr>
        <w:spacing w:line="480" w:lineRule="auto"/>
        <w:contextualSpacing/>
      </w:pPr>
      <w:r>
        <w:t xml:space="preserve">  </w:t>
      </w:r>
      <w:r w:rsidR="004B18B6">
        <w:t xml:space="preserve"> </w:t>
      </w: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350E14" w:rsidRDefault="00350E14" w:rsidP="006D6BAF">
      <w:pPr>
        <w:spacing w:line="480" w:lineRule="auto"/>
        <w:contextualSpacing/>
      </w:pPr>
    </w:p>
    <w:p w:rsidR="006D6BAF" w:rsidRDefault="006D6BAF" w:rsidP="006D6BAF">
      <w:pPr>
        <w:spacing w:line="480" w:lineRule="auto"/>
        <w:ind w:firstLine="720"/>
        <w:contextualSpacing/>
        <w:jc w:val="center"/>
      </w:pPr>
      <w:r>
        <w:lastRenderedPageBreak/>
        <w:t>Reference</w:t>
      </w:r>
    </w:p>
    <w:p w:rsidR="006D6BAF" w:rsidRDefault="006D6BAF" w:rsidP="006D6BAF">
      <w:pPr>
        <w:spacing w:line="480" w:lineRule="auto"/>
        <w:contextualSpacing/>
      </w:pPr>
      <w:r>
        <w:t xml:space="preserve">Mauk, K. L. (Ed.). (2010). </w:t>
      </w:r>
      <w:r w:rsidRPr="002F246F">
        <w:rPr>
          <w:i/>
        </w:rPr>
        <w:t>Gerontological nursing: Competencies for care</w:t>
      </w:r>
      <w:r>
        <w:t xml:space="preserve"> (2nd ed.). Sudbury,</w:t>
      </w:r>
    </w:p>
    <w:p w:rsidR="006D6BAF" w:rsidRDefault="006D6BAF" w:rsidP="006D6BAF">
      <w:pPr>
        <w:spacing w:line="480" w:lineRule="auto"/>
        <w:contextualSpacing/>
      </w:pPr>
      <w:r>
        <w:tab/>
        <w:t>MA: Jones and Bartlett.</w:t>
      </w:r>
    </w:p>
    <w:p w:rsidR="001A67A3" w:rsidRDefault="00120A0B" w:rsidP="006D6BAF">
      <w:pPr>
        <w:spacing w:line="480" w:lineRule="auto"/>
        <w:contextualSpacing/>
      </w:pPr>
      <w:r>
        <w:t>Mcmillen, A., &amp; Soderberg, S. (2002). Disabled persons’ experience of dependence on assistive</w:t>
      </w:r>
    </w:p>
    <w:p w:rsidR="00120A0B" w:rsidRDefault="00120A0B" w:rsidP="006D6BAF">
      <w:pPr>
        <w:spacing w:line="480" w:lineRule="auto"/>
        <w:contextualSpacing/>
      </w:pPr>
      <w:r>
        <w:t xml:space="preserve">       </w:t>
      </w:r>
      <w:r w:rsidR="00350E14">
        <w:t>d</w:t>
      </w:r>
      <w:r>
        <w:t xml:space="preserve">evices. </w:t>
      </w:r>
      <w:r w:rsidRPr="00120A0B">
        <w:rPr>
          <w:i/>
        </w:rPr>
        <w:t>Scandinavian Journal of Occupational Therapy</w:t>
      </w:r>
      <w:r>
        <w:t xml:space="preserve">, </w:t>
      </w:r>
      <w:r w:rsidRPr="00120A0B">
        <w:rPr>
          <w:i/>
        </w:rPr>
        <w:t>9</w:t>
      </w:r>
      <w:r>
        <w:t xml:space="preserve"> (4), 176-183.</w:t>
      </w:r>
    </w:p>
    <w:p w:rsidR="00980271" w:rsidRDefault="00980271" w:rsidP="00980271">
      <w:pPr>
        <w:spacing w:line="480" w:lineRule="auto"/>
        <w:contextualSpacing/>
        <w:jc w:val="center"/>
      </w:pPr>
    </w:p>
    <w:p w:rsidR="00980271" w:rsidRDefault="00980271" w:rsidP="001A67A3">
      <w:pPr>
        <w:spacing w:line="480" w:lineRule="auto"/>
        <w:contextualSpacing/>
      </w:pPr>
    </w:p>
    <w:sectPr w:rsidR="00980271" w:rsidSect="00531C5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0:16:00Z" w:initials="M">
    <w:p w:rsidR="00DB29D4" w:rsidRDefault="00DB29D4">
      <w:pPr>
        <w:pStyle w:val="CommentText"/>
      </w:pPr>
      <w:r>
        <w:rPr>
          <w:rStyle w:val="CommentReference"/>
        </w:rPr>
        <w:annotationRef/>
      </w:r>
      <w:r>
        <w:t xml:space="preserve">Using a pg nu here indicates a direct quote but you do not use </w:t>
      </w:r>
      <w:proofErr w:type="gramStart"/>
      <w:r>
        <w:t>“ “</w:t>
      </w:r>
      <w:proofErr w:type="gramEnd"/>
    </w:p>
  </w:comment>
  <w:comment w:id="1" w:author="Mary" w:date="2011-06-02T20:17:00Z" w:initials="M">
    <w:p w:rsidR="00DB29D4" w:rsidRDefault="00DB29D4">
      <w:pPr>
        <w:pStyle w:val="CommentText"/>
      </w:pPr>
      <w:r>
        <w:rPr>
          <w:rStyle w:val="CommentReference"/>
        </w:rPr>
        <w:annotationRef/>
      </w:r>
      <w:r>
        <w:t>Direct quote?</w:t>
      </w:r>
    </w:p>
  </w:comment>
  <w:comment w:id="2" w:author="Mary" w:date="2011-06-02T20:17:00Z" w:initials="M">
    <w:p w:rsidR="00DB29D4" w:rsidRDefault="00DB29D4">
      <w:pPr>
        <w:pStyle w:val="CommentText"/>
      </w:pPr>
      <w:r>
        <w:rPr>
          <w:rStyle w:val="CommentReference"/>
        </w:rPr>
        <w:annotationRef/>
      </w:r>
      <w:r>
        <w:t>?</w:t>
      </w:r>
    </w:p>
  </w:comment>
  <w:comment w:id="3" w:author="Mary" w:date="2011-06-02T20:17:00Z" w:initials="M">
    <w:p w:rsidR="00DB29D4" w:rsidRDefault="00DB29D4">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18" w:rsidRDefault="000C4F18" w:rsidP="00531C52">
      <w:pPr>
        <w:spacing w:before="0" w:after="0" w:line="240" w:lineRule="auto"/>
      </w:pPr>
      <w:r>
        <w:separator/>
      </w:r>
    </w:p>
  </w:endnote>
  <w:endnote w:type="continuationSeparator" w:id="0">
    <w:p w:rsidR="000C4F18" w:rsidRDefault="000C4F18" w:rsidP="00531C5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18" w:rsidRDefault="000C4F18" w:rsidP="00531C52">
      <w:pPr>
        <w:spacing w:before="0" w:after="0" w:line="240" w:lineRule="auto"/>
      </w:pPr>
      <w:r>
        <w:separator/>
      </w:r>
    </w:p>
  </w:footnote>
  <w:footnote w:type="continuationSeparator" w:id="0">
    <w:p w:rsidR="000C4F18" w:rsidRDefault="000C4F18" w:rsidP="00531C5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4369"/>
      <w:docPartObj>
        <w:docPartGallery w:val="Page Numbers (Top of Page)"/>
        <w:docPartUnique/>
      </w:docPartObj>
    </w:sdtPr>
    <w:sdtContent>
      <w:p w:rsidR="00514204" w:rsidRDefault="00514204" w:rsidP="007F7519">
        <w:pPr>
          <w:pStyle w:val="Header"/>
        </w:pPr>
        <w:r>
          <w:t xml:space="preserve">CASE STUDY WEEK 2                                                                                                                 </w:t>
        </w:r>
        <w:fldSimple w:instr=" PAGE   \* MERGEFORMAT ">
          <w:r w:rsidR="00DB29D4">
            <w:rPr>
              <w:noProof/>
            </w:rPr>
            <w:t>2</w:t>
          </w:r>
        </w:fldSimple>
      </w:p>
    </w:sdtContent>
  </w:sdt>
  <w:p w:rsidR="00514204" w:rsidRDefault="00514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04" w:rsidRDefault="00514204">
    <w:pPr>
      <w:pStyle w:val="Header"/>
    </w:pPr>
    <w:r>
      <w:t>Running head: CASE STUDY WEEK 2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963D3"/>
    <w:rsid w:val="00077437"/>
    <w:rsid w:val="000B3ED2"/>
    <w:rsid w:val="000C4F18"/>
    <w:rsid w:val="00120A0B"/>
    <w:rsid w:val="0013421C"/>
    <w:rsid w:val="001A67A3"/>
    <w:rsid w:val="002105F5"/>
    <w:rsid w:val="00216E74"/>
    <w:rsid w:val="0031412A"/>
    <w:rsid w:val="00317680"/>
    <w:rsid w:val="00350E14"/>
    <w:rsid w:val="003B0071"/>
    <w:rsid w:val="00464088"/>
    <w:rsid w:val="00467E2B"/>
    <w:rsid w:val="004963D3"/>
    <w:rsid w:val="004A40B1"/>
    <w:rsid w:val="004B18B6"/>
    <w:rsid w:val="00514204"/>
    <w:rsid w:val="005174B3"/>
    <w:rsid w:val="00531330"/>
    <w:rsid w:val="00531C52"/>
    <w:rsid w:val="00550B85"/>
    <w:rsid w:val="005920AE"/>
    <w:rsid w:val="005A42E9"/>
    <w:rsid w:val="005F48AD"/>
    <w:rsid w:val="006D6BAF"/>
    <w:rsid w:val="00715FA1"/>
    <w:rsid w:val="007F7519"/>
    <w:rsid w:val="00876DE6"/>
    <w:rsid w:val="009611EE"/>
    <w:rsid w:val="00980271"/>
    <w:rsid w:val="009E0364"/>
    <w:rsid w:val="00C81BFD"/>
    <w:rsid w:val="00DB29D4"/>
    <w:rsid w:val="00E474D4"/>
    <w:rsid w:val="00E70AB4"/>
    <w:rsid w:val="00E9707C"/>
    <w:rsid w:val="00EF1E96"/>
    <w:rsid w:val="00F57C3C"/>
    <w:rsid w:val="00FB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70"/>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64"/>
  </w:style>
  <w:style w:type="paragraph" w:styleId="Heading1">
    <w:name w:val="heading 1"/>
    <w:basedOn w:val="Normal"/>
    <w:next w:val="Normal"/>
    <w:link w:val="Heading1Char"/>
    <w:uiPriority w:val="9"/>
    <w:qFormat/>
    <w:rsid w:val="009E0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3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3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E036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3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E0364"/>
    <w:pPr>
      <w:spacing w:before="0" w:after="0" w:line="240" w:lineRule="auto"/>
    </w:pPr>
  </w:style>
  <w:style w:type="paragraph" w:styleId="Header">
    <w:name w:val="header"/>
    <w:basedOn w:val="Normal"/>
    <w:link w:val="HeaderChar"/>
    <w:uiPriority w:val="99"/>
    <w:unhideWhenUsed/>
    <w:rsid w:val="00531C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31C52"/>
  </w:style>
  <w:style w:type="paragraph" w:styleId="Footer">
    <w:name w:val="footer"/>
    <w:basedOn w:val="Normal"/>
    <w:link w:val="FooterChar"/>
    <w:uiPriority w:val="99"/>
    <w:unhideWhenUsed/>
    <w:rsid w:val="00531C5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31C52"/>
  </w:style>
  <w:style w:type="paragraph" w:styleId="BalloonText">
    <w:name w:val="Balloon Text"/>
    <w:basedOn w:val="Normal"/>
    <w:link w:val="BalloonTextChar"/>
    <w:uiPriority w:val="99"/>
    <w:semiHidden/>
    <w:unhideWhenUsed/>
    <w:rsid w:val="00531C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52"/>
    <w:rPr>
      <w:rFonts w:ascii="Tahoma" w:hAnsi="Tahoma" w:cs="Tahoma"/>
      <w:sz w:val="16"/>
      <w:szCs w:val="16"/>
    </w:rPr>
  </w:style>
  <w:style w:type="character" w:styleId="CommentReference">
    <w:name w:val="annotation reference"/>
    <w:basedOn w:val="DefaultParagraphFont"/>
    <w:uiPriority w:val="99"/>
    <w:semiHidden/>
    <w:unhideWhenUsed/>
    <w:rsid w:val="00DB29D4"/>
    <w:rPr>
      <w:sz w:val="16"/>
      <w:szCs w:val="16"/>
    </w:rPr>
  </w:style>
  <w:style w:type="paragraph" w:styleId="CommentText">
    <w:name w:val="annotation text"/>
    <w:basedOn w:val="Normal"/>
    <w:link w:val="CommentTextChar"/>
    <w:uiPriority w:val="99"/>
    <w:semiHidden/>
    <w:unhideWhenUsed/>
    <w:rsid w:val="00DB29D4"/>
    <w:pPr>
      <w:spacing w:line="240" w:lineRule="auto"/>
    </w:pPr>
    <w:rPr>
      <w:sz w:val="20"/>
      <w:szCs w:val="20"/>
    </w:rPr>
  </w:style>
  <w:style w:type="character" w:customStyle="1" w:styleId="CommentTextChar">
    <w:name w:val="Comment Text Char"/>
    <w:basedOn w:val="DefaultParagraphFont"/>
    <w:link w:val="CommentText"/>
    <w:uiPriority w:val="99"/>
    <w:semiHidden/>
    <w:rsid w:val="00DB29D4"/>
    <w:rPr>
      <w:sz w:val="20"/>
      <w:szCs w:val="20"/>
    </w:rPr>
  </w:style>
  <w:style w:type="paragraph" w:styleId="CommentSubject">
    <w:name w:val="annotation subject"/>
    <w:basedOn w:val="CommentText"/>
    <w:next w:val="CommentText"/>
    <w:link w:val="CommentSubjectChar"/>
    <w:uiPriority w:val="99"/>
    <w:semiHidden/>
    <w:unhideWhenUsed/>
    <w:rsid w:val="00DB29D4"/>
    <w:rPr>
      <w:b/>
      <w:bCs/>
    </w:rPr>
  </w:style>
  <w:style w:type="character" w:customStyle="1" w:styleId="CommentSubjectChar">
    <w:name w:val="Comment Subject Char"/>
    <w:basedOn w:val="CommentTextChar"/>
    <w:link w:val="CommentSubject"/>
    <w:uiPriority w:val="99"/>
    <w:semiHidden/>
    <w:rsid w:val="00DB29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Mary</cp:lastModifiedBy>
  <cp:revision>2</cp:revision>
  <dcterms:created xsi:type="dcterms:W3CDTF">2011-06-03T01:18:00Z</dcterms:created>
  <dcterms:modified xsi:type="dcterms:W3CDTF">2011-06-03T01:18:00Z</dcterms:modified>
</cp:coreProperties>
</file>