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14" w:rsidRDefault="00956614"/>
    <w:p w:rsidR="00F000D9" w:rsidRDefault="00F000D9"/>
    <w:p w:rsidR="00F000D9" w:rsidRDefault="00F000D9"/>
    <w:p w:rsidR="00F000D9" w:rsidRDefault="00F000D9"/>
    <w:p w:rsidR="00F000D9" w:rsidRDefault="00F000D9"/>
    <w:p w:rsidR="00F000D9" w:rsidRDefault="00F000D9"/>
    <w:p w:rsidR="00080431" w:rsidRDefault="00080431" w:rsidP="00F000D9">
      <w:pPr>
        <w:jc w:val="center"/>
        <w:rPr>
          <w:rFonts w:ascii="Times New Roman" w:hAnsi="Times New Roman" w:cs="Times New Roman"/>
          <w:sz w:val="24"/>
          <w:szCs w:val="24"/>
        </w:rPr>
      </w:pPr>
    </w:p>
    <w:p w:rsidR="00080431" w:rsidRDefault="00080431" w:rsidP="00F000D9">
      <w:pPr>
        <w:jc w:val="center"/>
        <w:rPr>
          <w:rFonts w:ascii="Times New Roman" w:hAnsi="Times New Roman" w:cs="Times New Roman"/>
          <w:sz w:val="24"/>
          <w:szCs w:val="24"/>
        </w:rPr>
      </w:pPr>
    </w:p>
    <w:p w:rsidR="00080431" w:rsidRDefault="00080431" w:rsidP="00F000D9">
      <w:pPr>
        <w:jc w:val="center"/>
        <w:rPr>
          <w:rFonts w:ascii="Times New Roman" w:hAnsi="Times New Roman" w:cs="Times New Roman"/>
          <w:sz w:val="24"/>
          <w:szCs w:val="24"/>
        </w:rPr>
      </w:pPr>
    </w:p>
    <w:p w:rsidR="00F000D9" w:rsidRPr="0038673B" w:rsidRDefault="00F000D9" w:rsidP="00F000D9">
      <w:pPr>
        <w:jc w:val="center"/>
        <w:rPr>
          <w:rFonts w:ascii="Times New Roman" w:hAnsi="Times New Roman" w:cs="Times New Roman"/>
          <w:sz w:val="24"/>
          <w:szCs w:val="24"/>
        </w:rPr>
      </w:pPr>
      <w:r w:rsidRPr="0038673B">
        <w:rPr>
          <w:rFonts w:ascii="Times New Roman" w:hAnsi="Times New Roman" w:cs="Times New Roman"/>
          <w:sz w:val="24"/>
          <w:szCs w:val="24"/>
        </w:rPr>
        <w:t>Catheter Associated Urinary Tract Infection</w:t>
      </w:r>
    </w:p>
    <w:p w:rsidR="00F000D9" w:rsidRPr="0038673B" w:rsidRDefault="00F000D9" w:rsidP="00F000D9">
      <w:pPr>
        <w:jc w:val="center"/>
        <w:rPr>
          <w:rFonts w:ascii="Times New Roman" w:hAnsi="Times New Roman" w:cs="Times New Roman"/>
          <w:sz w:val="24"/>
          <w:szCs w:val="24"/>
        </w:rPr>
      </w:pPr>
      <w:r w:rsidRPr="0038673B">
        <w:rPr>
          <w:rFonts w:ascii="Times New Roman" w:hAnsi="Times New Roman" w:cs="Times New Roman"/>
          <w:sz w:val="24"/>
          <w:szCs w:val="24"/>
        </w:rPr>
        <w:t>Nimisha Patel</w:t>
      </w:r>
    </w:p>
    <w:p w:rsidR="00F000D9" w:rsidRPr="0038673B" w:rsidRDefault="00F000D9" w:rsidP="00F000D9">
      <w:pPr>
        <w:jc w:val="center"/>
        <w:rPr>
          <w:rFonts w:ascii="Times New Roman" w:hAnsi="Times New Roman" w:cs="Times New Roman"/>
          <w:sz w:val="24"/>
          <w:szCs w:val="24"/>
        </w:rPr>
      </w:pPr>
      <w:r w:rsidRPr="0038673B">
        <w:rPr>
          <w:rFonts w:ascii="Times New Roman" w:hAnsi="Times New Roman" w:cs="Times New Roman"/>
          <w:sz w:val="24"/>
          <w:szCs w:val="24"/>
        </w:rPr>
        <w:t>Lakeview College of Nursing</w:t>
      </w:r>
    </w:p>
    <w:p w:rsidR="00F000D9" w:rsidRPr="0038673B" w:rsidRDefault="00F000D9" w:rsidP="00F000D9">
      <w:pPr>
        <w:jc w:val="center"/>
        <w:rPr>
          <w:rFonts w:ascii="Times New Roman" w:hAnsi="Times New Roman" w:cs="Times New Roman"/>
          <w:sz w:val="24"/>
          <w:szCs w:val="24"/>
        </w:rPr>
      </w:pPr>
    </w:p>
    <w:p w:rsidR="00F000D9" w:rsidRDefault="00F000D9" w:rsidP="00F000D9">
      <w:pPr>
        <w:jc w:val="center"/>
      </w:pPr>
    </w:p>
    <w:p w:rsidR="00F000D9" w:rsidRDefault="00F000D9" w:rsidP="00F000D9">
      <w:pPr>
        <w:jc w:val="center"/>
      </w:pPr>
    </w:p>
    <w:p w:rsidR="00F000D9" w:rsidRDefault="00F000D9" w:rsidP="00F000D9">
      <w:pPr>
        <w:jc w:val="center"/>
      </w:pPr>
    </w:p>
    <w:p w:rsidR="00F000D9" w:rsidRDefault="00F000D9" w:rsidP="00F000D9">
      <w:pPr>
        <w:jc w:val="center"/>
      </w:pPr>
    </w:p>
    <w:p w:rsidR="00F000D9" w:rsidRDefault="00F000D9" w:rsidP="00F000D9">
      <w:pPr>
        <w:jc w:val="center"/>
      </w:pPr>
    </w:p>
    <w:p w:rsidR="00F000D9" w:rsidRDefault="00F000D9" w:rsidP="00F000D9">
      <w:pPr>
        <w:jc w:val="center"/>
      </w:pPr>
    </w:p>
    <w:p w:rsidR="00F000D9" w:rsidRDefault="00F000D9" w:rsidP="00F000D9">
      <w:pPr>
        <w:jc w:val="center"/>
      </w:pPr>
    </w:p>
    <w:p w:rsidR="00F000D9" w:rsidRDefault="00F000D9" w:rsidP="00F000D9">
      <w:pPr>
        <w:jc w:val="center"/>
      </w:pPr>
    </w:p>
    <w:p w:rsidR="00F000D9" w:rsidRDefault="00F000D9" w:rsidP="00F000D9">
      <w:pPr>
        <w:jc w:val="center"/>
      </w:pPr>
    </w:p>
    <w:p w:rsidR="00F000D9" w:rsidRDefault="00F000D9" w:rsidP="00F000D9">
      <w:pPr>
        <w:jc w:val="center"/>
      </w:pPr>
    </w:p>
    <w:p w:rsidR="00F000D9" w:rsidRDefault="00F000D9" w:rsidP="00F000D9">
      <w:pPr>
        <w:jc w:val="center"/>
      </w:pPr>
    </w:p>
    <w:p w:rsidR="00F000D9" w:rsidRDefault="00F000D9" w:rsidP="00F000D9">
      <w:pPr>
        <w:jc w:val="center"/>
      </w:pPr>
    </w:p>
    <w:p w:rsidR="00F000D9" w:rsidRDefault="00F000D9" w:rsidP="00F000D9">
      <w:pPr>
        <w:tabs>
          <w:tab w:val="left" w:pos="5733"/>
        </w:tabs>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Catheter Associated Urinary Tract Infection</w:t>
      </w:r>
    </w:p>
    <w:p w:rsidR="00F000D9" w:rsidRPr="00D14E27" w:rsidRDefault="00F000D9" w:rsidP="009F0E76">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Pr="00D14E27">
        <w:rPr>
          <w:rFonts w:ascii="Times New Roman" w:hAnsi="Times New Roman" w:cs="Times New Roman"/>
          <w:sz w:val="24"/>
          <w:szCs w:val="24"/>
        </w:rPr>
        <w:t>The use of Foley catheters in all levels of healthcare setting has led patients to an increased risk of acquiring catheter associated urinary tract infection (CAUTI), a widespread problem that is preventable with the combined effort of all the health care team. The purpose of my paper is to discuss CAUTI as a serious problem for our patients and how nursing can act as a vanguard in prevention and management. My first topic will discuss Foley catheter use and how the infection is acquired, followed by its prevalence and effect on healthcare, and lastly, our role as nurses preventing and managing CAUTI.</w:t>
      </w:r>
    </w:p>
    <w:p w:rsidR="00F000D9" w:rsidRPr="00451E8A" w:rsidRDefault="00F000D9" w:rsidP="00F000D9">
      <w:pPr>
        <w:tabs>
          <w:tab w:val="left" w:pos="5733"/>
        </w:tabs>
        <w:spacing w:line="480" w:lineRule="auto"/>
        <w:jc w:val="center"/>
        <w:rPr>
          <w:rFonts w:ascii="Times New Roman" w:hAnsi="Times New Roman" w:cs="Times New Roman"/>
          <w:b/>
          <w:sz w:val="24"/>
          <w:szCs w:val="24"/>
        </w:rPr>
      </w:pPr>
      <w:r w:rsidRPr="00451E8A">
        <w:rPr>
          <w:rFonts w:ascii="Times New Roman" w:hAnsi="Times New Roman" w:cs="Times New Roman"/>
          <w:b/>
          <w:sz w:val="24"/>
          <w:szCs w:val="24"/>
        </w:rPr>
        <w:t>Catheter use and CAUTI</w:t>
      </w:r>
    </w:p>
    <w:p w:rsidR="00F000D9" w:rsidRDefault="009F0E76" w:rsidP="009F0E76">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F000D9" w:rsidRPr="003E17DB">
        <w:rPr>
          <w:rFonts w:ascii="Times New Roman" w:hAnsi="Times New Roman" w:cs="Times New Roman"/>
          <w:sz w:val="24"/>
          <w:szCs w:val="24"/>
        </w:rPr>
        <w:t>Foley catheter is inserted to a patient’s urethra into the bladder to drain urine when they are unable to void on their own. It is also commonly seen in most post-operative surgery patients that require an accurate urine output measurement and limited activity to minimize incisional pain with movement. Having worked at a medical and surgical floor for two years as a health care tech, it seems routine for patients to have a Foley catheter in place when they arrive at the floor. Newman (2010) states that indwelling urinary catheters are inserted at least 15% to 25% in patients during their hospital stay and that the catheters inserted are only short term lasting less than thirty days</w:t>
      </w:r>
      <w:r w:rsidR="00060F9E">
        <w:rPr>
          <w:rFonts w:ascii="Times New Roman" w:hAnsi="Times New Roman" w:cs="Times New Roman"/>
          <w:sz w:val="24"/>
          <w:szCs w:val="24"/>
        </w:rPr>
        <w:t xml:space="preserve"> (p.13)</w:t>
      </w:r>
      <w:r w:rsidR="00F000D9" w:rsidRPr="003E17DB">
        <w:rPr>
          <w:rFonts w:ascii="Times New Roman" w:hAnsi="Times New Roman" w:cs="Times New Roman"/>
          <w:sz w:val="24"/>
          <w:szCs w:val="24"/>
        </w:rPr>
        <w:t>. The catheter used becomes a medium for bacteria and fungus to grow which can lead to infection if not detected early.  CAUTI is diagnosed when there is an increase white blood cell count and bacteriuria found on urine tests (Ozella, 2010</w:t>
      </w:r>
      <w:r w:rsidR="00A24888">
        <w:rPr>
          <w:rFonts w:ascii="Times New Roman" w:hAnsi="Times New Roman" w:cs="Times New Roman"/>
          <w:sz w:val="24"/>
          <w:szCs w:val="24"/>
        </w:rPr>
        <w:t>, p.14</w:t>
      </w:r>
      <w:r w:rsidR="00F000D9" w:rsidRPr="003E17DB">
        <w:rPr>
          <w:rFonts w:ascii="Times New Roman" w:hAnsi="Times New Roman" w:cs="Times New Roman"/>
          <w:sz w:val="24"/>
          <w:szCs w:val="24"/>
        </w:rPr>
        <w:t xml:space="preserve">).  As it is an invasive procedure, the patient is put on great risk of acquiring a nosocomial infection that can start from unsterile insertion technique, lack of Foley catheter care maintenance, and longer than necessary use of the device. This is a huge concern for nursing as we are responsible and very </w:t>
      </w:r>
      <w:r w:rsidR="00F000D9" w:rsidRPr="003E17DB">
        <w:rPr>
          <w:rFonts w:ascii="Times New Roman" w:hAnsi="Times New Roman" w:cs="Times New Roman"/>
          <w:sz w:val="24"/>
          <w:szCs w:val="24"/>
        </w:rPr>
        <w:lastRenderedPageBreak/>
        <w:t>capable in preventing such events that causes patients to be admitted longer in the hospital because of infection. The hospital is also affected financially as most insurance companies will not pay for the treatment of preventable harm (Newman, 2010).</w:t>
      </w:r>
    </w:p>
    <w:p w:rsidR="00F000D9" w:rsidRDefault="00F000D9" w:rsidP="00F000D9">
      <w:pPr>
        <w:tabs>
          <w:tab w:val="left" w:pos="5733"/>
        </w:tabs>
        <w:spacing w:line="480" w:lineRule="auto"/>
        <w:jc w:val="center"/>
        <w:rPr>
          <w:rFonts w:ascii="Times New Roman" w:hAnsi="Times New Roman" w:cs="Times New Roman"/>
          <w:b/>
          <w:sz w:val="24"/>
          <w:szCs w:val="24"/>
        </w:rPr>
      </w:pPr>
      <w:r w:rsidRPr="00985477">
        <w:rPr>
          <w:rFonts w:ascii="Times New Roman" w:hAnsi="Times New Roman" w:cs="Times New Roman"/>
          <w:b/>
          <w:sz w:val="24"/>
          <w:szCs w:val="24"/>
        </w:rPr>
        <w:t>Prevalence</w:t>
      </w:r>
    </w:p>
    <w:p w:rsidR="00F000D9" w:rsidRDefault="009F0E76" w:rsidP="009F0E76">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000D9">
        <w:rPr>
          <w:rFonts w:ascii="Times New Roman" w:hAnsi="Times New Roman" w:cs="Times New Roman"/>
          <w:sz w:val="24"/>
          <w:szCs w:val="24"/>
        </w:rPr>
        <w:t xml:space="preserve">Saint (as cited in Knoll et al., 2011) estimated that about 80% of nosocomial urinary tract infections are from the use of urinary catheters (p.1283). </w:t>
      </w:r>
      <w:r w:rsidR="00A24888">
        <w:rPr>
          <w:rFonts w:ascii="Times New Roman" w:hAnsi="Times New Roman" w:cs="Times New Roman"/>
          <w:sz w:val="24"/>
          <w:szCs w:val="24"/>
        </w:rPr>
        <w:t>Knoll and colleagues</w:t>
      </w:r>
      <w:r w:rsidR="00F000D9">
        <w:rPr>
          <w:rFonts w:ascii="Times New Roman" w:hAnsi="Times New Roman" w:cs="Times New Roman"/>
          <w:sz w:val="24"/>
          <w:szCs w:val="24"/>
        </w:rPr>
        <w:t xml:space="preserve"> argued that at least 21%-31% catheterize patients does not meet the criteria of being a good candidate for having a Foley catheter and added that even if a patient needed the catheter, they often stay in place longer than needed as physician are sometimes unaware that the Foley is still an active order. Lack of communication between physicians and nurses is a safety issue that needs a solution. The hospital I worked at has used computer technology to help with the problem. The computer software generates a reminder every day to reevaluate Foley status as it is easy to lose track of how long has it been since the Foley was inserted. Nurses that work on my floor strives to discontinue the catheter post-operative day one or two, but it is not rare to see a patient to have an indwelling catheter for weeks or sometimes their whole hospital stay especially if they are unable ambulate or on bedrest, increasing their susceptibility to infection in each passing day that the catheter is still in use. Not all hospitals has the luxury of having a computer software automatic reminder them about continuing or discontinuing catheter order so it is up to the nursing staff to coordinate plan of action with physicians or surgeons involved in the patient’s case. </w:t>
      </w:r>
    </w:p>
    <w:p w:rsidR="00F000D9" w:rsidRDefault="009F0E76" w:rsidP="009F0E76">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000D9">
        <w:rPr>
          <w:rFonts w:ascii="Times New Roman" w:hAnsi="Times New Roman" w:cs="Times New Roman"/>
          <w:sz w:val="24"/>
          <w:szCs w:val="24"/>
        </w:rPr>
        <w:t xml:space="preserve">Newman (2010) stated that, “560,000 cases of CAUTI are reported each year to the Centers for Disease Controls” (p. 14). She added that women are at a higher risk of developing </w:t>
      </w:r>
      <w:r w:rsidR="00F000D9">
        <w:rPr>
          <w:rFonts w:ascii="Times New Roman" w:hAnsi="Times New Roman" w:cs="Times New Roman"/>
          <w:sz w:val="24"/>
          <w:szCs w:val="24"/>
        </w:rPr>
        <w:lastRenderedPageBreak/>
        <w:t>CAUTI compared to men because of their shorter length urethra and the closer proximity of female urethra to anus, creating a shorter distance for bacteria to travel. This is evident when female patients are incontinent of stool; the catheter and their private area are oftentimes contaminated with stool. This creates a breeding ground for bacteria to grow and travel up to the urinary tract. Good meatal and perineal care with soap and water is a must to lessen the chance of infection. It is important to know beforehand whether a patient, male or female, is incontinent of stool so the nursing staff can establish a schedule to check for incontinence throughout their shift avoiding feces to remain in the perineal area for long periods of time.</w:t>
      </w:r>
    </w:p>
    <w:p w:rsidR="00F000D9" w:rsidRDefault="00F000D9" w:rsidP="00F000D9">
      <w:pPr>
        <w:tabs>
          <w:tab w:val="left" w:pos="5733"/>
        </w:tabs>
        <w:spacing w:line="480" w:lineRule="auto"/>
        <w:jc w:val="center"/>
        <w:rPr>
          <w:rFonts w:ascii="Times New Roman" w:hAnsi="Times New Roman" w:cs="Times New Roman"/>
          <w:b/>
          <w:sz w:val="24"/>
          <w:szCs w:val="24"/>
        </w:rPr>
      </w:pPr>
      <w:r w:rsidRPr="00D109FC">
        <w:rPr>
          <w:rFonts w:ascii="Times New Roman" w:hAnsi="Times New Roman" w:cs="Times New Roman"/>
          <w:b/>
          <w:sz w:val="24"/>
          <w:szCs w:val="24"/>
        </w:rPr>
        <w:t>Effect on Health Care</w:t>
      </w:r>
    </w:p>
    <w:p w:rsidR="00F000D9" w:rsidRDefault="009F0E76" w:rsidP="009F0E76">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F000D9">
        <w:rPr>
          <w:rFonts w:ascii="Times New Roman" w:hAnsi="Times New Roman" w:cs="Times New Roman"/>
          <w:sz w:val="24"/>
          <w:szCs w:val="24"/>
        </w:rPr>
        <w:t>Foxman (as cited in Blodgett, 2009) estimated that the total cost of treating CAUTI is approximately $424 million annually (p. 389). As stated earlier, most insurance companies no longer pays for UTIs that occur while patient is admitted in the hospital. Centers for Medicare and Medicaid are holding hospitals financially responsible for the treatment cost of nosocomial CAUTIs (Blodgett, 2009</w:t>
      </w:r>
      <w:r w:rsidR="00A24888">
        <w:rPr>
          <w:rFonts w:ascii="Times New Roman" w:hAnsi="Times New Roman" w:cs="Times New Roman"/>
          <w:sz w:val="24"/>
          <w:szCs w:val="24"/>
        </w:rPr>
        <w:t>, p.370</w:t>
      </w:r>
      <w:r w:rsidR="00F000D9">
        <w:rPr>
          <w:rFonts w:ascii="Times New Roman" w:hAnsi="Times New Roman" w:cs="Times New Roman"/>
          <w:sz w:val="24"/>
          <w:szCs w:val="24"/>
        </w:rPr>
        <w:t>). This is a good way to motivate care facilities to take the problem seriously and update their policies in regards to reducing CAUTI to avoid loss of profit</w:t>
      </w:r>
      <w:r w:rsidR="00A24888">
        <w:rPr>
          <w:rFonts w:ascii="Times New Roman" w:hAnsi="Times New Roman" w:cs="Times New Roman"/>
          <w:sz w:val="24"/>
          <w:szCs w:val="24"/>
        </w:rPr>
        <w:t xml:space="preserve"> and reputation for being a safe</w:t>
      </w:r>
      <w:r w:rsidR="00F000D9">
        <w:rPr>
          <w:rFonts w:ascii="Times New Roman" w:hAnsi="Times New Roman" w:cs="Times New Roman"/>
          <w:sz w:val="24"/>
          <w:szCs w:val="24"/>
        </w:rPr>
        <w:t xml:space="preserve"> hospital. Patient safety is a priority and responsibility lies ultimately on nurses, health care assistants, and physicians to work as a team not only to save their work place money but also to do no harm</w:t>
      </w:r>
      <w:r w:rsidR="00A24888">
        <w:rPr>
          <w:rFonts w:ascii="Times New Roman" w:hAnsi="Times New Roman" w:cs="Times New Roman"/>
          <w:sz w:val="24"/>
          <w:szCs w:val="24"/>
        </w:rPr>
        <w:t xml:space="preserve"> to all patients.</w:t>
      </w:r>
    </w:p>
    <w:p w:rsidR="00F000D9" w:rsidRPr="00C245E7" w:rsidRDefault="00F000D9" w:rsidP="00F000D9">
      <w:pPr>
        <w:tabs>
          <w:tab w:val="left" w:pos="5733"/>
        </w:tabs>
        <w:spacing w:line="480" w:lineRule="auto"/>
        <w:jc w:val="center"/>
        <w:rPr>
          <w:rFonts w:ascii="Times New Roman" w:hAnsi="Times New Roman" w:cs="Times New Roman"/>
          <w:b/>
          <w:sz w:val="24"/>
          <w:szCs w:val="24"/>
        </w:rPr>
      </w:pPr>
      <w:r w:rsidRPr="00C245E7">
        <w:rPr>
          <w:rFonts w:ascii="Times New Roman" w:hAnsi="Times New Roman" w:cs="Times New Roman"/>
          <w:b/>
          <w:sz w:val="24"/>
          <w:szCs w:val="24"/>
        </w:rPr>
        <w:t>Nursing Role</w:t>
      </w:r>
    </w:p>
    <w:p w:rsidR="00F000D9" w:rsidRDefault="009F0E76" w:rsidP="009F0E76">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F000D9">
        <w:rPr>
          <w:rFonts w:ascii="Times New Roman" w:hAnsi="Times New Roman" w:cs="Times New Roman"/>
          <w:sz w:val="24"/>
          <w:szCs w:val="24"/>
        </w:rPr>
        <w:t xml:space="preserve">Nurses are in the forefront of preventing CAUTI. Working at the bedside with the patient, a great deal of trust is given to us to make sure we decrease the rate of infection any way we can. Several interventions are needed to be implemented for this to be successful. First is adhering to </w:t>
      </w:r>
      <w:r w:rsidR="00F000D9">
        <w:rPr>
          <w:rFonts w:ascii="Times New Roman" w:hAnsi="Times New Roman" w:cs="Times New Roman"/>
          <w:sz w:val="24"/>
          <w:szCs w:val="24"/>
        </w:rPr>
        <w:lastRenderedPageBreak/>
        <w:t xml:space="preserve">hand hygiene before and after performing hands on care with patients specifically when touching any part of the Foley catheter drainage. Clean gloves are also needed when dealing with the system.  This intervention in very basic but is sometimes overlooked. Making this a routine habit is a good way to reduce cross contamination of bacteria between patient and nurse. Some do’s and don’ts when working with Foley catheters includes making sure the drain stays patent and not kinked so the urine flow drains to the bag avoiding urine stasis in the bladder or line. When transferring a patient, making sure that the bag stays below the patients bladder at all times to avoid backflow. Emptying the catheter drain every four to six hours when the drain reaches 400 ml is a good practice to avoid migration of bacteria up the lumen system (Newman, 2010). </w:t>
      </w:r>
    </w:p>
    <w:p w:rsidR="00F000D9" w:rsidRDefault="009F0E76" w:rsidP="009F0E76">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F000D9">
        <w:rPr>
          <w:rFonts w:ascii="Times New Roman" w:hAnsi="Times New Roman" w:cs="Times New Roman"/>
          <w:sz w:val="24"/>
          <w:szCs w:val="24"/>
        </w:rPr>
        <w:t>Aseptic technique must be maintained when inserting a Foley catheter. If it helps to have an assistant during an insertion procedure, do so as this helps maintain unnecessary use of sterile hands in adjusting the patient.  Having competency check in nursing unit will ensure that this nursing skill does not diminish especially in units where Foley catheter insertion is not often performed.</w:t>
      </w:r>
    </w:p>
    <w:p w:rsidR="00F000D9" w:rsidRDefault="009F0E76" w:rsidP="009F0E76">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F000D9">
        <w:rPr>
          <w:rFonts w:ascii="Times New Roman" w:hAnsi="Times New Roman" w:cs="Times New Roman"/>
          <w:sz w:val="24"/>
          <w:szCs w:val="24"/>
        </w:rPr>
        <w:t>Having good assessment skills in monitoring color, odor, and consistency of urine output in addition to urine culture results are keys to detecting possible signs and symptoms of infection. Early detection allows us to intervene with antibiotics if the patient becomes symptomatic to stop the infection process. Evaluating for further need of Foley catheter in daily is an integral part of the plan to have a significant impact on decreasing CAUTI events. Good nursing judgment is critical to determine whether a Foley should still be indicated. Being a patient advocate for the removal of Foley as early as possible is a nursing role that should be embrace. Keeping the Foley catheter in place because it is simply more convenient for the nursing staff is a disservice to our patient and should never be practice. Bernard</w:t>
      </w:r>
      <w:r w:rsidR="006800EB">
        <w:rPr>
          <w:rFonts w:ascii="Times New Roman" w:hAnsi="Times New Roman" w:cs="Times New Roman"/>
          <w:sz w:val="24"/>
          <w:szCs w:val="24"/>
        </w:rPr>
        <w:t>, M. S.</w:t>
      </w:r>
      <w:r w:rsidR="00F000D9">
        <w:rPr>
          <w:rFonts w:ascii="Times New Roman" w:hAnsi="Times New Roman" w:cs="Times New Roman"/>
          <w:sz w:val="24"/>
          <w:szCs w:val="24"/>
        </w:rPr>
        <w:t>, Hunter,</w:t>
      </w:r>
      <w:r w:rsidR="006800EB">
        <w:rPr>
          <w:rFonts w:ascii="Times New Roman" w:hAnsi="Times New Roman" w:cs="Times New Roman"/>
          <w:sz w:val="24"/>
          <w:szCs w:val="24"/>
        </w:rPr>
        <w:t xml:space="preserve"> K. F.,</w:t>
      </w:r>
      <w:r w:rsidR="00F000D9">
        <w:rPr>
          <w:rFonts w:ascii="Times New Roman" w:hAnsi="Times New Roman" w:cs="Times New Roman"/>
          <w:sz w:val="24"/>
          <w:szCs w:val="24"/>
        </w:rPr>
        <w:t xml:space="preserve"> &amp; Moore</w:t>
      </w:r>
      <w:r w:rsidR="006800EB">
        <w:rPr>
          <w:rFonts w:ascii="Times New Roman" w:hAnsi="Times New Roman" w:cs="Times New Roman"/>
          <w:sz w:val="24"/>
          <w:szCs w:val="24"/>
        </w:rPr>
        <w:t xml:space="preserve"> K. N. (2012)</w:t>
      </w:r>
      <w:r w:rsidR="00F000D9">
        <w:rPr>
          <w:rFonts w:ascii="Times New Roman" w:hAnsi="Times New Roman" w:cs="Times New Roman"/>
          <w:sz w:val="24"/>
          <w:szCs w:val="24"/>
        </w:rPr>
        <w:t xml:space="preserve"> stated </w:t>
      </w:r>
      <w:r w:rsidR="00F000D9">
        <w:rPr>
          <w:rFonts w:ascii="Times New Roman" w:hAnsi="Times New Roman" w:cs="Times New Roman"/>
          <w:sz w:val="24"/>
          <w:szCs w:val="24"/>
        </w:rPr>
        <w:lastRenderedPageBreak/>
        <w:t>that education reinforcement of both experience and new nurses about the importance of early cessation of indwelling urinary catheter is beneficial in the overall picture of decreasing catheter associated urinary tract infection (p. 36).</w:t>
      </w:r>
    </w:p>
    <w:p w:rsidR="00F000D9" w:rsidRDefault="00F000D9" w:rsidP="00F000D9">
      <w:pPr>
        <w:tabs>
          <w:tab w:val="left" w:pos="5733"/>
        </w:tabs>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rsidR="00F000D9" w:rsidRDefault="009F0E76" w:rsidP="009F0E76">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F000D9">
        <w:rPr>
          <w:rFonts w:ascii="Times New Roman" w:hAnsi="Times New Roman" w:cs="Times New Roman"/>
          <w:sz w:val="24"/>
          <w:szCs w:val="24"/>
        </w:rPr>
        <w:t>CAUTI is a costly and preventable outcome that leads to increase hospital stay, rehospitalization, and sometimes mortality for patients who are unfortunate to acquire it. It will require coordinated teamwork and problem-awareness from all members of health care to reduce the rate of infection.</w:t>
      </w:r>
    </w:p>
    <w:p w:rsidR="00F000D9" w:rsidRDefault="009F0E76" w:rsidP="009F0E76">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F000D9">
        <w:rPr>
          <w:rFonts w:ascii="Times New Roman" w:hAnsi="Times New Roman" w:cs="Times New Roman"/>
          <w:sz w:val="24"/>
          <w:szCs w:val="24"/>
        </w:rPr>
        <w:t xml:space="preserve">Nurses must act as leaders in implementing best practice for prevention of CAUTI. Not only are they responsible for educating their patients about this ongoing problem, they also need to increase their knowledge and skills to set a good example to colleagues, rightly and proudly calling themselves role models in our community. </w:t>
      </w:r>
    </w:p>
    <w:p w:rsidR="00125FDF" w:rsidRDefault="00125FDF" w:rsidP="009F0E76">
      <w:pPr>
        <w:tabs>
          <w:tab w:val="left" w:pos="720"/>
        </w:tabs>
        <w:spacing w:line="480" w:lineRule="auto"/>
        <w:rPr>
          <w:rFonts w:ascii="Times New Roman" w:hAnsi="Times New Roman" w:cs="Times New Roman"/>
          <w:sz w:val="24"/>
          <w:szCs w:val="24"/>
        </w:rPr>
      </w:pPr>
    </w:p>
    <w:p w:rsidR="00125FDF" w:rsidRDefault="00125FDF" w:rsidP="009F0E76">
      <w:pPr>
        <w:tabs>
          <w:tab w:val="left" w:pos="720"/>
        </w:tabs>
        <w:spacing w:line="480" w:lineRule="auto"/>
        <w:rPr>
          <w:rFonts w:ascii="Times New Roman" w:hAnsi="Times New Roman" w:cs="Times New Roman"/>
          <w:sz w:val="24"/>
          <w:szCs w:val="24"/>
        </w:rPr>
      </w:pPr>
    </w:p>
    <w:p w:rsidR="00125FDF" w:rsidRDefault="00125FDF" w:rsidP="009F0E76">
      <w:pPr>
        <w:tabs>
          <w:tab w:val="left" w:pos="720"/>
        </w:tabs>
        <w:spacing w:line="480" w:lineRule="auto"/>
        <w:rPr>
          <w:rFonts w:ascii="Times New Roman" w:hAnsi="Times New Roman" w:cs="Times New Roman"/>
          <w:sz w:val="24"/>
          <w:szCs w:val="24"/>
        </w:rPr>
      </w:pPr>
    </w:p>
    <w:p w:rsidR="00125FDF" w:rsidRDefault="00125FDF" w:rsidP="009F0E76">
      <w:pPr>
        <w:tabs>
          <w:tab w:val="left" w:pos="720"/>
        </w:tabs>
        <w:spacing w:line="480" w:lineRule="auto"/>
        <w:rPr>
          <w:rFonts w:ascii="Times New Roman" w:hAnsi="Times New Roman" w:cs="Times New Roman"/>
          <w:sz w:val="24"/>
          <w:szCs w:val="24"/>
        </w:rPr>
      </w:pPr>
    </w:p>
    <w:p w:rsidR="00125FDF" w:rsidRDefault="00125FDF" w:rsidP="009F0E76">
      <w:pPr>
        <w:tabs>
          <w:tab w:val="left" w:pos="720"/>
        </w:tabs>
        <w:spacing w:line="480" w:lineRule="auto"/>
        <w:rPr>
          <w:rFonts w:ascii="Times New Roman" w:hAnsi="Times New Roman" w:cs="Times New Roman"/>
          <w:sz w:val="24"/>
          <w:szCs w:val="24"/>
        </w:rPr>
      </w:pPr>
    </w:p>
    <w:p w:rsidR="00125FDF" w:rsidRDefault="00125FDF" w:rsidP="009F0E76">
      <w:pPr>
        <w:tabs>
          <w:tab w:val="left" w:pos="720"/>
        </w:tabs>
        <w:spacing w:line="480" w:lineRule="auto"/>
        <w:rPr>
          <w:rFonts w:ascii="Times New Roman" w:hAnsi="Times New Roman" w:cs="Times New Roman"/>
          <w:sz w:val="24"/>
          <w:szCs w:val="24"/>
        </w:rPr>
      </w:pPr>
    </w:p>
    <w:p w:rsidR="00125FDF" w:rsidRDefault="00125FDF" w:rsidP="009F0E76">
      <w:pPr>
        <w:tabs>
          <w:tab w:val="left" w:pos="720"/>
        </w:tabs>
        <w:spacing w:line="480" w:lineRule="auto"/>
        <w:rPr>
          <w:rFonts w:ascii="Times New Roman" w:hAnsi="Times New Roman" w:cs="Times New Roman"/>
          <w:sz w:val="24"/>
          <w:szCs w:val="24"/>
        </w:rPr>
      </w:pPr>
    </w:p>
    <w:p w:rsidR="00125FDF" w:rsidRDefault="00125FDF" w:rsidP="005015FF">
      <w:pPr>
        <w:tabs>
          <w:tab w:val="left" w:pos="720"/>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F4AB2" w:rsidRDefault="00396259" w:rsidP="002F4AB2">
      <w:p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Bernard, M. S., Hunter, K. F, </w:t>
      </w:r>
      <w:r w:rsidR="002F4AB2">
        <w:rPr>
          <w:rFonts w:ascii="Times New Roman" w:eastAsia="Times New Roman" w:hAnsi="Times New Roman" w:cs="Times New Roman"/>
          <w:sz w:val="24"/>
          <w:szCs w:val="24"/>
        </w:rPr>
        <w:t xml:space="preserve">&amp; </w:t>
      </w:r>
      <w:r>
        <w:rPr>
          <w:rFonts w:ascii="Times New Roman" w:eastAsia="Times New Roman" w:hAnsi="Times New Roman" w:cs="Times New Roman"/>
          <w:sz w:val="24"/>
          <w:szCs w:val="24"/>
        </w:rPr>
        <w:t xml:space="preserve">Moore, K. N. (2012). </w:t>
      </w:r>
      <w:r w:rsidR="00003B46" w:rsidRPr="00003B46">
        <w:rPr>
          <w:rFonts w:ascii="Times New Roman" w:eastAsia="Times New Roman" w:hAnsi="Times New Roman" w:cs="Times New Roman"/>
          <w:sz w:val="24"/>
          <w:szCs w:val="24"/>
        </w:rPr>
        <w:t xml:space="preserve">A Review of Strategies to Decrease the </w:t>
      </w:r>
    </w:p>
    <w:p w:rsidR="00003B46" w:rsidRPr="00003B46" w:rsidRDefault="00003B46" w:rsidP="002F4AB2">
      <w:pPr>
        <w:spacing w:after="0" w:line="480" w:lineRule="auto"/>
        <w:ind w:left="450"/>
        <w:contextualSpacing/>
        <w:rPr>
          <w:rFonts w:ascii="Times New Roman" w:eastAsia="Times New Roman" w:hAnsi="Times New Roman" w:cs="Times New Roman"/>
          <w:sz w:val="24"/>
          <w:szCs w:val="24"/>
        </w:rPr>
      </w:pPr>
      <w:r w:rsidRPr="00003B46">
        <w:rPr>
          <w:rFonts w:ascii="Times New Roman" w:eastAsia="Times New Roman" w:hAnsi="Times New Roman" w:cs="Times New Roman"/>
          <w:sz w:val="24"/>
          <w:szCs w:val="24"/>
        </w:rPr>
        <w:t>Duration of Indwelling Urethral Catheters and Potentially Reduce the Incidence of Catheter-Associated Urinary Tract Infections.</w:t>
      </w:r>
      <w:r w:rsidR="002F4AB2">
        <w:rPr>
          <w:rFonts w:ascii="Times New Roman" w:eastAsia="Times New Roman" w:hAnsi="Times New Roman" w:cs="Times New Roman"/>
          <w:sz w:val="24"/>
          <w:szCs w:val="24"/>
        </w:rPr>
        <w:t xml:space="preserve"> </w:t>
      </w:r>
      <w:r w:rsidRPr="00003B46">
        <w:rPr>
          <w:rFonts w:ascii="Times New Roman" w:eastAsia="Times New Roman" w:hAnsi="Times New Roman" w:cs="Times New Roman"/>
          <w:i/>
          <w:iCs/>
          <w:sz w:val="24"/>
          <w:szCs w:val="24"/>
        </w:rPr>
        <w:t>Urologic Nursing</w:t>
      </w:r>
      <w:r w:rsidR="00396259">
        <w:rPr>
          <w:rFonts w:ascii="Times New Roman" w:eastAsia="Times New Roman" w:hAnsi="Times New Roman" w:cs="Times New Roman"/>
          <w:sz w:val="24"/>
          <w:szCs w:val="24"/>
        </w:rPr>
        <w:t xml:space="preserve">, </w:t>
      </w:r>
      <w:r w:rsidR="002F4AB2">
        <w:rPr>
          <w:rFonts w:ascii="Times New Roman" w:eastAsia="Times New Roman" w:hAnsi="Times New Roman" w:cs="Times New Roman"/>
          <w:sz w:val="24"/>
          <w:szCs w:val="24"/>
        </w:rPr>
        <w:t>32(</w:t>
      </w:r>
      <w:r w:rsidR="00396259">
        <w:rPr>
          <w:rFonts w:ascii="Times New Roman" w:eastAsia="Times New Roman" w:hAnsi="Times New Roman" w:cs="Times New Roman"/>
          <w:sz w:val="24"/>
          <w:szCs w:val="24"/>
        </w:rPr>
        <w:t>1</w:t>
      </w:r>
      <w:r w:rsidR="002F4AB2">
        <w:rPr>
          <w:rFonts w:ascii="Times New Roman" w:eastAsia="Times New Roman" w:hAnsi="Times New Roman" w:cs="Times New Roman"/>
          <w:sz w:val="24"/>
          <w:szCs w:val="24"/>
        </w:rPr>
        <w:t>)</w:t>
      </w:r>
      <w:r w:rsidR="00396259">
        <w:rPr>
          <w:rFonts w:ascii="Times New Roman" w:eastAsia="Times New Roman" w:hAnsi="Times New Roman" w:cs="Times New Roman"/>
          <w:sz w:val="24"/>
          <w:szCs w:val="24"/>
        </w:rPr>
        <w:t xml:space="preserve">, </w:t>
      </w:r>
      <w:r w:rsidRPr="00003B46">
        <w:rPr>
          <w:rFonts w:ascii="Times New Roman" w:eastAsia="Times New Roman" w:hAnsi="Times New Roman" w:cs="Times New Roman"/>
          <w:sz w:val="24"/>
          <w:szCs w:val="24"/>
        </w:rPr>
        <w:t>29-37.</w:t>
      </w:r>
    </w:p>
    <w:p w:rsidR="00003B46" w:rsidRDefault="00396259" w:rsidP="005015FF">
      <w:pPr>
        <w:spacing w:after="0" w:line="480" w:lineRule="auto"/>
        <w:ind w:left="45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Blodgett, T.</w:t>
      </w:r>
      <w:r w:rsidR="00003B46" w:rsidRPr="00003B46">
        <w:rPr>
          <w:rFonts w:ascii="Times New Roman" w:eastAsia="Times New Roman" w:hAnsi="Times New Roman" w:cs="Times New Roman"/>
          <w:sz w:val="24"/>
          <w:szCs w:val="24"/>
        </w:rPr>
        <w:t xml:space="preserve"> J</w:t>
      </w:r>
      <w:r w:rsidR="0057410B" w:rsidRPr="00003B46">
        <w:rPr>
          <w:rFonts w:ascii="Times New Roman" w:eastAsia="Times New Roman" w:hAnsi="Times New Roman" w:cs="Times New Roman"/>
          <w:sz w:val="24"/>
          <w:szCs w:val="24"/>
        </w:rPr>
        <w:t>.</w:t>
      </w:r>
      <w:r w:rsidR="0057410B">
        <w:rPr>
          <w:rFonts w:ascii="Times New Roman" w:eastAsia="Times New Roman" w:hAnsi="Times New Roman" w:cs="Times New Roman"/>
          <w:sz w:val="24"/>
          <w:szCs w:val="24"/>
        </w:rPr>
        <w:t xml:space="preserve"> (2009). </w:t>
      </w:r>
      <w:r w:rsidR="00003B46" w:rsidRPr="00003B46">
        <w:rPr>
          <w:rFonts w:ascii="Times New Roman" w:eastAsia="Times New Roman" w:hAnsi="Times New Roman" w:cs="Times New Roman"/>
          <w:sz w:val="24"/>
          <w:szCs w:val="24"/>
        </w:rPr>
        <w:t>Reminder Systems to Reduce the Duration of Indwelling Urinary Catheters: A Narrative Review</w:t>
      </w:r>
      <w:r w:rsidR="0057410B">
        <w:rPr>
          <w:rFonts w:ascii="Times New Roman" w:eastAsia="Times New Roman" w:hAnsi="Times New Roman" w:cs="Times New Roman"/>
          <w:sz w:val="24"/>
          <w:szCs w:val="24"/>
        </w:rPr>
        <w:t xml:space="preserve">. </w:t>
      </w:r>
      <w:r w:rsidR="00003B46" w:rsidRPr="00003B46">
        <w:rPr>
          <w:rFonts w:ascii="Times New Roman" w:eastAsia="Times New Roman" w:hAnsi="Times New Roman" w:cs="Times New Roman"/>
          <w:i/>
          <w:iCs/>
          <w:sz w:val="24"/>
          <w:szCs w:val="24"/>
        </w:rPr>
        <w:t>Urologic Nursing</w:t>
      </w:r>
      <w:r w:rsidR="0057410B">
        <w:rPr>
          <w:rFonts w:ascii="Times New Roman" w:eastAsia="Times New Roman" w:hAnsi="Times New Roman" w:cs="Times New Roman"/>
          <w:i/>
          <w:iCs/>
          <w:sz w:val="24"/>
          <w:szCs w:val="24"/>
        </w:rPr>
        <w:t>,</w:t>
      </w:r>
      <w:r w:rsidR="0057410B">
        <w:rPr>
          <w:rFonts w:ascii="Times New Roman" w:eastAsia="Times New Roman" w:hAnsi="Times New Roman" w:cs="Times New Roman"/>
          <w:sz w:val="24"/>
          <w:szCs w:val="24"/>
        </w:rPr>
        <w:t xml:space="preserve"> 29(5),</w:t>
      </w:r>
      <w:r w:rsidR="00003B46" w:rsidRPr="00003B46">
        <w:rPr>
          <w:rFonts w:ascii="Times New Roman" w:eastAsia="Times New Roman" w:hAnsi="Times New Roman" w:cs="Times New Roman"/>
          <w:sz w:val="24"/>
          <w:szCs w:val="24"/>
        </w:rPr>
        <w:t xml:space="preserve"> 369-378.</w:t>
      </w:r>
    </w:p>
    <w:p w:rsidR="00F70C40" w:rsidRDefault="00F70C40" w:rsidP="005015FF">
      <w:pPr>
        <w:spacing w:after="0" w:line="480" w:lineRule="auto"/>
        <w:ind w:left="45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Knoll, B.M., Wright, D., Kraemer, L., Patire, R., Kuskowski, M.A., &amp; Johnson, J.R. (2011). Reduction of inappropriate urinary catheter use at a veterans affairs hospital through a multifaceted quality improvement project. </w:t>
      </w:r>
      <w:r w:rsidRPr="00F70C40">
        <w:rPr>
          <w:rFonts w:ascii="Times New Roman" w:eastAsia="Times New Roman" w:hAnsi="Times New Roman" w:cs="Times New Roman"/>
          <w:i/>
          <w:sz w:val="24"/>
          <w:szCs w:val="24"/>
        </w:rPr>
        <w:t>Clinical Infectious Diseases</w:t>
      </w:r>
      <w:r>
        <w:rPr>
          <w:rFonts w:ascii="Times New Roman" w:eastAsia="Times New Roman" w:hAnsi="Times New Roman" w:cs="Times New Roman"/>
          <w:sz w:val="24"/>
          <w:szCs w:val="24"/>
        </w:rPr>
        <w:t>, 52(11), 1283-1290.</w:t>
      </w:r>
    </w:p>
    <w:p w:rsidR="005015FF" w:rsidRDefault="005015FF" w:rsidP="005015FF">
      <w:pPr>
        <w:spacing w:line="480" w:lineRule="auto"/>
        <w:contextualSpacing/>
        <w:rPr>
          <w:rFonts w:ascii="Times New Roman" w:hAnsi="Times New Roman" w:cs="Times New Roman"/>
          <w:i/>
          <w:sz w:val="24"/>
          <w:szCs w:val="24"/>
        </w:rPr>
      </w:pPr>
      <w:r w:rsidRPr="005F03D4">
        <w:rPr>
          <w:rFonts w:ascii="Times New Roman" w:hAnsi="Times New Roman" w:cs="Times New Roman"/>
          <w:sz w:val="24"/>
          <w:szCs w:val="24"/>
        </w:rPr>
        <w:t xml:space="preserve">Newman, D. K. (2010). Prevention and management of catheter associated UATIs. </w:t>
      </w:r>
      <w:r w:rsidRPr="005F03D4">
        <w:rPr>
          <w:rFonts w:ascii="Times New Roman" w:hAnsi="Times New Roman" w:cs="Times New Roman"/>
          <w:i/>
          <w:sz w:val="24"/>
          <w:szCs w:val="24"/>
        </w:rPr>
        <w:t xml:space="preserve">Infectious </w:t>
      </w:r>
    </w:p>
    <w:p w:rsidR="005015FF" w:rsidRDefault="005015FF" w:rsidP="005015FF">
      <w:pPr>
        <w:spacing w:line="480" w:lineRule="auto"/>
        <w:ind w:firstLine="720"/>
        <w:contextualSpacing/>
        <w:rPr>
          <w:rFonts w:ascii="Times New Roman" w:hAnsi="Times New Roman" w:cs="Times New Roman"/>
          <w:sz w:val="24"/>
          <w:szCs w:val="24"/>
        </w:rPr>
      </w:pPr>
      <w:r w:rsidRPr="005F03D4">
        <w:rPr>
          <w:rFonts w:ascii="Times New Roman" w:hAnsi="Times New Roman" w:cs="Times New Roman"/>
          <w:i/>
          <w:sz w:val="24"/>
          <w:szCs w:val="24"/>
        </w:rPr>
        <w:t>Disease</w:t>
      </w:r>
      <w:r>
        <w:rPr>
          <w:rFonts w:ascii="Times New Roman" w:hAnsi="Times New Roman" w:cs="Times New Roman"/>
          <w:i/>
          <w:sz w:val="24"/>
          <w:szCs w:val="24"/>
        </w:rPr>
        <w:t xml:space="preserve"> </w:t>
      </w:r>
      <w:r w:rsidRPr="005F03D4">
        <w:rPr>
          <w:rFonts w:ascii="Times New Roman" w:hAnsi="Times New Roman" w:cs="Times New Roman"/>
          <w:i/>
          <w:sz w:val="24"/>
          <w:szCs w:val="24"/>
        </w:rPr>
        <w:t xml:space="preserve">Special Edition, </w:t>
      </w:r>
      <w:r>
        <w:rPr>
          <w:rFonts w:ascii="Times New Roman" w:hAnsi="Times New Roman" w:cs="Times New Roman"/>
          <w:sz w:val="24"/>
          <w:szCs w:val="24"/>
        </w:rPr>
        <w:t>13-20.  Retrieved from</w:t>
      </w:r>
    </w:p>
    <w:p w:rsidR="005015FF" w:rsidRPr="005F03D4" w:rsidRDefault="005015FF" w:rsidP="005015FF">
      <w:pPr>
        <w:spacing w:line="480" w:lineRule="auto"/>
        <w:ind w:firstLine="720"/>
        <w:contextualSpacing/>
        <w:rPr>
          <w:rFonts w:ascii="Times New Roman" w:hAnsi="Times New Roman" w:cs="Times New Roman"/>
          <w:i/>
          <w:sz w:val="24"/>
          <w:szCs w:val="24"/>
        </w:rPr>
      </w:pPr>
      <w:r w:rsidRPr="005F03D4">
        <w:rPr>
          <w:rFonts w:ascii="Times New Roman" w:hAnsi="Times New Roman" w:cs="Times New Roman"/>
          <w:sz w:val="24"/>
          <w:szCs w:val="24"/>
        </w:rPr>
        <w:t>http://www.idse.net/download/UTI_IDSE10_WM.pdf</w:t>
      </w:r>
    </w:p>
    <w:p w:rsidR="00003B46" w:rsidRPr="00434796" w:rsidRDefault="00F70C40" w:rsidP="00434796">
      <w:pPr>
        <w:spacing w:after="0" w:line="480" w:lineRule="auto"/>
        <w:ind w:left="45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Ozella, K</w:t>
      </w:r>
      <w:r w:rsidR="00434796">
        <w:rPr>
          <w:rFonts w:ascii="Times New Roman" w:eastAsia="Times New Roman" w:hAnsi="Times New Roman" w:cs="Times New Roman"/>
          <w:sz w:val="24"/>
          <w:szCs w:val="24"/>
        </w:rPr>
        <w:t xml:space="preserve">. (2010). </w:t>
      </w:r>
      <w:r w:rsidR="00003B46" w:rsidRPr="00003B46">
        <w:rPr>
          <w:rFonts w:ascii="Times New Roman" w:eastAsia="Times New Roman" w:hAnsi="Times New Roman" w:cs="Times New Roman"/>
          <w:sz w:val="24"/>
          <w:szCs w:val="24"/>
        </w:rPr>
        <w:t>What you should know about CAUTI.</w:t>
      </w:r>
      <w:r w:rsidR="00434796">
        <w:rPr>
          <w:rFonts w:ascii="Times New Roman" w:eastAsia="Times New Roman" w:hAnsi="Times New Roman" w:cs="Times New Roman"/>
          <w:sz w:val="24"/>
          <w:szCs w:val="24"/>
        </w:rPr>
        <w:t xml:space="preserve"> </w:t>
      </w:r>
      <w:r w:rsidR="00003B46" w:rsidRPr="00003B46">
        <w:rPr>
          <w:rFonts w:ascii="Times New Roman" w:eastAsia="Times New Roman" w:hAnsi="Times New Roman" w:cs="Times New Roman"/>
          <w:i/>
          <w:iCs/>
          <w:sz w:val="24"/>
          <w:szCs w:val="24"/>
        </w:rPr>
        <w:t xml:space="preserve">Long-Term </w:t>
      </w:r>
      <w:r w:rsidR="003B68B9" w:rsidRPr="00003B46">
        <w:rPr>
          <w:rFonts w:ascii="Times New Roman" w:eastAsia="Times New Roman" w:hAnsi="Times New Roman" w:cs="Times New Roman"/>
          <w:i/>
          <w:iCs/>
          <w:sz w:val="24"/>
          <w:szCs w:val="24"/>
        </w:rPr>
        <w:t>Living</w:t>
      </w:r>
      <w:r w:rsidR="003B68B9">
        <w:rPr>
          <w:rFonts w:ascii="Times New Roman" w:eastAsia="Times New Roman" w:hAnsi="Times New Roman" w:cs="Times New Roman"/>
          <w:sz w:val="24"/>
          <w:szCs w:val="24"/>
        </w:rPr>
        <w:t>,</w:t>
      </w:r>
      <w:r w:rsidR="00434796">
        <w:rPr>
          <w:rFonts w:ascii="Times New Roman" w:eastAsia="Times New Roman" w:hAnsi="Times New Roman" w:cs="Times New Roman"/>
          <w:sz w:val="24"/>
          <w:szCs w:val="24"/>
        </w:rPr>
        <w:t xml:space="preserve"> 59(</w:t>
      </w:r>
      <w:r w:rsidR="00003B46" w:rsidRPr="00003B46">
        <w:rPr>
          <w:rFonts w:ascii="Times New Roman" w:eastAsia="Times New Roman" w:hAnsi="Times New Roman" w:cs="Times New Roman"/>
          <w:sz w:val="24"/>
          <w:szCs w:val="24"/>
        </w:rPr>
        <w:t>2</w:t>
      </w:r>
      <w:r w:rsidR="00434796">
        <w:rPr>
          <w:rFonts w:ascii="Times New Roman" w:eastAsia="Times New Roman" w:hAnsi="Times New Roman" w:cs="Times New Roman"/>
          <w:sz w:val="24"/>
          <w:szCs w:val="24"/>
        </w:rPr>
        <w:t>), 14.</w:t>
      </w:r>
    </w:p>
    <w:p w:rsidR="00756C2F" w:rsidRDefault="00756C2F" w:rsidP="00756C2F">
      <w:pPr>
        <w:tabs>
          <w:tab w:val="left" w:pos="720"/>
        </w:tabs>
        <w:spacing w:line="480" w:lineRule="auto"/>
        <w:contextualSpacing/>
        <w:rPr>
          <w:rFonts w:ascii="Times New Roman" w:hAnsi="Times New Roman" w:cs="Times New Roman"/>
          <w:sz w:val="24"/>
          <w:szCs w:val="24"/>
        </w:rPr>
      </w:pPr>
    </w:p>
    <w:p w:rsidR="00B175DA" w:rsidRDefault="00B175DA" w:rsidP="00125FDF">
      <w:pPr>
        <w:tabs>
          <w:tab w:val="left" w:pos="720"/>
        </w:tabs>
        <w:spacing w:line="480" w:lineRule="auto"/>
        <w:jc w:val="center"/>
        <w:rPr>
          <w:rFonts w:ascii="Times New Roman" w:hAnsi="Times New Roman" w:cs="Times New Roman"/>
          <w:sz w:val="24"/>
          <w:szCs w:val="24"/>
        </w:rPr>
      </w:pPr>
    </w:p>
    <w:p w:rsidR="00461846" w:rsidRDefault="00461846" w:rsidP="00461846">
      <w:pPr>
        <w:tabs>
          <w:tab w:val="left" w:pos="720"/>
        </w:tabs>
        <w:spacing w:line="480" w:lineRule="auto"/>
        <w:rPr>
          <w:rFonts w:ascii="Times New Roman" w:hAnsi="Times New Roman" w:cs="Times New Roman"/>
          <w:sz w:val="24"/>
          <w:szCs w:val="24"/>
        </w:rPr>
      </w:pPr>
    </w:p>
    <w:p w:rsidR="00125FDF" w:rsidRDefault="00125FDF" w:rsidP="009F0E76">
      <w:pPr>
        <w:tabs>
          <w:tab w:val="left" w:pos="720"/>
        </w:tabs>
        <w:spacing w:line="480" w:lineRule="auto"/>
        <w:rPr>
          <w:rFonts w:ascii="Times New Roman" w:hAnsi="Times New Roman" w:cs="Times New Roman"/>
          <w:sz w:val="24"/>
          <w:szCs w:val="24"/>
        </w:rPr>
      </w:pPr>
    </w:p>
    <w:p w:rsidR="00125FDF" w:rsidRDefault="00125FDF" w:rsidP="009F0E76">
      <w:pPr>
        <w:tabs>
          <w:tab w:val="left" w:pos="720"/>
        </w:tabs>
        <w:spacing w:line="480" w:lineRule="auto"/>
        <w:rPr>
          <w:rFonts w:ascii="Times New Roman" w:hAnsi="Times New Roman" w:cs="Times New Roman"/>
          <w:sz w:val="24"/>
          <w:szCs w:val="24"/>
        </w:rPr>
      </w:pPr>
    </w:p>
    <w:p w:rsidR="00125FDF" w:rsidRDefault="00125FDF" w:rsidP="009F0E76">
      <w:pPr>
        <w:tabs>
          <w:tab w:val="left" w:pos="720"/>
        </w:tabs>
        <w:spacing w:line="480" w:lineRule="auto"/>
        <w:rPr>
          <w:rFonts w:ascii="Times New Roman" w:hAnsi="Times New Roman" w:cs="Times New Roman"/>
          <w:sz w:val="24"/>
          <w:szCs w:val="24"/>
        </w:rPr>
      </w:pPr>
    </w:p>
    <w:p w:rsidR="00125FDF" w:rsidRDefault="00125FDF" w:rsidP="009F0E76">
      <w:pPr>
        <w:tabs>
          <w:tab w:val="left" w:pos="720"/>
        </w:tabs>
        <w:spacing w:line="480" w:lineRule="auto"/>
        <w:rPr>
          <w:rFonts w:ascii="Times New Roman" w:hAnsi="Times New Roman" w:cs="Times New Roman"/>
          <w:sz w:val="24"/>
          <w:szCs w:val="24"/>
        </w:rPr>
      </w:pPr>
    </w:p>
    <w:p w:rsidR="00125FDF" w:rsidRPr="00D109FC" w:rsidRDefault="00125FDF" w:rsidP="009F0E76">
      <w:pPr>
        <w:tabs>
          <w:tab w:val="left" w:pos="720"/>
        </w:tabs>
        <w:spacing w:line="480" w:lineRule="auto"/>
        <w:rPr>
          <w:rFonts w:ascii="Times New Roman" w:hAnsi="Times New Roman" w:cs="Times New Roman"/>
          <w:sz w:val="24"/>
          <w:szCs w:val="24"/>
        </w:rPr>
      </w:pPr>
    </w:p>
    <w:p w:rsidR="00F000D9" w:rsidRPr="001606C1" w:rsidRDefault="00F000D9" w:rsidP="00F000D9">
      <w:pPr>
        <w:tabs>
          <w:tab w:val="left" w:pos="5733"/>
        </w:tabs>
        <w:spacing w:line="480" w:lineRule="auto"/>
        <w:jc w:val="both"/>
        <w:rPr>
          <w:rFonts w:ascii="Times New Roman" w:hAnsi="Times New Roman" w:cs="Times New Roman"/>
          <w:sz w:val="24"/>
          <w:szCs w:val="24"/>
        </w:rPr>
      </w:pPr>
    </w:p>
    <w:p w:rsidR="00F000D9" w:rsidRDefault="00F000D9" w:rsidP="00F000D9"/>
    <w:p w:rsidR="00F000D9" w:rsidRDefault="00F000D9" w:rsidP="00F000D9">
      <w:pPr>
        <w:jc w:val="center"/>
      </w:pPr>
    </w:p>
    <w:p w:rsidR="00F000D9" w:rsidRDefault="00F000D9" w:rsidP="00F000D9">
      <w:pPr>
        <w:jc w:val="center"/>
      </w:pPr>
    </w:p>
    <w:sectPr w:rsidR="00F000D9" w:rsidSect="004F326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E83" w:rsidRDefault="00A82E83" w:rsidP="00A23639">
      <w:pPr>
        <w:spacing w:after="0" w:line="240" w:lineRule="auto"/>
      </w:pPr>
      <w:r>
        <w:separator/>
      </w:r>
    </w:p>
  </w:endnote>
  <w:endnote w:type="continuationSeparator" w:id="0">
    <w:p w:rsidR="00A82E83" w:rsidRDefault="00A82E83" w:rsidP="00A23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E83" w:rsidRDefault="00A82E83" w:rsidP="00A23639">
      <w:pPr>
        <w:spacing w:after="0" w:line="240" w:lineRule="auto"/>
      </w:pPr>
      <w:r>
        <w:separator/>
      </w:r>
    </w:p>
  </w:footnote>
  <w:footnote w:type="continuationSeparator" w:id="0">
    <w:p w:rsidR="00A82E83" w:rsidRDefault="00A82E83" w:rsidP="00A23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865958"/>
      <w:docPartObj>
        <w:docPartGallery w:val="Page Numbers (Top of Page)"/>
        <w:docPartUnique/>
      </w:docPartObj>
    </w:sdtPr>
    <w:sdtEndPr>
      <w:rPr>
        <w:noProof/>
      </w:rPr>
    </w:sdtEndPr>
    <w:sdtContent>
      <w:p w:rsidR="00A23639" w:rsidRDefault="00A23639" w:rsidP="00A23639">
        <w:pPr>
          <w:pStyle w:val="Header"/>
          <w:ind w:right="440"/>
        </w:pPr>
        <w:r>
          <w:t>CATHETER ASSOCIATED INFECTION</w:t>
        </w:r>
        <w:r>
          <w:tab/>
        </w:r>
        <w:r>
          <w:tab/>
        </w:r>
        <w:r w:rsidR="00252543">
          <w:fldChar w:fldCharType="begin"/>
        </w:r>
        <w:r>
          <w:instrText xml:space="preserve"> PAGE   \* MERGEFORMAT </w:instrText>
        </w:r>
        <w:r w:rsidR="00252543">
          <w:fldChar w:fldCharType="separate"/>
        </w:r>
        <w:r w:rsidR="004F3264">
          <w:rPr>
            <w:noProof/>
          </w:rPr>
          <w:t>7</w:t>
        </w:r>
        <w:r w:rsidR="00252543">
          <w:rPr>
            <w:noProof/>
          </w:rPr>
          <w:fldChar w:fldCharType="end"/>
        </w:r>
      </w:p>
    </w:sdtContent>
  </w:sdt>
  <w:p w:rsidR="00A23639" w:rsidRDefault="00A236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64" w:rsidRDefault="004F3264">
    <w:pPr>
      <w:pStyle w:val="Header"/>
    </w:pPr>
    <w:r>
      <w:t>Running head: CATHETER ASSOCIATED INFECTIONS</w:t>
    </w:r>
    <w:r>
      <w:tab/>
    </w:r>
    <w:r>
      <w:tab/>
      <w:t>1</w:t>
    </w:r>
  </w:p>
  <w:p w:rsidR="004F3264" w:rsidRDefault="004F32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000D9"/>
    <w:rsid w:val="00003B46"/>
    <w:rsid w:val="00060F9E"/>
    <w:rsid w:val="00080431"/>
    <w:rsid w:val="00125FDF"/>
    <w:rsid w:val="00135999"/>
    <w:rsid w:val="00252543"/>
    <w:rsid w:val="002935CE"/>
    <w:rsid w:val="002F4AB2"/>
    <w:rsid w:val="00384AD5"/>
    <w:rsid w:val="0038673B"/>
    <w:rsid w:val="00396259"/>
    <w:rsid w:val="003B68B9"/>
    <w:rsid w:val="00434796"/>
    <w:rsid w:val="00461846"/>
    <w:rsid w:val="004F3264"/>
    <w:rsid w:val="005015FF"/>
    <w:rsid w:val="0057410B"/>
    <w:rsid w:val="006800EB"/>
    <w:rsid w:val="00756C2F"/>
    <w:rsid w:val="00822682"/>
    <w:rsid w:val="00956614"/>
    <w:rsid w:val="009F0E76"/>
    <w:rsid w:val="00A23639"/>
    <w:rsid w:val="00A24888"/>
    <w:rsid w:val="00A82E83"/>
    <w:rsid w:val="00B175DA"/>
    <w:rsid w:val="00C66E5E"/>
    <w:rsid w:val="00E65F11"/>
    <w:rsid w:val="00F000D9"/>
    <w:rsid w:val="00F63F84"/>
    <w:rsid w:val="00F70C40"/>
    <w:rsid w:val="00FB5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639"/>
  </w:style>
  <w:style w:type="paragraph" w:styleId="Footer">
    <w:name w:val="footer"/>
    <w:basedOn w:val="Normal"/>
    <w:link w:val="FooterChar"/>
    <w:uiPriority w:val="99"/>
    <w:unhideWhenUsed/>
    <w:rsid w:val="00A23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639"/>
  </w:style>
  <w:style w:type="character" w:customStyle="1" w:styleId="noformat">
    <w:name w:val="noformat"/>
    <w:basedOn w:val="DefaultParagraphFont"/>
    <w:rsid w:val="00384AD5"/>
  </w:style>
  <w:style w:type="character" w:styleId="Emphasis">
    <w:name w:val="Emphasis"/>
    <w:basedOn w:val="DefaultParagraphFont"/>
    <w:uiPriority w:val="20"/>
    <w:qFormat/>
    <w:rsid w:val="00384AD5"/>
    <w:rPr>
      <w:i/>
      <w:iCs/>
    </w:rPr>
  </w:style>
  <w:style w:type="character" w:customStyle="1" w:styleId="noformat1">
    <w:name w:val="noformat1"/>
    <w:basedOn w:val="DefaultParagraphFont"/>
    <w:rsid w:val="00003B46"/>
  </w:style>
  <w:style w:type="paragraph" w:styleId="BalloonText">
    <w:name w:val="Balloon Text"/>
    <w:basedOn w:val="Normal"/>
    <w:link w:val="BalloonTextChar"/>
    <w:uiPriority w:val="99"/>
    <w:semiHidden/>
    <w:unhideWhenUsed/>
    <w:rsid w:val="004F3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639"/>
  </w:style>
  <w:style w:type="paragraph" w:styleId="Footer">
    <w:name w:val="footer"/>
    <w:basedOn w:val="Normal"/>
    <w:link w:val="FooterChar"/>
    <w:uiPriority w:val="99"/>
    <w:unhideWhenUsed/>
    <w:rsid w:val="00A23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639"/>
  </w:style>
  <w:style w:type="character" w:customStyle="1" w:styleId="noformat">
    <w:name w:val="noformat"/>
    <w:basedOn w:val="DefaultParagraphFont"/>
    <w:rsid w:val="00384AD5"/>
  </w:style>
  <w:style w:type="character" w:styleId="Emphasis">
    <w:name w:val="Emphasis"/>
    <w:basedOn w:val="DefaultParagraphFont"/>
    <w:uiPriority w:val="20"/>
    <w:qFormat/>
    <w:rsid w:val="00384AD5"/>
    <w:rPr>
      <w:i/>
      <w:iCs/>
    </w:rPr>
  </w:style>
  <w:style w:type="character" w:customStyle="1" w:styleId="noformat1">
    <w:name w:val="noformat1"/>
    <w:basedOn w:val="DefaultParagraphFont"/>
    <w:rsid w:val="00003B46"/>
  </w:style>
</w:styles>
</file>

<file path=word/webSettings.xml><?xml version="1.0" encoding="utf-8"?>
<w:webSettings xmlns:r="http://schemas.openxmlformats.org/officeDocument/2006/relationships" xmlns:w="http://schemas.openxmlformats.org/wordprocessingml/2006/main">
  <w:divs>
    <w:div w:id="1517426117">
      <w:bodyDiv w:val="1"/>
      <w:marLeft w:val="0"/>
      <w:marRight w:val="0"/>
      <w:marTop w:val="0"/>
      <w:marBottom w:val="0"/>
      <w:divBdr>
        <w:top w:val="none" w:sz="0" w:space="0" w:color="auto"/>
        <w:left w:val="none" w:sz="0" w:space="0" w:color="auto"/>
        <w:bottom w:val="none" w:sz="0" w:space="0" w:color="auto"/>
        <w:right w:val="none" w:sz="0" w:space="0" w:color="auto"/>
      </w:divBdr>
    </w:div>
    <w:div w:id="20369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12100"/>
    <w:rsid w:val="004E0A68"/>
    <w:rsid w:val="00712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377781569A4AD99EE486CDAD0D3246">
    <w:name w:val="7A377781569A4AD99EE486CDAD0D3246"/>
    <w:rsid w:val="0071210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ashish</cp:lastModifiedBy>
  <cp:revision>2</cp:revision>
  <dcterms:created xsi:type="dcterms:W3CDTF">2013-03-19T01:58:00Z</dcterms:created>
  <dcterms:modified xsi:type="dcterms:W3CDTF">2013-03-19T01:58:00Z</dcterms:modified>
</cp:coreProperties>
</file>