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90" w:type="dxa"/>
        <w:tblInd w:w="93" w:type="dxa"/>
        <w:tblLook w:val="04A0"/>
      </w:tblPr>
      <w:tblGrid>
        <w:gridCol w:w="902"/>
        <w:gridCol w:w="902"/>
        <w:gridCol w:w="1289"/>
        <w:gridCol w:w="1289"/>
        <w:gridCol w:w="935"/>
        <w:gridCol w:w="935"/>
        <w:gridCol w:w="1660"/>
        <w:gridCol w:w="271"/>
        <w:gridCol w:w="1287"/>
      </w:tblGrid>
      <w:tr w:rsidR="00993E26" w:rsidRPr="001B6573" w:rsidTr="008326CB">
        <w:trPr>
          <w:trHeight w:val="300"/>
        </w:trPr>
        <w:tc>
          <w:tcPr>
            <w:tcW w:w="4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AF52A7" w:rsidRDefault="00993E26" w:rsidP="008326CB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  <w:r w:rsidRPr="00AF52A7"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  <w:t>Faculty: Cynthia Line, RN, MSN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AF52A7" w:rsidRDefault="00993E26" w:rsidP="008326CB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AF52A7" w:rsidRDefault="00993E26" w:rsidP="008326CB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AF52A7" w:rsidRDefault="00993E26" w:rsidP="008326CB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  <w:r w:rsidRPr="00AF52A7"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  <w:t>Name/Group: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5E340D" w:rsidP="00525E5D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5E340D">
              <w:rPr>
                <w:rFonts w:ascii="Calibri" w:hAnsi="Calibri"/>
                <w:color w:val="000000"/>
                <w:szCs w:val="22"/>
                <w:highlight w:val="green"/>
                <w:lang w:eastAsia="ja-JP"/>
              </w:rPr>
              <w:t>Henderson</w:t>
            </w:r>
          </w:p>
        </w:tc>
      </w:tr>
      <w:tr w:rsidR="00993E26" w:rsidRPr="001B6573" w:rsidTr="008326CB">
        <w:trPr>
          <w:trHeight w:val="300"/>
        </w:trPr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AF52A7" w:rsidRDefault="00993E26" w:rsidP="008326CB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  <w:r w:rsidRPr="00AF52A7"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  <w:t>Course: N200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AF52A7" w:rsidRDefault="00993E26" w:rsidP="008326CB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AF52A7" w:rsidRDefault="00993E26" w:rsidP="008326CB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AF52A7" w:rsidRDefault="00993E26" w:rsidP="008326CB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AF52A7" w:rsidRDefault="00993E26" w:rsidP="008326CB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AF52A7" w:rsidRDefault="00993E26" w:rsidP="008326CB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  <w:r w:rsidRPr="00AF52A7"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  <w:t>Date: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993E26" w:rsidRPr="001B6573" w:rsidTr="008326CB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993E26" w:rsidRDefault="00993E26" w:rsidP="00993E26">
            <w:pPr>
              <w:rPr>
                <w:rFonts w:ascii="Calibri" w:hAnsi="Calibri"/>
                <w:b/>
                <w:color w:val="000000"/>
                <w:szCs w:val="24"/>
                <w:lang w:eastAsia="ja-JP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AF52A7" w:rsidRDefault="00993E26" w:rsidP="008326CB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AF52A7" w:rsidRDefault="00993E26" w:rsidP="008326CB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AF52A7" w:rsidRDefault="00993E26" w:rsidP="008326CB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AF52A7" w:rsidRDefault="00993E26" w:rsidP="008326CB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AF52A7" w:rsidRDefault="00993E26" w:rsidP="008326CB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AF52A7" w:rsidRDefault="00993E26" w:rsidP="008326CB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  <w:r w:rsidRPr="00AF52A7"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  <w:t xml:space="preserve">Grade: 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525E5D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525E5D">
              <w:rPr>
                <w:rFonts w:ascii="Calibri" w:hAnsi="Calibri"/>
                <w:color w:val="000000"/>
                <w:szCs w:val="22"/>
                <w:highlight w:val="green"/>
                <w:lang w:eastAsia="ja-JP"/>
              </w:rPr>
              <w:t>95</w:t>
            </w:r>
          </w:p>
        </w:tc>
      </w:tr>
      <w:tr w:rsidR="00993E26" w:rsidRPr="001B6573" w:rsidTr="008326CB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AF52A7" w:rsidRDefault="00993E26" w:rsidP="008326CB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AF52A7" w:rsidRDefault="00993E26" w:rsidP="008326CB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AF52A7" w:rsidRDefault="00993E26" w:rsidP="008326CB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AF52A7" w:rsidRDefault="00993E26" w:rsidP="008326CB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AF52A7" w:rsidRDefault="00993E26" w:rsidP="008326CB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AF52A7" w:rsidRDefault="00993E26" w:rsidP="008326CB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AF52A7" w:rsidRDefault="00993E26" w:rsidP="008326CB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993E26" w:rsidRPr="001B6573" w:rsidTr="008326CB">
        <w:trPr>
          <w:trHeight w:val="37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75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Default="00993E26" w:rsidP="008326CB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</w:p>
          <w:p w:rsidR="00993E26" w:rsidRPr="001B6573" w:rsidRDefault="00993E26" w:rsidP="008326CB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GRADING RUBRIC - GROUP PR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ESENTATION</w:t>
            </w:r>
            <w:r w:rsidRPr="001B657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#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1 – NURSING </w:t>
            </w:r>
            <w:r w:rsidRPr="001B657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THEORIST</w:t>
            </w:r>
          </w:p>
        </w:tc>
      </w:tr>
      <w:tr w:rsidR="00993E26" w:rsidRPr="001B6573" w:rsidTr="008326CB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993E26" w:rsidRPr="001B6573" w:rsidTr="008326CB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3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POSSIBLE POINTS (100)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POINTS EARNED</w:t>
            </w:r>
          </w:p>
        </w:tc>
      </w:tr>
      <w:tr w:rsidR="00993E26" w:rsidRPr="001B6573" w:rsidTr="008326CB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</w:tr>
      <w:tr w:rsidR="00993E26" w:rsidRPr="001B6573" w:rsidTr="008326CB">
        <w:trPr>
          <w:trHeight w:val="375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TITLE PAGE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5</w:t>
            </w:r>
          </w:p>
        </w:tc>
      </w:tr>
      <w:tr w:rsidR="00993E26" w:rsidRPr="001B6573" w:rsidTr="008326CB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</w:tr>
      <w:tr w:rsidR="00993E26" w:rsidRPr="001B6573" w:rsidTr="008326CB">
        <w:trPr>
          <w:trHeight w:val="375"/>
        </w:trPr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</w:tr>
      <w:tr w:rsidR="00993E26" w:rsidRPr="001B6573" w:rsidTr="008326CB">
        <w:trPr>
          <w:trHeight w:val="37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  <w:t xml:space="preserve">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993E26" w:rsidRPr="001B6573" w:rsidTr="008326CB">
        <w:trPr>
          <w:trHeight w:val="375"/>
        </w:trPr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MAIN PRESENTATION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5</w:t>
            </w:r>
            <w:r w:rsidRPr="001B657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50</w:t>
            </w:r>
          </w:p>
        </w:tc>
      </w:tr>
      <w:tr w:rsidR="00993E26" w:rsidRPr="001B6573" w:rsidTr="008326CB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993E26" w:rsidRPr="001B6573" w:rsidTr="008326CB">
        <w:trPr>
          <w:trHeight w:val="300"/>
        </w:trPr>
        <w:tc>
          <w:tcPr>
            <w:tcW w:w="3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Biography of Theorist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993E26" w:rsidRPr="001B6573" w:rsidTr="008326CB">
        <w:trPr>
          <w:trHeight w:val="375"/>
        </w:trPr>
        <w:tc>
          <w:tcPr>
            <w:tcW w:w="3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Development of Theory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  <w:t xml:space="preserve">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993E26" w:rsidRPr="001B6573" w:rsidTr="008326CB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993E26" w:rsidRPr="001B6573" w:rsidTr="008326CB">
        <w:trPr>
          <w:trHeight w:val="300"/>
        </w:trPr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Concepts of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Theory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993E26" w:rsidRPr="001B6573" w:rsidTr="008326CB">
        <w:trPr>
          <w:trHeight w:val="300"/>
        </w:trPr>
        <w:tc>
          <w:tcPr>
            <w:tcW w:w="3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993E26" w:rsidRPr="001B6573" w:rsidTr="008326CB">
        <w:trPr>
          <w:trHeight w:val="375"/>
        </w:trPr>
        <w:tc>
          <w:tcPr>
            <w:tcW w:w="3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Impact on Nursing Profession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  <w:t xml:space="preserve">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993E26" w:rsidRPr="001B6573" w:rsidTr="008326CB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993E26" w:rsidRPr="001B6573" w:rsidTr="008326CB">
        <w:trPr>
          <w:trHeight w:val="375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SUMMARY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10</w:t>
            </w:r>
          </w:p>
        </w:tc>
      </w:tr>
      <w:tr w:rsidR="00993E26" w:rsidRPr="001B6573" w:rsidTr="008326CB">
        <w:trPr>
          <w:trHeight w:val="37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993E26" w:rsidRPr="001B6573" w:rsidTr="008326CB">
        <w:trPr>
          <w:trHeight w:val="375"/>
        </w:trPr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REFERENCE PAGE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(APA FORMATTING)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3</w:t>
            </w:r>
            <w:r w:rsidRPr="001B657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525E5D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2</w:t>
            </w:r>
            <w:r w:rsidR="00525E5D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5</w:t>
            </w:r>
          </w:p>
        </w:tc>
      </w:tr>
      <w:tr w:rsidR="00993E26" w:rsidRPr="001B6573" w:rsidTr="008326CB">
        <w:trPr>
          <w:trHeight w:val="37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993E26" w:rsidRPr="001B6573" w:rsidTr="008326CB">
        <w:trPr>
          <w:trHeight w:val="375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CREATIVITY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&amp;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 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</w:tr>
      <w:tr w:rsidR="00993E26" w:rsidRPr="001B6573" w:rsidTr="008326CB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993E26" w:rsidRPr="001B6573" w:rsidTr="008326CB">
        <w:trPr>
          <w:trHeight w:val="375"/>
        </w:trPr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PROFESSIONALISM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    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5</w:t>
            </w:r>
          </w:p>
        </w:tc>
      </w:tr>
      <w:tr w:rsidR="00993E26" w:rsidRPr="001B6573" w:rsidTr="008326CB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993E26" w:rsidRPr="001B6573" w:rsidTr="008326CB">
        <w:trPr>
          <w:trHeight w:val="300"/>
        </w:trPr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Comments: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993E26" w:rsidRPr="001B6573" w:rsidTr="008326CB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26" w:rsidRPr="001B6573" w:rsidRDefault="00993E26" w:rsidP="008326CB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</w:tbl>
    <w:p w:rsidR="00993E26" w:rsidRDefault="00993E26" w:rsidP="00993E26">
      <w:pPr>
        <w:spacing w:after="200" w:line="276" w:lineRule="auto"/>
        <w:rPr>
          <w:sz w:val="20"/>
        </w:rPr>
      </w:pPr>
    </w:p>
    <w:p w:rsidR="00993E26" w:rsidRDefault="005E340D" w:rsidP="00993E26">
      <w:r>
        <w:lastRenderedPageBreak/>
        <w:t>Erika, Stephanie, Kathy, Brianne and Kelsey:</w:t>
      </w:r>
    </w:p>
    <w:p w:rsidR="005E340D" w:rsidRDefault="005E340D" w:rsidP="00993E26"/>
    <w:p w:rsidR="00525E5D" w:rsidRDefault="00993E26" w:rsidP="005E340D">
      <w:proofErr w:type="gramStart"/>
      <w:r>
        <w:t>Your</w:t>
      </w:r>
      <w:proofErr w:type="gramEnd"/>
      <w:r>
        <w:t xml:space="preserve"> PowerPoint© presentation appears as if one person produced it and that is the goal. I know that group collaboration made the submission a well-done presentation. You covered all the required components of the assignment and applied</w:t>
      </w:r>
      <w:r w:rsidR="005E340D">
        <w:t xml:space="preserve"> Henderson’s </w:t>
      </w:r>
      <w:r>
        <w:t>theory to real-life. You chose good sources and your APA formatting of the reference page was good.</w:t>
      </w:r>
      <w:r w:rsidR="005E340D">
        <w:t xml:space="preserve"> Your use of the photograph was nice! For the last group project, make sure your first slide includes title, names, school, </w:t>
      </w:r>
      <w:proofErr w:type="gramStart"/>
      <w:r w:rsidR="005E340D">
        <w:t>date</w:t>
      </w:r>
      <w:proofErr w:type="gramEnd"/>
      <w:r w:rsidR="005E340D">
        <w:t>. I noted the errors on the reference page.</w:t>
      </w:r>
    </w:p>
    <w:p w:rsidR="00525E5D" w:rsidRDefault="00525E5D" w:rsidP="00525E5D">
      <w:pPr>
        <w:pStyle w:val="ListParagraph"/>
      </w:pPr>
    </w:p>
    <w:p w:rsidR="00993E26" w:rsidRDefault="00993E26" w:rsidP="00993E26">
      <w:r>
        <w:t>–Cindy Line, RN, MSN; 10/18/10</w:t>
      </w:r>
    </w:p>
    <w:sectPr w:rsidR="00993E26" w:rsidSect="00532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544D4"/>
    <w:multiLevelType w:val="hybridMultilevel"/>
    <w:tmpl w:val="172AF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993E26"/>
    <w:rsid w:val="001C5E90"/>
    <w:rsid w:val="00525E5D"/>
    <w:rsid w:val="00555647"/>
    <w:rsid w:val="005E340D"/>
    <w:rsid w:val="00861976"/>
    <w:rsid w:val="00993E26"/>
    <w:rsid w:val="00A07E76"/>
    <w:rsid w:val="00CF1BEF"/>
    <w:rsid w:val="00D86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E26"/>
    <w:pPr>
      <w:spacing w:line="240" w:lineRule="auto"/>
      <w:jc w:val="left"/>
    </w:pPr>
    <w:rPr>
      <w:rFonts w:ascii="Arial Narrow" w:eastAsia="Times New Roman" w:hAnsi="Arial Narrow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E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1109</Characters>
  <Application>Microsoft Office Word</Application>
  <DocSecurity>0</DocSecurity>
  <Lines>9</Lines>
  <Paragraphs>2</Paragraphs>
  <ScaleCrop>false</ScaleCrop>
  <Company> 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2010-10-19T21:14:00Z</dcterms:created>
  <dcterms:modified xsi:type="dcterms:W3CDTF">2010-10-19T21:14:00Z</dcterms:modified>
</cp:coreProperties>
</file>