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ACC" w:rsidRDefault="00571A97">
      <w:proofErr w:type="spellStart"/>
      <w:r>
        <w:t>Neuro</w:t>
      </w:r>
      <w:proofErr w:type="spellEnd"/>
      <w:r>
        <w:t xml:space="preserve"> Exam </w:t>
      </w:r>
      <w:r w:rsidR="0066738C">
        <w:t>Summer 2012</w:t>
      </w:r>
    </w:p>
    <w:p w:rsidR="00571A97" w:rsidRDefault="00C505A6">
      <w:r>
        <w:t>Cranial nerves and test of function</w:t>
      </w:r>
    </w:p>
    <w:p w:rsidR="00C505A6" w:rsidRDefault="00C505A6">
      <w:r>
        <w:t>Lobes of the brain and functions</w:t>
      </w:r>
    </w:p>
    <w:p w:rsidR="00C505A6" w:rsidRDefault="00C505A6">
      <w:proofErr w:type="spellStart"/>
      <w:r>
        <w:t>Stereognosis</w:t>
      </w:r>
      <w:proofErr w:type="spellEnd"/>
      <w:r>
        <w:t xml:space="preserve">, </w:t>
      </w:r>
      <w:proofErr w:type="spellStart"/>
      <w:r>
        <w:t>Agnosia</w:t>
      </w:r>
      <w:proofErr w:type="spellEnd"/>
      <w:r>
        <w:t xml:space="preserve">, </w:t>
      </w:r>
      <w:proofErr w:type="spellStart"/>
      <w:r>
        <w:t>graphesthesia</w:t>
      </w:r>
      <w:proofErr w:type="spellEnd"/>
    </w:p>
    <w:p w:rsidR="00C505A6" w:rsidRDefault="00C505A6">
      <w:r>
        <w:t>Cell types – skin and nerves</w:t>
      </w:r>
    </w:p>
    <w:p w:rsidR="00C505A6" w:rsidRDefault="00C505A6">
      <w:r>
        <w:t>Myelination</w:t>
      </w:r>
    </w:p>
    <w:p w:rsidR="00C505A6" w:rsidRDefault="00C505A6">
      <w:proofErr w:type="spellStart"/>
      <w:r>
        <w:t>Spina</w:t>
      </w:r>
      <w:proofErr w:type="spellEnd"/>
      <w:r>
        <w:t xml:space="preserve"> bifida – prevention</w:t>
      </w:r>
    </w:p>
    <w:p w:rsidR="00C505A6" w:rsidRDefault="00C505A6">
      <w:r>
        <w:t>Wernicke’s area</w:t>
      </w:r>
      <w:r w:rsidR="00B83B0A">
        <w:t xml:space="preserve"> -</w:t>
      </w:r>
      <w:proofErr w:type="spellStart"/>
      <w:r w:rsidR="00B83B0A">
        <w:t>i</w:t>
      </w:r>
      <w:proofErr w:type="spellEnd"/>
      <w:r w:rsidR="00B83B0A" w:rsidRPr="00B83B0A">
        <w:rPr>
          <w:rFonts w:ascii="Footlight MT Light" w:hAnsi="Footlight MT Light"/>
          <w:sz w:val="24"/>
          <w:szCs w:val="24"/>
        </w:rPr>
        <w:t xml:space="preserve"> </w:t>
      </w:r>
      <w:r w:rsidR="00B83B0A">
        <w:rPr>
          <w:rFonts w:ascii="Footlight MT Light" w:hAnsi="Footlight MT Light"/>
          <w:sz w:val="24"/>
          <w:szCs w:val="24"/>
        </w:rPr>
        <w:t>n temporal lobe, reception of speech, where we learn to understand language (receptive aphasia)</w:t>
      </w:r>
      <w:r w:rsidR="00B83B0A">
        <w:rPr>
          <w:rFonts w:ascii="Footlight MT Light" w:hAnsi="Footlight MT Light"/>
          <w:sz w:val="24"/>
          <w:szCs w:val="24"/>
        </w:rPr>
        <w:t>- person hears sound but doesn’t know what it means-like hearing a foreign language</w:t>
      </w:r>
    </w:p>
    <w:p w:rsidR="00B83B0A" w:rsidRDefault="00C505A6">
      <w:proofErr w:type="spellStart"/>
      <w:r>
        <w:t>Broca’s</w:t>
      </w:r>
      <w:proofErr w:type="spellEnd"/>
      <w:r>
        <w:t xml:space="preserve"> area</w:t>
      </w:r>
      <w:r w:rsidR="00B83B0A">
        <w:t xml:space="preserve">- </w:t>
      </w:r>
    </w:p>
    <w:p w:rsidR="00C505A6" w:rsidRDefault="00B83B0A" w:rsidP="00B83B0A">
      <w:pPr>
        <w:pStyle w:val="ListParagraph"/>
        <w:numPr>
          <w:ilvl w:val="0"/>
          <w:numId w:val="5"/>
        </w:numPr>
      </w:pPr>
      <w:r w:rsidRPr="00B83B0A">
        <w:t xml:space="preserve">in frontal lobe, voluntary expression, left inferior </w:t>
      </w:r>
      <w:proofErr w:type="spellStart"/>
      <w:r w:rsidRPr="00B83B0A">
        <w:t>gyrus</w:t>
      </w:r>
      <w:proofErr w:type="spellEnd"/>
      <w:r w:rsidRPr="00B83B0A">
        <w:t>, where we learn to speak and write (expressive aphasia)</w:t>
      </w:r>
      <w:r>
        <w:t xml:space="preserve">- understands language but </w:t>
      </w:r>
      <w:proofErr w:type="spellStart"/>
      <w:r>
        <w:t>cant</w:t>
      </w:r>
      <w:proofErr w:type="spellEnd"/>
      <w:r>
        <w:t xml:space="preserve"> talk – </w:t>
      </w:r>
      <w:proofErr w:type="spellStart"/>
      <w:r>
        <w:t>onl</w:t>
      </w:r>
      <w:proofErr w:type="spellEnd"/>
      <w:r>
        <w:t xml:space="preserve"> y makes gargled sounds</w:t>
      </w:r>
    </w:p>
    <w:p w:rsidR="00B83B0A" w:rsidRDefault="00C505A6">
      <w:r>
        <w:t>Pons</w:t>
      </w:r>
    </w:p>
    <w:p w:rsidR="00B83B0A" w:rsidRDefault="00EB3FF6" w:rsidP="00B83B0A">
      <w:pPr>
        <w:pStyle w:val="ListParagraph"/>
        <w:numPr>
          <w:ilvl w:val="0"/>
          <w:numId w:val="4"/>
        </w:numPr>
      </w:pPr>
      <w:r>
        <w:t>(CN5)</w:t>
      </w:r>
      <w:r w:rsidR="00C505A6">
        <w:t xml:space="preserve">, </w:t>
      </w:r>
      <w:r w:rsidR="00B83B0A">
        <w:t xml:space="preserve"> </w:t>
      </w:r>
      <w:r w:rsidR="00B83B0A" w:rsidRPr="00B83B0A">
        <w:t>Pons (part of brain stem, contains CN V, VI, VII, and VIII, enlarged area containing ascending and descending fiber tracts);</w:t>
      </w:r>
    </w:p>
    <w:p w:rsidR="00B83B0A" w:rsidRDefault="00B83B0A">
      <w:r w:rsidRPr="00B83B0A">
        <w:t xml:space="preserve"> Medulla </w:t>
      </w:r>
    </w:p>
    <w:p w:rsidR="00B83B0A" w:rsidRDefault="00B83B0A" w:rsidP="00B83B0A">
      <w:pPr>
        <w:pStyle w:val="ListParagraph"/>
        <w:numPr>
          <w:ilvl w:val="0"/>
          <w:numId w:val="3"/>
        </w:numPr>
      </w:pPr>
      <w:r w:rsidRPr="00B83B0A">
        <w:t xml:space="preserve">(part of brainstem, contains CN IX, X, XI, and XII, contains all ascending and descending fiver tracts connecting brain and spinal cord, contains vital autonomic centers (respiration, heart, GI, speech), </w:t>
      </w:r>
    </w:p>
    <w:p w:rsidR="00B83B0A" w:rsidRDefault="00B83B0A" w:rsidP="00B83B0A">
      <w:r w:rsidRPr="00B83B0A">
        <w:t>Midbrain</w:t>
      </w:r>
    </w:p>
    <w:p w:rsidR="00C505A6" w:rsidRDefault="00B83B0A" w:rsidP="00B83B0A">
      <w:pPr>
        <w:pStyle w:val="ListParagraph"/>
        <w:numPr>
          <w:ilvl w:val="0"/>
          <w:numId w:val="2"/>
        </w:numPr>
      </w:pPr>
      <w:r w:rsidRPr="00B83B0A">
        <w:t>(partly part of brainstem, contains CN III and IV)</w:t>
      </w:r>
      <w:r>
        <w:t xml:space="preserve">- basic </w:t>
      </w:r>
      <w:proofErr w:type="spellStart"/>
      <w:r>
        <w:t>tubualar</w:t>
      </w:r>
      <w:proofErr w:type="spellEnd"/>
      <w:r>
        <w:t xml:space="preserve"> structure of the of the spinal cord</w:t>
      </w:r>
    </w:p>
    <w:p w:rsidR="00B83B0A" w:rsidRDefault="00C505A6">
      <w:r>
        <w:t>Upper and lower motor neurons, signs of damage</w:t>
      </w:r>
      <w:r w:rsidR="00B83B0A">
        <w:t xml:space="preserve">-  </w:t>
      </w:r>
    </w:p>
    <w:p w:rsidR="00C505A6" w:rsidRDefault="00B83B0A" w:rsidP="00B83B0A">
      <w:pPr>
        <w:pStyle w:val="ListParagraph"/>
        <w:numPr>
          <w:ilvl w:val="0"/>
          <w:numId w:val="1"/>
        </w:numPr>
      </w:pPr>
      <w:proofErr w:type="gramStart"/>
      <w:r>
        <w:t>upper</w:t>
      </w:r>
      <w:proofErr w:type="gramEnd"/>
      <w:r>
        <w:t xml:space="preserve"> neurons are a complex of the descending motor fibers that can influence or modify the lower motor neurons. Upper are located in the CNS.  Examples- </w:t>
      </w:r>
      <w:proofErr w:type="spellStart"/>
      <w:r>
        <w:t>corticospinals</w:t>
      </w:r>
      <w:proofErr w:type="spellEnd"/>
      <w:r>
        <w:t xml:space="preserve">, </w:t>
      </w:r>
      <w:proofErr w:type="spellStart"/>
      <w:r>
        <w:t>corticabulbar</w:t>
      </w:r>
      <w:proofErr w:type="spellEnd"/>
      <w:r>
        <w:t xml:space="preserve">, and extrapyramidal tracts. Diseases are cerebrovascular, cerebral palsy and multiple </w:t>
      </w:r>
      <w:proofErr w:type="spellStart"/>
      <w:r>
        <w:t>scerlorisis</w:t>
      </w:r>
      <w:proofErr w:type="spellEnd"/>
      <w:r>
        <w:t>.</w:t>
      </w:r>
    </w:p>
    <w:p w:rsidR="00B83B0A" w:rsidRDefault="00B83B0A">
      <w:r>
        <w:t>Lower neurons</w:t>
      </w:r>
    </w:p>
    <w:p w:rsidR="00B83B0A" w:rsidRDefault="00B83B0A" w:rsidP="00B83B0A">
      <w:pPr>
        <w:pStyle w:val="ListParagraph"/>
        <w:numPr>
          <w:ilvl w:val="0"/>
          <w:numId w:val="1"/>
        </w:numPr>
      </w:pPr>
      <w:r>
        <w:lastRenderedPageBreak/>
        <w:t xml:space="preserve"> </w:t>
      </w:r>
      <w:proofErr w:type="gramStart"/>
      <w:r>
        <w:t>located</w:t>
      </w:r>
      <w:proofErr w:type="gramEnd"/>
      <w:r>
        <w:t xml:space="preserve"> mostly in the peripheral nervous system. </w:t>
      </w:r>
      <w:r w:rsidR="00AB7728">
        <w:t xml:space="preserve"> The cell body of the lower motor neuron is located in the </w:t>
      </w:r>
      <w:proofErr w:type="spellStart"/>
      <w:r w:rsidR="00AB7728">
        <w:t>snterior</w:t>
      </w:r>
      <w:proofErr w:type="spellEnd"/>
      <w:r w:rsidR="00AB7728">
        <w:t xml:space="preserve"> gray column of the </w:t>
      </w:r>
      <w:proofErr w:type="spellStart"/>
      <w:r w:rsidR="00AB7728">
        <w:t>soinal</w:t>
      </w:r>
      <w:proofErr w:type="spellEnd"/>
      <w:r w:rsidR="00AB7728">
        <w:t xml:space="preserve"> cord, but the nerve fiber extends from here to the muscle. The lower motor neuron is the </w:t>
      </w:r>
      <w:proofErr w:type="gramStart"/>
      <w:r w:rsidR="00AB7728">
        <w:t>“ final</w:t>
      </w:r>
      <w:proofErr w:type="gramEnd"/>
      <w:r w:rsidR="00AB7728">
        <w:t xml:space="preserve"> common pathway”, because it funnels many signals here and it provides the final direct contact with the muscles. Any </w:t>
      </w:r>
      <w:proofErr w:type="spellStart"/>
      <w:r w:rsidR="00AB7728">
        <w:t>movementmust</w:t>
      </w:r>
      <w:proofErr w:type="spellEnd"/>
      <w:r w:rsidR="00AB7728">
        <w:t xml:space="preserve"> be translated into action by lower motor neuron fibers. Examples of lower motor neurons are cranial nerves and spinal </w:t>
      </w:r>
      <w:proofErr w:type="spellStart"/>
      <w:r w:rsidR="00AB7728">
        <w:t>nevers</w:t>
      </w:r>
      <w:proofErr w:type="spellEnd"/>
      <w:r w:rsidR="00AB7728">
        <w:t xml:space="preserve"> of the </w:t>
      </w:r>
      <w:proofErr w:type="spellStart"/>
      <w:r w:rsidR="00AB7728">
        <w:t>perpheal</w:t>
      </w:r>
      <w:proofErr w:type="spellEnd"/>
      <w:r w:rsidR="00AB7728">
        <w:t xml:space="preserve"> nervous system. Diseases – spinal cord lesions, poliomyelitis, and amyotrophic later sclerosis.</w:t>
      </w:r>
    </w:p>
    <w:p w:rsidR="00C505A6" w:rsidRDefault="00C505A6">
      <w:r>
        <w:t>Deep tendon reflexes</w:t>
      </w:r>
      <w:r w:rsidR="00AB7728">
        <w:t xml:space="preserve">-  </w:t>
      </w:r>
    </w:p>
    <w:p w:rsidR="00AB7728" w:rsidRDefault="00AB7728" w:rsidP="00AB7728">
      <w:pPr>
        <w:pStyle w:val="ListParagraph"/>
        <w:numPr>
          <w:ilvl w:val="0"/>
          <w:numId w:val="1"/>
        </w:numPr>
      </w:pPr>
      <w:r>
        <w:t>(</w:t>
      </w:r>
      <w:proofErr w:type="spellStart"/>
      <w:r>
        <w:t>myoatic</w:t>
      </w:r>
      <w:proofErr w:type="spellEnd"/>
      <w:r>
        <w:t>)  patellar knee jerk</w:t>
      </w:r>
    </w:p>
    <w:p w:rsidR="00AB7728" w:rsidRDefault="00AB7728" w:rsidP="00AB7728">
      <w:pPr>
        <w:pStyle w:val="ListParagraph"/>
        <w:numPr>
          <w:ilvl w:val="0"/>
          <w:numId w:val="1"/>
        </w:numPr>
      </w:pPr>
      <w:r>
        <w:t xml:space="preserve"> 5 components A) </w:t>
      </w:r>
      <w:proofErr w:type="spellStart"/>
      <w:r>
        <w:t>intacts</w:t>
      </w:r>
      <w:proofErr w:type="spellEnd"/>
      <w:r>
        <w:t xml:space="preserve"> sensory nerve (afferent) B)a functional synapse in the cord C) and intact motor nerve fiber v( efferent) d) neuromuscular junction E) a competent muscle</w:t>
      </w:r>
    </w:p>
    <w:p w:rsidR="00C505A6" w:rsidRPr="00391176" w:rsidRDefault="00C505A6">
      <w:pPr>
        <w:rPr>
          <w:sz w:val="56"/>
          <w:szCs w:val="56"/>
        </w:rPr>
      </w:pPr>
      <w:r>
        <w:t xml:space="preserve">Anencephaly – causes, </w:t>
      </w:r>
      <w:proofErr w:type="gramStart"/>
      <w:r>
        <w:t>effects</w:t>
      </w:r>
      <w:proofErr w:type="gramEnd"/>
      <w:r w:rsidR="00391176">
        <w:t xml:space="preserve">    </w:t>
      </w:r>
      <w:r w:rsidR="00391176">
        <w:rPr>
          <w:sz w:val="56"/>
          <w:szCs w:val="56"/>
        </w:rPr>
        <w:t>CANT FIND – PLEASE LET ME KNOW IF U CAN FIND IT</w:t>
      </w:r>
      <w:bookmarkStart w:id="0" w:name="_GoBack"/>
      <w:bookmarkEnd w:id="0"/>
    </w:p>
    <w:p w:rsidR="00C505A6" w:rsidRDefault="00C505A6">
      <w:r>
        <w:t>Parkinson’s disease</w:t>
      </w:r>
      <w:r w:rsidR="0066738C">
        <w:t xml:space="preserve"> – signs, symptoms, risk factors</w:t>
      </w:r>
    </w:p>
    <w:p w:rsidR="00C505A6" w:rsidRDefault="00C505A6">
      <w:proofErr w:type="gramStart"/>
      <w:r>
        <w:t>Alzheimer’s disease</w:t>
      </w:r>
      <w:r w:rsidR="0066738C">
        <w:t xml:space="preserve"> – signs, symptoms, risk factors.</w:t>
      </w:r>
      <w:proofErr w:type="gramEnd"/>
    </w:p>
    <w:p w:rsidR="00C505A6" w:rsidRDefault="00C505A6">
      <w:r>
        <w:t>Multiple sclerosis – subtypes, most common presentations (Lehne book)</w:t>
      </w:r>
    </w:p>
    <w:p w:rsidR="00C505A6" w:rsidRDefault="00C505A6">
      <w:r>
        <w:t xml:space="preserve">Levodopa, </w:t>
      </w:r>
      <w:proofErr w:type="spellStart"/>
      <w:r>
        <w:t>Carbidopa</w:t>
      </w:r>
      <w:proofErr w:type="spellEnd"/>
      <w:r>
        <w:t xml:space="preserve">, Cholinesterase inhibitors, </w:t>
      </w:r>
      <w:proofErr w:type="spellStart"/>
      <w:r>
        <w:t>Tacrine</w:t>
      </w:r>
      <w:proofErr w:type="spellEnd"/>
      <w:r>
        <w:t xml:space="preserve"> (effects on the liver), </w:t>
      </w:r>
      <w:proofErr w:type="spellStart"/>
      <w:r>
        <w:t>Mitoxantrone</w:t>
      </w:r>
      <w:proofErr w:type="spellEnd"/>
      <w:r>
        <w:t xml:space="preserve">, Interferon Beta, </w:t>
      </w:r>
      <w:proofErr w:type="spellStart"/>
      <w:r>
        <w:t>Glatiramer</w:t>
      </w:r>
      <w:proofErr w:type="spellEnd"/>
      <w:r>
        <w:t xml:space="preserve"> Acetate, </w:t>
      </w:r>
      <w:proofErr w:type="spellStart"/>
      <w:r>
        <w:t>Pramiprexole</w:t>
      </w:r>
      <w:proofErr w:type="spellEnd"/>
      <w:r>
        <w:t xml:space="preserve">, </w:t>
      </w:r>
      <w:r w:rsidR="0066738C">
        <w:t>Carbamazepine (</w:t>
      </w:r>
      <w:proofErr w:type="spellStart"/>
      <w:r w:rsidR="0066738C">
        <w:t>tegretol</w:t>
      </w:r>
      <w:proofErr w:type="spellEnd"/>
      <w:r w:rsidR="0066738C">
        <w:t>)</w:t>
      </w:r>
      <w:r>
        <w:t xml:space="preserve">Phenobarbital, </w:t>
      </w:r>
      <w:proofErr w:type="spellStart"/>
      <w:r>
        <w:t>Valproic</w:t>
      </w:r>
      <w:proofErr w:type="spellEnd"/>
      <w:r>
        <w:t xml:space="preserve"> acid, phenytoin</w:t>
      </w:r>
    </w:p>
    <w:p w:rsidR="00C505A6" w:rsidRDefault="00C505A6">
      <w:r>
        <w:t xml:space="preserve">Epilepsy – treatment, diagnosis, neurosurgery, </w:t>
      </w:r>
      <w:proofErr w:type="spellStart"/>
      <w:r>
        <w:t>ketogenic</w:t>
      </w:r>
      <w:proofErr w:type="spellEnd"/>
      <w:r>
        <w:t xml:space="preserve"> diet, febrile seizures, status </w:t>
      </w:r>
      <w:proofErr w:type="spellStart"/>
      <w:r>
        <w:t>epilepticus</w:t>
      </w:r>
      <w:proofErr w:type="spellEnd"/>
      <w:r w:rsidR="008D761E">
        <w:t>.  Read Lehne.</w:t>
      </w:r>
    </w:p>
    <w:p w:rsidR="00C505A6" w:rsidRDefault="00C505A6"/>
    <w:sectPr w:rsidR="00C505A6" w:rsidSect="00022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3104"/>
    <w:multiLevelType w:val="hybridMultilevel"/>
    <w:tmpl w:val="36D0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55C96"/>
    <w:multiLevelType w:val="hybridMultilevel"/>
    <w:tmpl w:val="636A6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C4336"/>
    <w:multiLevelType w:val="hybridMultilevel"/>
    <w:tmpl w:val="4B766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3324B"/>
    <w:multiLevelType w:val="hybridMultilevel"/>
    <w:tmpl w:val="5786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8232E"/>
    <w:multiLevelType w:val="hybridMultilevel"/>
    <w:tmpl w:val="5F080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97"/>
    <w:rsid w:val="00022ACC"/>
    <w:rsid w:val="00391176"/>
    <w:rsid w:val="00571A97"/>
    <w:rsid w:val="0066738C"/>
    <w:rsid w:val="008D761E"/>
    <w:rsid w:val="00922E87"/>
    <w:rsid w:val="00AB7728"/>
    <w:rsid w:val="00B83B0A"/>
    <w:rsid w:val="00C505A6"/>
    <w:rsid w:val="00EB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kirsten</cp:lastModifiedBy>
  <cp:revision>2</cp:revision>
  <dcterms:created xsi:type="dcterms:W3CDTF">2013-05-05T14:38:00Z</dcterms:created>
  <dcterms:modified xsi:type="dcterms:W3CDTF">2013-05-05T14:38:00Z</dcterms:modified>
</cp:coreProperties>
</file>