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162F83" w:rsidRDefault="00162F83">
      <w:pPr>
        <w:rPr>
          <w:rFonts w:ascii="Times New Roman" w:hAnsi="Times New Roman" w:cs="Times New Roman"/>
          <w:color w:val="FF0000"/>
          <w:sz w:val="24"/>
          <w:szCs w:val="24"/>
        </w:rPr>
      </w:pPr>
      <w:r w:rsidRPr="00162F83">
        <w:rPr>
          <w:rFonts w:ascii="Times New Roman" w:hAnsi="Times New Roman" w:cs="Times New Roman"/>
          <w:color w:val="FF0000"/>
          <w:sz w:val="24"/>
          <w:szCs w:val="24"/>
        </w:rPr>
        <w:t>14.5/15</w:t>
      </w: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627C2C">
        <w:rPr>
          <w:rFonts w:ascii="Times New Roman" w:hAnsi="Times New Roman" w:cs="Times New Roman"/>
          <w:sz w:val="24"/>
          <w:szCs w:val="24"/>
        </w:rPr>
        <w:t>17.2</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27C2C"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17.2</w:t>
      </w:r>
    </w:p>
    <w:p w:rsidR="003821B9" w:rsidRPr="00162F83" w:rsidRDefault="001E77EC" w:rsidP="00162F83">
      <w:pPr>
        <w:pStyle w:val="ListParagraph"/>
        <w:numPr>
          <w:ilvl w:val="0"/>
          <w:numId w:val="3"/>
        </w:numPr>
        <w:spacing w:after="109" w:line="480" w:lineRule="auto"/>
        <w:rPr>
          <w:rFonts w:ascii="Times New Roman" w:hAnsi="Times New Roman" w:cs="Times New Roman"/>
          <w:sz w:val="24"/>
          <w:szCs w:val="24"/>
        </w:rPr>
      </w:pPr>
      <w:r w:rsidRPr="00162F83">
        <w:rPr>
          <w:rFonts w:ascii="Times New Roman" w:hAnsi="Times New Roman" w:cs="Times New Roman"/>
          <w:sz w:val="24"/>
          <w:szCs w:val="24"/>
        </w:rPr>
        <w:t>I think Claudine is in stage 4 of Alzheimer’s which is moderate cognitive decline.  She is having greater difficulty with performing complex tasks such as having trouble planning and cooking Thanksgiving dinner for her family; Claudine is using recipes for things she has cooked for decades.  She also has been very forgetful about recent events including misplacing things with greater frequency (</w:t>
      </w:r>
      <w:commentRangeStart w:id="0"/>
      <w:r w:rsidRPr="00162F83">
        <w:rPr>
          <w:rFonts w:ascii="Times New Roman" w:hAnsi="Times New Roman" w:cs="Times New Roman"/>
          <w:sz w:val="24"/>
          <w:szCs w:val="24"/>
        </w:rPr>
        <w:t>Stages of Alzheimer’s, 2010</w:t>
      </w:r>
      <w:r w:rsidR="00162F83">
        <w:rPr>
          <w:rFonts w:ascii="Times New Roman" w:hAnsi="Times New Roman" w:cs="Times New Roman"/>
          <w:color w:val="FF0000"/>
          <w:sz w:val="24"/>
          <w:szCs w:val="24"/>
        </w:rPr>
        <w:t>a</w:t>
      </w:r>
      <w:r w:rsidRPr="00162F83">
        <w:rPr>
          <w:rFonts w:ascii="Times New Roman" w:hAnsi="Times New Roman" w:cs="Times New Roman"/>
          <w:sz w:val="24"/>
          <w:szCs w:val="24"/>
        </w:rPr>
        <w:t>).</w:t>
      </w:r>
      <w:commentRangeEnd w:id="0"/>
      <w:r w:rsidR="00162F83">
        <w:rPr>
          <w:rStyle w:val="CommentReference"/>
        </w:rPr>
        <w:commentReference w:id="0"/>
      </w:r>
    </w:p>
    <w:p w:rsidR="00162F83" w:rsidRPr="00162F83" w:rsidRDefault="00162F83" w:rsidP="00162F83">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162F83">
        <w:rPr>
          <w:rFonts w:ascii="ITCGaramondStd-Bk" w:hAnsi="ITCGaramondStd-Bk" w:cs="ITCGaramondStd-Bk"/>
          <w:color w:val="FF0000"/>
          <w:sz w:val="20"/>
          <w:szCs w:val="20"/>
        </w:rPr>
        <w:t xml:space="preserve">According to the Alzheimer’s Foundation Web site, Claudine is experiencing </w:t>
      </w:r>
      <w:r w:rsidRPr="00162F83">
        <w:rPr>
          <w:rFonts w:ascii="ITCGaramondStd-Bk" w:hAnsi="ITCGaramondStd-Bk" w:cs="ITCGaramondStd-Bk"/>
          <w:b/>
          <w:color w:val="FF0000"/>
          <w:sz w:val="20"/>
          <w:szCs w:val="20"/>
        </w:rPr>
        <w:t>Stage 3: Mild</w:t>
      </w:r>
      <w:r w:rsidRPr="00162F83">
        <w:rPr>
          <w:rFonts w:ascii="ITCGaramondStd-Bk" w:hAnsi="ITCGaramondStd-Bk" w:cs="ITCGaramondStd-Bk"/>
          <w:color w:val="FF0000"/>
          <w:sz w:val="20"/>
          <w:szCs w:val="20"/>
        </w:rPr>
        <w:t xml:space="preserve"> cognitive decline (early-stage Alzheimer’s).</w:t>
      </w:r>
    </w:p>
    <w:p w:rsidR="00162F83" w:rsidRPr="00162F83" w:rsidRDefault="00162F83" w:rsidP="00162F83">
      <w:pPr>
        <w:autoSpaceDE w:val="0"/>
        <w:autoSpaceDN w:val="0"/>
        <w:adjustRightInd w:val="0"/>
        <w:spacing w:after="0" w:line="240" w:lineRule="auto"/>
        <w:rPr>
          <w:rFonts w:ascii="Times New Roman" w:hAnsi="Times New Roman" w:cs="Times New Roman"/>
          <w:color w:val="FF0000"/>
          <w:sz w:val="24"/>
          <w:szCs w:val="24"/>
        </w:rPr>
      </w:pPr>
    </w:p>
    <w:p w:rsidR="000175F3" w:rsidRDefault="000175F3"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sz w:val="24"/>
          <w:szCs w:val="24"/>
        </w:rPr>
        <w:t>2.)</w:t>
      </w:r>
      <w:r w:rsidRPr="0057220B">
        <w:rPr>
          <w:rFonts w:ascii="Times New Roman" w:hAnsi="Times New Roman" w:cs="Times New Roman"/>
          <w:color w:val="000000" w:themeColor="text1"/>
          <w:sz w:val="24"/>
          <w:szCs w:val="24"/>
        </w:rPr>
        <w:t xml:space="preserve"> </w:t>
      </w:r>
      <w:r w:rsidR="0057220B">
        <w:rPr>
          <w:rFonts w:ascii="Times New Roman" w:hAnsi="Times New Roman" w:cs="Times New Roman"/>
          <w:color w:val="000000" w:themeColor="text1"/>
          <w:sz w:val="24"/>
          <w:szCs w:val="24"/>
        </w:rPr>
        <w:t>According to Fletcher, “d</w:t>
      </w:r>
      <w:r w:rsidR="0057220B" w:rsidRPr="0057220B">
        <w:rPr>
          <w:rFonts w:ascii="Times New Roman" w:hAnsi="Times New Roman" w:cs="Times New Roman"/>
          <w:color w:val="000000" w:themeColor="text1"/>
          <w:sz w:val="24"/>
          <w:szCs w:val="24"/>
        </w:rPr>
        <w:t xml:space="preserve">ementia is a clinical syndrome of cognitive deficits that involves both memory impairments and a disturbance in at least one other area of cognition (e.g., aphasia, </w:t>
      </w:r>
      <w:proofErr w:type="spellStart"/>
      <w:r w:rsidR="0057220B" w:rsidRPr="0057220B">
        <w:rPr>
          <w:rFonts w:ascii="Times New Roman" w:hAnsi="Times New Roman" w:cs="Times New Roman"/>
          <w:color w:val="000000" w:themeColor="text1"/>
          <w:sz w:val="24"/>
          <w:szCs w:val="24"/>
        </w:rPr>
        <w:t>apraxia</w:t>
      </w:r>
      <w:proofErr w:type="spellEnd"/>
      <w:r w:rsidR="0057220B" w:rsidRPr="0057220B">
        <w:rPr>
          <w:rFonts w:ascii="Times New Roman" w:hAnsi="Times New Roman" w:cs="Times New Roman"/>
          <w:color w:val="000000" w:themeColor="text1"/>
          <w:sz w:val="24"/>
          <w:szCs w:val="24"/>
        </w:rPr>
        <w:t xml:space="preserve">, </w:t>
      </w:r>
      <w:proofErr w:type="spellStart"/>
      <w:r w:rsidR="0057220B" w:rsidRPr="0057220B">
        <w:rPr>
          <w:rFonts w:ascii="Times New Roman" w:hAnsi="Times New Roman" w:cs="Times New Roman"/>
          <w:color w:val="000000" w:themeColor="text1"/>
          <w:sz w:val="24"/>
          <w:szCs w:val="24"/>
        </w:rPr>
        <w:t>agnosia</w:t>
      </w:r>
      <w:proofErr w:type="spellEnd"/>
      <w:r w:rsidR="0057220B" w:rsidRPr="0057220B">
        <w:rPr>
          <w:rFonts w:ascii="Times New Roman" w:hAnsi="Times New Roman" w:cs="Times New Roman"/>
          <w:color w:val="000000" w:themeColor="text1"/>
          <w:sz w:val="24"/>
          <w:szCs w:val="24"/>
        </w:rPr>
        <w:t>) and disturbance in executive functioning</w:t>
      </w:r>
      <w:r w:rsidR="0057220B">
        <w:rPr>
          <w:rFonts w:ascii="Times New Roman" w:hAnsi="Times New Roman" w:cs="Times New Roman"/>
          <w:color w:val="000000" w:themeColor="text1"/>
          <w:sz w:val="24"/>
          <w:szCs w:val="24"/>
        </w:rPr>
        <w:t>” (Fletcher, 2008, p.1).  Dementia can also change your function and behavior.  Of people 65 and older, dementia affects about 5%.  Four to five Americans have Alzheimer’s disease, and 13.2 million are projected to have Alzheimer’s disease in 2050.  Global prevalence of dementia is approximately 24.3 million, with 6 million new cases every year (Fletcher, 2008).</w:t>
      </w:r>
    </w:p>
    <w:p w:rsidR="0057220B" w:rsidRDefault="0057220B"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DC4A6A">
        <w:rPr>
          <w:rFonts w:ascii="Times New Roman" w:hAnsi="Times New Roman" w:cs="Times New Roman"/>
          <w:color w:val="000000" w:themeColor="text1"/>
          <w:sz w:val="24"/>
          <w:szCs w:val="24"/>
        </w:rPr>
        <w:t>Claudine’s family could obtain information from the following Web sites:</w:t>
      </w:r>
    </w:p>
    <w:p w:rsidR="00DC4A6A" w:rsidRDefault="00DC4A6A"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9" w:history="1">
        <w:r w:rsidRPr="00112B61">
          <w:rPr>
            <w:rStyle w:val="Hyperlink"/>
            <w:rFonts w:ascii="Times New Roman" w:hAnsi="Times New Roman" w:cs="Times New Roman"/>
            <w:sz w:val="24"/>
            <w:szCs w:val="24"/>
          </w:rPr>
          <w:t>http://www.alz.org/alzheimers_disease_alzheimers_disease.asp</w:t>
        </w:r>
      </w:hyperlink>
    </w:p>
    <w:p w:rsidR="00DC4A6A" w:rsidRDefault="00DC4A6A"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10" w:history="1">
        <w:r w:rsidRPr="00112B61">
          <w:rPr>
            <w:rStyle w:val="Hyperlink"/>
            <w:rFonts w:ascii="Times New Roman" w:hAnsi="Times New Roman" w:cs="Times New Roman"/>
            <w:sz w:val="24"/>
            <w:szCs w:val="24"/>
          </w:rPr>
          <w:t>http://www.nia.nih.gov/alzheimers/publication/alzheimers-disease-fact-sheet</w:t>
        </w:r>
      </w:hyperlink>
    </w:p>
    <w:p w:rsidR="00DC4A6A" w:rsidRDefault="00DC4A6A"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11" w:history="1">
        <w:r w:rsidRPr="00112B61">
          <w:rPr>
            <w:rStyle w:val="Hyperlink"/>
            <w:rFonts w:ascii="Times New Roman" w:hAnsi="Times New Roman" w:cs="Times New Roman"/>
            <w:sz w:val="24"/>
            <w:szCs w:val="24"/>
          </w:rPr>
          <w:t>http://www.ahaf.org/alzheimers/</w:t>
        </w:r>
      </w:hyperlink>
    </w:p>
    <w:p w:rsidR="00DC4A6A" w:rsidRDefault="00DC4A6A"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The ten warning signs are:  memory loss that disrupts daily life, challenges in planning or solving problems, difficulty completing familiar tasks at home, work, or at leisure, confusion with time or place, trouble understanding visual images and spatial relationships, new problems with words in speaking or writing, misplacing things and losing the ability to retrace steps, </w:t>
      </w:r>
      <w:r>
        <w:rPr>
          <w:rFonts w:ascii="Times New Roman" w:hAnsi="Times New Roman" w:cs="Times New Roman"/>
          <w:color w:val="000000" w:themeColor="text1"/>
          <w:sz w:val="24"/>
          <w:szCs w:val="24"/>
        </w:rPr>
        <w:lastRenderedPageBreak/>
        <w:t xml:space="preserve">decreased or poor judgment, withdrawal from work or social activities, and changes in mood or personality ( </w:t>
      </w:r>
      <w:commentRangeStart w:id="1"/>
      <w:r>
        <w:rPr>
          <w:rFonts w:ascii="Times New Roman" w:hAnsi="Times New Roman" w:cs="Times New Roman"/>
          <w:color w:val="000000" w:themeColor="text1"/>
          <w:sz w:val="24"/>
          <w:szCs w:val="24"/>
        </w:rPr>
        <w:t xml:space="preserve">10 signs of Alzheimer’s, </w:t>
      </w:r>
      <w:commentRangeEnd w:id="1"/>
      <w:r w:rsidR="00162F83">
        <w:rPr>
          <w:rStyle w:val="CommentReference"/>
        </w:rPr>
        <w:commentReference w:id="1"/>
      </w:r>
      <w:r>
        <w:rPr>
          <w:rFonts w:ascii="Times New Roman" w:hAnsi="Times New Roman" w:cs="Times New Roman"/>
          <w:color w:val="000000" w:themeColor="text1"/>
          <w:sz w:val="24"/>
          <w:szCs w:val="24"/>
        </w:rPr>
        <w:t xml:space="preserve">2009). </w:t>
      </w:r>
    </w:p>
    <w:p w:rsidR="005A4DC3" w:rsidRDefault="005A4DC3"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Claudine can visit her normal health care provider and he will make a diagnosis after a complete assessment is done that considers all possible causes (</w:t>
      </w:r>
      <w:commentRangeStart w:id="2"/>
      <w:r>
        <w:rPr>
          <w:rFonts w:ascii="Times New Roman" w:hAnsi="Times New Roman" w:cs="Times New Roman"/>
          <w:color w:val="000000" w:themeColor="text1"/>
          <w:sz w:val="24"/>
          <w:szCs w:val="24"/>
        </w:rPr>
        <w:t>Steps to diagnosis</w:t>
      </w:r>
      <w:commentRangeEnd w:id="2"/>
      <w:r w:rsidR="00162F83">
        <w:rPr>
          <w:rStyle w:val="CommentReference"/>
        </w:rPr>
        <w:commentReference w:id="2"/>
      </w:r>
      <w:r>
        <w:rPr>
          <w:rFonts w:ascii="Times New Roman" w:hAnsi="Times New Roman" w:cs="Times New Roman"/>
          <w:color w:val="000000" w:themeColor="text1"/>
          <w:sz w:val="24"/>
          <w:szCs w:val="24"/>
        </w:rPr>
        <w:t>, 2010</w:t>
      </w:r>
      <w:r w:rsidR="00162F83">
        <w:rPr>
          <w:rFonts w:ascii="Times New Roman" w:hAnsi="Times New Roman" w:cs="Times New Roman"/>
          <w:color w:val="FF0000"/>
          <w:sz w:val="24"/>
          <w:szCs w:val="24"/>
        </w:rPr>
        <w:t>c</w:t>
      </w:r>
      <w:r>
        <w:rPr>
          <w:rFonts w:ascii="Times New Roman" w:hAnsi="Times New Roman" w:cs="Times New Roman"/>
          <w:color w:val="000000" w:themeColor="text1"/>
          <w:sz w:val="24"/>
          <w:szCs w:val="24"/>
        </w:rPr>
        <w:t xml:space="preserve">). </w:t>
      </w:r>
    </w:p>
    <w:p w:rsidR="005A4DC3" w:rsidRDefault="005A4DC3"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proofErr w:type="spellStart"/>
      <w:r>
        <w:rPr>
          <w:rFonts w:ascii="Times New Roman" w:hAnsi="Times New Roman" w:cs="Times New Roman"/>
          <w:color w:val="000000" w:themeColor="text1"/>
          <w:sz w:val="24"/>
          <w:szCs w:val="24"/>
        </w:rPr>
        <w:t>Donepezil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galantamine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memantine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revastigmine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tacrine</w:t>
      </w:r>
      <w:proofErr w:type="spellEnd"/>
      <w:r>
        <w:rPr>
          <w:rFonts w:ascii="Times New Roman" w:hAnsi="Times New Roman" w:cs="Times New Roman"/>
          <w:color w:val="000000" w:themeColor="text1"/>
          <w:sz w:val="24"/>
          <w:szCs w:val="24"/>
        </w:rPr>
        <w:t xml:space="preserve"> </w:t>
      </w:r>
      <w:r w:rsidR="00FE4887">
        <w:rPr>
          <w:rFonts w:ascii="Times New Roman" w:hAnsi="Times New Roman" w:cs="Times New Roman"/>
          <w:color w:val="000000" w:themeColor="text1"/>
          <w:sz w:val="24"/>
          <w:szCs w:val="24"/>
        </w:rPr>
        <w:t>are medications that may be prescribed to Claudine.  “</w:t>
      </w:r>
      <w:r w:rsidR="00FE4887" w:rsidRPr="00FE4887">
        <w:rPr>
          <w:rFonts w:ascii="Times New Roman" w:hAnsi="Times New Roman" w:cs="Times New Roman"/>
          <w:color w:val="000000" w:themeColor="text1"/>
          <w:sz w:val="24"/>
          <w:szCs w:val="24"/>
        </w:rPr>
        <w:t xml:space="preserve">While current medications cannot stop the damage Alzheimer’s causes to brain cells, they may help lessen or stabilize symptoms for a limited time by affecting certain chemicals involved in carrying messages among the brain's nerve cells. Doctors sometimes prescribe both types of medications together. </w:t>
      </w:r>
      <w:proofErr w:type="gramStart"/>
      <w:r w:rsidR="00FE4887" w:rsidRPr="00FE4887">
        <w:rPr>
          <w:rFonts w:ascii="Times New Roman" w:hAnsi="Times New Roman" w:cs="Times New Roman"/>
          <w:color w:val="000000" w:themeColor="text1"/>
          <w:sz w:val="24"/>
          <w:szCs w:val="24"/>
        </w:rPr>
        <w:t>Some doctors also prescribe high doses of vitamin E for cognitive changes of Alzheimer's disease</w:t>
      </w:r>
      <w:r w:rsidR="00FE4887">
        <w:rPr>
          <w:rFonts w:ascii="Times New Roman" w:hAnsi="Times New Roman" w:cs="Times New Roman"/>
          <w:color w:val="000000" w:themeColor="text1"/>
          <w:sz w:val="24"/>
          <w:szCs w:val="24"/>
        </w:rPr>
        <w:t>” (</w:t>
      </w:r>
      <w:commentRangeStart w:id="3"/>
      <w:r w:rsidR="00FE4887">
        <w:rPr>
          <w:rFonts w:ascii="Times New Roman" w:hAnsi="Times New Roman" w:cs="Times New Roman"/>
          <w:color w:val="000000" w:themeColor="text1"/>
          <w:sz w:val="24"/>
          <w:szCs w:val="24"/>
        </w:rPr>
        <w:t>Standard treatments</w:t>
      </w:r>
      <w:commentRangeEnd w:id="3"/>
      <w:r w:rsidR="00162F83">
        <w:rPr>
          <w:rStyle w:val="CommentReference"/>
        </w:rPr>
        <w:commentReference w:id="3"/>
      </w:r>
      <w:r w:rsidR="00FE4887">
        <w:rPr>
          <w:rFonts w:ascii="Times New Roman" w:hAnsi="Times New Roman" w:cs="Times New Roman"/>
          <w:color w:val="000000" w:themeColor="text1"/>
          <w:sz w:val="24"/>
          <w:szCs w:val="24"/>
        </w:rPr>
        <w:t>, 2010</w:t>
      </w:r>
      <w:r w:rsidR="00162F83">
        <w:rPr>
          <w:rFonts w:ascii="Times New Roman" w:hAnsi="Times New Roman" w:cs="Times New Roman"/>
          <w:color w:val="FF0000"/>
          <w:sz w:val="24"/>
          <w:szCs w:val="24"/>
        </w:rPr>
        <w:t>b</w:t>
      </w:r>
      <w:r w:rsidR="00FE4887">
        <w:rPr>
          <w:rFonts w:ascii="Times New Roman" w:hAnsi="Times New Roman" w:cs="Times New Roman"/>
          <w:color w:val="000000" w:themeColor="text1"/>
          <w:sz w:val="24"/>
          <w:szCs w:val="24"/>
        </w:rPr>
        <w:t>, p. 1.).</w:t>
      </w:r>
      <w:proofErr w:type="gramEnd"/>
      <w:r w:rsidR="00FE4887">
        <w:rPr>
          <w:rFonts w:ascii="Times New Roman" w:hAnsi="Times New Roman" w:cs="Times New Roman"/>
          <w:color w:val="000000" w:themeColor="text1"/>
          <w:sz w:val="24"/>
          <w:szCs w:val="24"/>
        </w:rPr>
        <w:t xml:space="preserve"> </w:t>
      </w:r>
    </w:p>
    <w:p w:rsidR="00FE4887" w:rsidRDefault="00FE4887"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proofErr w:type="gramStart"/>
      <w:r w:rsidR="00E6195B">
        <w:rPr>
          <w:rFonts w:ascii="Times New Roman" w:hAnsi="Times New Roman" w:cs="Times New Roman"/>
          <w:color w:val="000000" w:themeColor="text1"/>
          <w:sz w:val="24"/>
          <w:szCs w:val="24"/>
        </w:rPr>
        <w:t>The</w:t>
      </w:r>
      <w:proofErr w:type="gramEnd"/>
      <w:r w:rsidR="00E6195B">
        <w:rPr>
          <w:rFonts w:ascii="Times New Roman" w:hAnsi="Times New Roman" w:cs="Times New Roman"/>
          <w:color w:val="000000" w:themeColor="text1"/>
          <w:sz w:val="24"/>
          <w:szCs w:val="24"/>
        </w:rPr>
        <w:t xml:space="preserve"> most common types of respite care are in-home care and adult day centers.  In-home care companion services provide the individual with </w:t>
      </w:r>
      <w:proofErr w:type="gramStart"/>
      <w:r w:rsidR="00E6195B">
        <w:rPr>
          <w:rFonts w:ascii="Times New Roman" w:hAnsi="Times New Roman" w:cs="Times New Roman"/>
          <w:color w:val="000000" w:themeColor="text1"/>
          <w:sz w:val="24"/>
          <w:szCs w:val="24"/>
        </w:rPr>
        <w:t>dementia company</w:t>
      </w:r>
      <w:proofErr w:type="gramEnd"/>
      <w:r w:rsidR="00E6195B">
        <w:rPr>
          <w:rFonts w:ascii="Times New Roman" w:hAnsi="Times New Roman" w:cs="Times New Roman"/>
          <w:color w:val="000000" w:themeColor="text1"/>
          <w:sz w:val="24"/>
          <w:szCs w:val="24"/>
        </w:rPr>
        <w:t xml:space="preserve"> and help supervise activities.  In addition, home health aide services assist with bathing, dressing, toileting, and exercising, and maid services help with laundry, shopping, and preparing meals.  Also, skilled </w:t>
      </w:r>
      <w:r w:rsidR="00E061FC">
        <w:rPr>
          <w:rFonts w:ascii="Times New Roman" w:hAnsi="Times New Roman" w:cs="Times New Roman"/>
          <w:color w:val="000000" w:themeColor="text1"/>
          <w:sz w:val="24"/>
          <w:szCs w:val="24"/>
        </w:rPr>
        <w:t>care services help with medication and other medical services.  An adult day center is a place where the person with Alzheimer’s can be in a safe environment; activities, meals, and transportation are often provided (</w:t>
      </w:r>
      <w:commentRangeStart w:id="4"/>
      <w:r w:rsidR="00E061FC">
        <w:rPr>
          <w:rFonts w:ascii="Times New Roman" w:hAnsi="Times New Roman" w:cs="Times New Roman"/>
          <w:color w:val="000000" w:themeColor="text1"/>
          <w:sz w:val="24"/>
          <w:szCs w:val="24"/>
        </w:rPr>
        <w:t>Respite care, 2007</w:t>
      </w:r>
      <w:commentRangeEnd w:id="4"/>
      <w:r w:rsidR="00162F83">
        <w:rPr>
          <w:rStyle w:val="CommentReference"/>
        </w:rPr>
        <w:commentReference w:id="4"/>
      </w:r>
      <w:r w:rsidR="00E061FC">
        <w:rPr>
          <w:rFonts w:ascii="Times New Roman" w:hAnsi="Times New Roman" w:cs="Times New Roman"/>
          <w:color w:val="000000" w:themeColor="text1"/>
          <w:sz w:val="24"/>
          <w:szCs w:val="24"/>
        </w:rPr>
        <w:t>).</w:t>
      </w:r>
    </w:p>
    <w:p w:rsidR="00E061FC" w:rsidRDefault="00E061FC"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Mr. Everett may want to pursue and adult day center to give himself a break from care giving; while she is there, he will be able to do things he has not been able to such as rest, rest errands, etc., and in turn, feel refreshed when he returns to his care giver responsibilities.  </w:t>
      </w:r>
      <w:r w:rsidR="00F0214C">
        <w:rPr>
          <w:rFonts w:ascii="Times New Roman" w:hAnsi="Times New Roman" w:cs="Times New Roman"/>
          <w:color w:val="000000" w:themeColor="text1"/>
          <w:sz w:val="24"/>
          <w:szCs w:val="24"/>
        </w:rPr>
        <w:t>Furthermore, adult day centers offer many great opportunities for dementia patients such as socialization with others and the chance to participate in activities in a safe environment (</w:t>
      </w:r>
      <w:commentRangeStart w:id="5"/>
      <w:r w:rsidR="00F0214C">
        <w:rPr>
          <w:rFonts w:ascii="Times New Roman" w:hAnsi="Times New Roman" w:cs="Times New Roman"/>
          <w:color w:val="000000" w:themeColor="text1"/>
          <w:sz w:val="24"/>
          <w:szCs w:val="24"/>
        </w:rPr>
        <w:t>Respite care, 2007</w:t>
      </w:r>
      <w:commentRangeEnd w:id="5"/>
      <w:r w:rsidR="00162F83">
        <w:rPr>
          <w:rStyle w:val="CommentReference"/>
        </w:rPr>
        <w:commentReference w:id="5"/>
      </w:r>
      <w:r w:rsidR="00F0214C">
        <w:rPr>
          <w:rFonts w:ascii="Times New Roman" w:hAnsi="Times New Roman" w:cs="Times New Roman"/>
          <w:color w:val="000000" w:themeColor="text1"/>
          <w:sz w:val="24"/>
          <w:szCs w:val="24"/>
        </w:rPr>
        <w:t>).</w:t>
      </w:r>
    </w:p>
    <w:p w:rsidR="00F0214C" w:rsidRDefault="00F0214C"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9.)  I would ask them </w:t>
      </w:r>
      <w:r w:rsidR="00323E97">
        <w:rPr>
          <w:rFonts w:ascii="Times New Roman" w:hAnsi="Times New Roman" w:cs="Times New Roman"/>
          <w:color w:val="000000" w:themeColor="text1"/>
          <w:sz w:val="24"/>
          <w:szCs w:val="24"/>
        </w:rPr>
        <w:t xml:space="preserve">if it is very difficult to predict what Claudine might </w:t>
      </w:r>
      <w:proofErr w:type="gramStart"/>
      <w:r w:rsidR="00323E97">
        <w:rPr>
          <w:rFonts w:ascii="Times New Roman" w:hAnsi="Times New Roman" w:cs="Times New Roman"/>
          <w:color w:val="000000" w:themeColor="text1"/>
          <w:sz w:val="24"/>
          <w:szCs w:val="24"/>
        </w:rPr>
        <w:t>do?</w:t>
      </w:r>
      <w:proofErr w:type="gramEnd"/>
      <w:r w:rsidR="00323E97">
        <w:rPr>
          <w:rFonts w:ascii="Times New Roman" w:hAnsi="Times New Roman" w:cs="Times New Roman"/>
          <w:color w:val="000000" w:themeColor="text1"/>
          <w:sz w:val="24"/>
          <w:szCs w:val="24"/>
        </w:rPr>
        <w:t xml:space="preserve"> Also, I would ask if it is more effective to change than environment than to change Claudine’s behavior.  Furthermore, I would ask if the danger is minimized in their household, and if they feel their home is a safe environment </w:t>
      </w:r>
      <w:proofErr w:type="gramStart"/>
      <w:r>
        <w:rPr>
          <w:rFonts w:ascii="Times New Roman" w:hAnsi="Times New Roman" w:cs="Times New Roman"/>
          <w:color w:val="000000" w:themeColor="text1"/>
          <w:sz w:val="24"/>
          <w:szCs w:val="24"/>
        </w:rPr>
        <w:t>( Home</w:t>
      </w:r>
      <w:proofErr w:type="gramEnd"/>
      <w:r>
        <w:rPr>
          <w:rFonts w:ascii="Times New Roman" w:hAnsi="Times New Roman" w:cs="Times New Roman"/>
          <w:color w:val="000000" w:themeColor="text1"/>
          <w:sz w:val="24"/>
          <w:szCs w:val="24"/>
        </w:rPr>
        <w:t xml:space="preserve"> </w:t>
      </w:r>
      <w:commentRangeStart w:id="6"/>
      <w:r>
        <w:rPr>
          <w:rFonts w:ascii="Times New Roman" w:hAnsi="Times New Roman" w:cs="Times New Roman"/>
          <w:color w:val="000000" w:themeColor="text1"/>
          <w:sz w:val="24"/>
          <w:szCs w:val="24"/>
        </w:rPr>
        <w:t>safety for people with Alzheimer’s disease, 2010).</w:t>
      </w:r>
      <w:r w:rsidR="00323E97">
        <w:rPr>
          <w:rFonts w:ascii="Times New Roman" w:hAnsi="Times New Roman" w:cs="Times New Roman"/>
          <w:color w:val="000000" w:themeColor="text1"/>
          <w:sz w:val="24"/>
          <w:szCs w:val="24"/>
        </w:rPr>
        <w:t xml:space="preserve"> </w:t>
      </w:r>
      <w:commentRangeEnd w:id="6"/>
      <w:r w:rsidR="00162F83">
        <w:rPr>
          <w:rStyle w:val="CommentReference"/>
        </w:rPr>
        <w:commentReference w:id="6"/>
      </w:r>
    </w:p>
    <w:p w:rsidR="00323E97" w:rsidRDefault="00323E97" w:rsidP="003821B9">
      <w:pPr>
        <w:spacing w:after="109"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They can remove scatter or throw rugs from the entryway; also, they can use textured strips or nonskid wax on hardwood and tile floors to prevent slipping </w:t>
      </w:r>
      <w:commentRangeStart w:id="7"/>
      <w:proofErr w:type="gramStart"/>
      <w:r>
        <w:rPr>
          <w:rFonts w:ascii="Times New Roman" w:hAnsi="Times New Roman" w:cs="Times New Roman"/>
          <w:color w:val="000000" w:themeColor="text1"/>
          <w:sz w:val="24"/>
          <w:szCs w:val="24"/>
        </w:rPr>
        <w:t>( Home</w:t>
      </w:r>
      <w:proofErr w:type="gramEnd"/>
      <w:r>
        <w:rPr>
          <w:rFonts w:ascii="Times New Roman" w:hAnsi="Times New Roman" w:cs="Times New Roman"/>
          <w:color w:val="000000" w:themeColor="text1"/>
          <w:sz w:val="24"/>
          <w:szCs w:val="24"/>
        </w:rPr>
        <w:t xml:space="preserve"> safety for people with Alzheimer’s disease, 2010).</w:t>
      </w:r>
      <w:commentRangeEnd w:id="7"/>
      <w:r w:rsidR="00162F83">
        <w:rPr>
          <w:rStyle w:val="CommentReference"/>
        </w:rPr>
        <w:commentReference w:id="7"/>
      </w:r>
    </w:p>
    <w:p w:rsidR="00323E97" w:rsidRDefault="00323E97" w:rsidP="003821B9">
      <w:pPr>
        <w:spacing w:after="109"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11.) </w:t>
      </w:r>
      <w:r w:rsidR="00342F42">
        <w:rPr>
          <w:rFonts w:ascii="Times New Roman" w:hAnsi="Times New Roman" w:cs="Times New Roman"/>
          <w:color w:val="000000" w:themeColor="text1"/>
          <w:sz w:val="24"/>
          <w:szCs w:val="24"/>
        </w:rPr>
        <w:t xml:space="preserve"> I think it is best for Claudine to know the truth, because when she dies the lie they told may lie heavily on their shoulders.  Therefore, if she asks about him she is obviously somewhat oriented so I would try to explain to her that the two decided to end their marriage at this time.  While I am unsure if this is the “ideal” way to handle it, I know I would not want to live my life knowing I lied to my deceased mother, and at least they can rest assured that they attempted to tell her.  </w:t>
      </w: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821B9" w:rsidRDefault="00D7096C" w:rsidP="00342F42">
      <w:pPr>
        <w:spacing w:after="109"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w:t>
      </w:r>
      <w:r w:rsidR="003821B9">
        <w:rPr>
          <w:rFonts w:ascii="Times New Roman" w:hAnsi="Times New Roman" w:cs="Times New Roman"/>
          <w:color w:val="000000" w:themeColor="text1"/>
          <w:sz w:val="24"/>
          <w:szCs w:val="24"/>
        </w:rPr>
        <w:t>s</w:t>
      </w:r>
    </w:p>
    <w:p w:rsidR="005A4DC3" w:rsidRPr="003821B9" w:rsidRDefault="005A4DC3" w:rsidP="00FE4887">
      <w:pPr>
        <w:spacing w:after="109" w:line="480" w:lineRule="auto"/>
        <w:ind w:left="720" w:hanging="720"/>
        <w:rPr>
          <w:rFonts w:ascii="Times New Roman" w:eastAsia="Times New Roman" w:hAnsi="Times New Roman" w:cs="Times New Roman"/>
          <w:color w:val="000000"/>
          <w:sz w:val="24"/>
          <w:szCs w:val="24"/>
        </w:rPr>
      </w:pPr>
      <w:r w:rsidRPr="00162F83">
        <w:rPr>
          <w:rFonts w:ascii="Times New Roman" w:hAnsi="Times New Roman" w:cs="Times New Roman"/>
          <w:i/>
          <w:color w:val="FF0000"/>
          <w:sz w:val="24"/>
          <w:szCs w:val="24"/>
        </w:rPr>
        <w:t>10 signs of Alzheimer’s</w:t>
      </w:r>
      <w:r>
        <w:rPr>
          <w:rFonts w:ascii="Times New Roman" w:hAnsi="Times New Roman" w:cs="Times New Roman"/>
          <w:color w:val="000000" w:themeColor="text1"/>
          <w:sz w:val="24"/>
          <w:szCs w:val="24"/>
        </w:rPr>
        <w:t xml:space="preserve"> (2009).  </w:t>
      </w:r>
      <w:commentRangeStart w:id="8"/>
      <w:proofErr w:type="gramStart"/>
      <w:r>
        <w:rPr>
          <w:rFonts w:ascii="Times New Roman" w:hAnsi="Times New Roman" w:cs="Times New Roman"/>
          <w:color w:val="000000" w:themeColor="text1"/>
          <w:sz w:val="24"/>
          <w:szCs w:val="24"/>
        </w:rPr>
        <w:t>Alzheimer’s Association</w:t>
      </w:r>
      <w:commentRangeEnd w:id="8"/>
      <w:r w:rsidR="00162F83">
        <w:rPr>
          <w:rStyle w:val="CommentReference"/>
        </w:rPr>
        <w:commentReference w:id="8"/>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Retrieved from </w:t>
      </w:r>
      <w:r w:rsidRPr="005A4DC3">
        <w:rPr>
          <w:rFonts w:ascii="Times New Roman" w:hAnsi="Times New Roman" w:cs="Times New Roman"/>
          <w:color w:val="000000" w:themeColor="text1"/>
          <w:sz w:val="24"/>
          <w:szCs w:val="24"/>
        </w:rPr>
        <w:t>http://www.alz.org/alzheimers_disease_10_signs_of_alzheimers.asp</w:t>
      </w:r>
    </w:p>
    <w:p w:rsidR="00B20F17" w:rsidRDefault="00B20F17"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57220B" w:rsidRDefault="0057220B"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Fletcher ,</w:t>
      </w:r>
      <w:proofErr w:type="gramEnd"/>
      <w:r>
        <w:rPr>
          <w:rFonts w:ascii="Times New Roman" w:hAnsi="Times New Roman" w:cs="Times New Roman"/>
          <w:sz w:val="24"/>
          <w:szCs w:val="24"/>
        </w:rPr>
        <w:t xml:space="preserve"> K. (2008). </w:t>
      </w:r>
      <w:r>
        <w:rPr>
          <w:rFonts w:ascii="Times New Roman" w:hAnsi="Times New Roman" w:cs="Times New Roman"/>
          <w:i/>
          <w:sz w:val="24"/>
          <w:szCs w:val="24"/>
        </w:rPr>
        <w:t>Nursing standard of practice protocol: Recognition and management of dementia.</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w:t>
      </w:r>
      <w:hyperlink r:id="rId12" w:history="1">
        <w:r w:rsidRPr="0057220B">
          <w:rPr>
            <w:rStyle w:val="Hyperlink"/>
            <w:rFonts w:ascii="Times New Roman" w:hAnsi="Times New Roman" w:cs="Times New Roman"/>
            <w:color w:val="000000" w:themeColor="text1"/>
            <w:sz w:val="24"/>
            <w:szCs w:val="24"/>
          </w:rPr>
          <w:t>http://consultgerirn.org</w:t>
        </w:r>
      </w:hyperlink>
      <w:r>
        <w:rPr>
          <w:rFonts w:ascii="Times New Roman" w:hAnsi="Times New Roman" w:cs="Times New Roman"/>
          <w:sz w:val="24"/>
          <w:szCs w:val="24"/>
        </w:rPr>
        <w:t xml:space="preserve"> </w:t>
      </w:r>
      <w:r w:rsidRPr="0057220B">
        <w:rPr>
          <w:rFonts w:ascii="Times New Roman" w:hAnsi="Times New Roman" w:cs="Times New Roman"/>
          <w:sz w:val="24"/>
          <w:szCs w:val="24"/>
        </w:rPr>
        <w:t>/topics/dementia/</w:t>
      </w:r>
      <w:proofErr w:type="spellStart"/>
      <w:r w:rsidRPr="0057220B">
        <w:rPr>
          <w:rFonts w:ascii="Times New Roman" w:hAnsi="Times New Roman" w:cs="Times New Roman"/>
          <w:sz w:val="24"/>
          <w:szCs w:val="24"/>
        </w:rPr>
        <w:t>want_to_know_more</w:t>
      </w:r>
      <w:proofErr w:type="spellEnd"/>
    </w:p>
    <w:p w:rsidR="00F0214C" w:rsidRPr="00F0214C" w:rsidRDefault="00F0214C" w:rsidP="003821B9">
      <w:pPr>
        <w:spacing w:line="480" w:lineRule="auto"/>
        <w:ind w:left="720" w:hanging="720"/>
        <w:rPr>
          <w:rFonts w:ascii="Times New Roman" w:hAnsi="Times New Roman" w:cs="Times New Roman"/>
          <w:sz w:val="24"/>
          <w:szCs w:val="24"/>
        </w:rPr>
      </w:pPr>
      <w:r>
        <w:rPr>
          <w:rFonts w:ascii="Times New Roman" w:hAnsi="Times New Roman" w:cs="Times New Roman"/>
          <w:i/>
          <w:sz w:val="24"/>
          <w:szCs w:val="24"/>
        </w:rPr>
        <w:t>H</w:t>
      </w:r>
      <w:commentRangeStart w:id="9"/>
      <w:r>
        <w:rPr>
          <w:rFonts w:ascii="Times New Roman" w:hAnsi="Times New Roman" w:cs="Times New Roman"/>
          <w:i/>
          <w:sz w:val="24"/>
          <w:szCs w:val="24"/>
        </w:rPr>
        <w:t>ome safety for people with Alzheimer’s disease</w:t>
      </w:r>
      <w:r>
        <w:rPr>
          <w:rFonts w:ascii="Times New Roman" w:hAnsi="Times New Roman" w:cs="Times New Roman"/>
          <w:sz w:val="24"/>
          <w:szCs w:val="24"/>
        </w:rPr>
        <w:t xml:space="preserve"> (2010).  </w:t>
      </w:r>
      <w:proofErr w:type="gramStart"/>
      <w:r>
        <w:rPr>
          <w:rFonts w:ascii="Times New Roman" w:hAnsi="Times New Roman" w:cs="Times New Roman"/>
          <w:sz w:val="24"/>
          <w:szCs w:val="24"/>
        </w:rPr>
        <w:t>National Institute of Aging.</w:t>
      </w:r>
      <w:proofErr w:type="gramEnd"/>
      <w:r>
        <w:rPr>
          <w:rFonts w:ascii="Times New Roman" w:hAnsi="Times New Roman" w:cs="Times New Roman"/>
          <w:sz w:val="24"/>
          <w:szCs w:val="24"/>
        </w:rPr>
        <w:t xml:space="preserve"> </w:t>
      </w:r>
      <w:r w:rsidR="00323E97">
        <w:rPr>
          <w:rFonts w:ascii="Times New Roman" w:hAnsi="Times New Roman" w:cs="Times New Roman"/>
          <w:sz w:val="24"/>
          <w:szCs w:val="24"/>
        </w:rPr>
        <w:t xml:space="preserve">(NIH </w:t>
      </w:r>
      <w:commentRangeEnd w:id="9"/>
      <w:r w:rsidR="00162F83">
        <w:rPr>
          <w:rStyle w:val="CommentReference"/>
        </w:rPr>
        <w:commentReference w:id="9"/>
      </w:r>
      <w:r w:rsidR="00323E97">
        <w:rPr>
          <w:rFonts w:ascii="Times New Roman" w:hAnsi="Times New Roman" w:cs="Times New Roman"/>
          <w:sz w:val="24"/>
          <w:szCs w:val="24"/>
        </w:rPr>
        <w:t>Publication No. 02-5179). Retrieved from</w:t>
      </w:r>
      <w:r w:rsidR="00323E97" w:rsidRPr="00323E97">
        <w:rPr>
          <w:rFonts w:ascii="Times New Roman" w:hAnsi="Times New Roman" w:cs="Times New Roman"/>
          <w:color w:val="000000" w:themeColor="text1"/>
          <w:sz w:val="24"/>
          <w:szCs w:val="24"/>
        </w:rPr>
        <w:t xml:space="preserve"> </w:t>
      </w:r>
      <w:hyperlink r:id="rId13" w:history="1">
        <w:r w:rsidR="00323E97" w:rsidRPr="00323E97">
          <w:rPr>
            <w:rStyle w:val="Hyperlink"/>
            <w:rFonts w:ascii="Times New Roman" w:hAnsi="Times New Roman" w:cs="Times New Roman"/>
            <w:color w:val="000000" w:themeColor="text1"/>
            <w:sz w:val="24"/>
            <w:szCs w:val="24"/>
          </w:rPr>
          <w:t>http://www.nia.nih.gov/alzheimers</w:t>
        </w:r>
      </w:hyperlink>
      <w:r w:rsidR="00323E97">
        <w:rPr>
          <w:rFonts w:ascii="Times New Roman" w:hAnsi="Times New Roman" w:cs="Times New Roman"/>
          <w:sz w:val="24"/>
          <w:szCs w:val="24"/>
        </w:rPr>
        <w:t xml:space="preserve"> </w:t>
      </w:r>
      <w:r w:rsidR="00323E97" w:rsidRPr="00323E97">
        <w:rPr>
          <w:rFonts w:ascii="Times New Roman" w:hAnsi="Times New Roman" w:cs="Times New Roman"/>
          <w:sz w:val="24"/>
          <w:szCs w:val="24"/>
        </w:rPr>
        <w:t>/publication</w:t>
      </w:r>
      <w:r w:rsidR="00323E97">
        <w:rPr>
          <w:rFonts w:ascii="Times New Roman" w:hAnsi="Times New Roman" w:cs="Times New Roman"/>
          <w:sz w:val="24"/>
          <w:szCs w:val="24"/>
        </w:rPr>
        <w:t xml:space="preserve"> </w:t>
      </w:r>
      <w:r w:rsidR="00323E97" w:rsidRPr="00323E97">
        <w:rPr>
          <w:rFonts w:ascii="Times New Roman" w:hAnsi="Times New Roman" w:cs="Times New Roman"/>
          <w:sz w:val="24"/>
          <w:szCs w:val="24"/>
        </w:rPr>
        <w:t>/home-safety-people-</w:t>
      </w:r>
      <w:proofErr w:type="spellStart"/>
      <w:r w:rsidR="00323E97" w:rsidRPr="00323E97">
        <w:rPr>
          <w:rFonts w:ascii="Times New Roman" w:hAnsi="Times New Roman" w:cs="Times New Roman"/>
          <w:sz w:val="24"/>
          <w:szCs w:val="24"/>
        </w:rPr>
        <w:t>alzheimers</w:t>
      </w:r>
      <w:proofErr w:type="spellEnd"/>
      <w:r w:rsidR="00323E97" w:rsidRPr="00323E97">
        <w:rPr>
          <w:rFonts w:ascii="Times New Roman" w:hAnsi="Times New Roman" w:cs="Times New Roman"/>
          <w:sz w:val="24"/>
          <w:szCs w:val="24"/>
        </w:rPr>
        <w:t>-disease/home-safety-room-room</w:t>
      </w:r>
    </w:p>
    <w:p w:rsidR="00E061FC" w:rsidRPr="0057220B" w:rsidRDefault="00E061FC" w:rsidP="003821B9">
      <w:pPr>
        <w:spacing w:line="480" w:lineRule="auto"/>
        <w:ind w:left="720" w:hanging="720"/>
        <w:rPr>
          <w:rFonts w:ascii="Times New Roman" w:hAnsi="Times New Roman" w:cs="Times New Roman"/>
          <w:sz w:val="24"/>
          <w:szCs w:val="24"/>
        </w:rPr>
      </w:pPr>
      <w:commentRangeStart w:id="10"/>
      <w:r w:rsidRPr="00323E97">
        <w:rPr>
          <w:rFonts w:ascii="Times New Roman" w:hAnsi="Times New Roman" w:cs="Times New Roman"/>
          <w:i/>
          <w:sz w:val="24"/>
          <w:szCs w:val="24"/>
        </w:rPr>
        <w:t>Respite care</w:t>
      </w:r>
      <w:r>
        <w:rPr>
          <w:rFonts w:ascii="Times New Roman" w:hAnsi="Times New Roman" w:cs="Times New Roman"/>
          <w:sz w:val="24"/>
          <w:szCs w:val="24"/>
        </w:rPr>
        <w:t xml:space="preserve"> (2007). </w:t>
      </w:r>
      <w:proofErr w:type="gramStart"/>
      <w:r>
        <w:rPr>
          <w:rFonts w:ascii="Times New Roman" w:hAnsi="Times New Roman" w:cs="Times New Roman"/>
          <w:sz w:val="24"/>
          <w:szCs w:val="24"/>
        </w:rPr>
        <w:t>Alzheimer’s Association</w:t>
      </w:r>
      <w:commentRangeEnd w:id="10"/>
      <w:r w:rsidR="00162F83">
        <w:rPr>
          <w:rStyle w:val="CommentReference"/>
        </w:rPr>
        <w:commentReference w:id="10"/>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4" w:history="1">
        <w:r w:rsidRPr="00E061FC">
          <w:rPr>
            <w:rStyle w:val="Hyperlink"/>
            <w:rFonts w:ascii="Times New Roman" w:hAnsi="Times New Roman" w:cs="Times New Roman"/>
            <w:color w:val="000000" w:themeColor="text1"/>
            <w:sz w:val="24"/>
            <w:szCs w:val="24"/>
          </w:rPr>
          <w:t>http://www.alz.org</w:t>
        </w:r>
      </w:hyperlink>
      <w:r w:rsidRPr="00E061FC">
        <w:rPr>
          <w:rFonts w:ascii="Times New Roman" w:hAnsi="Times New Roman" w:cs="Times New Roman"/>
          <w:color w:val="000000" w:themeColor="text1"/>
          <w:sz w:val="24"/>
          <w:szCs w:val="24"/>
        </w:rPr>
        <w:t xml:space="preserve"> /living</w:t>
      </w:r>
      <w:r>
        <w:rPr>
          <w:rFonts w:ascii="Times New Roman" w:hAnsi="Times New Roman" w:cs="Times New Roman"/>
          <w:sz w:val="24"/>
          <w:szCs w:val="24"/>
        </w:rPr>
        <w:t xml:space="preserve"> </w:t>
      </w:r>
      <w:r w:rsidRPr="00E061FC">
        <w:rPr>
          <w:rFonts w:ascii="Times New Roman" w:hAnsi="Times New Roman" w:cs="Times New Roman"/>
          <w:sz w:val="24"/>
          <w:szCs w:val="24"/>
        </w:rPr>
        <w:t>_with_alzheimers_respite_care.asp</w:t>
      </w:r>
    </w:p>
    <w:p w:rsidR="001E77EC" w:rsidRDefault="001E77EC" w:rsidP="003821B9">
      <w:pPr>
        <w:spacing w:line="480" w:lineRule="auto"/>
        <w:ind w:left="720" w:hanging="720"/>
        <w:rPr>
          <w:rFonts w:ascii="Times New Roman" w:hAnsi="Times New Roman" w:cs="Times New Roman"/>
          <w:sz w:val="24"/>
          <w:szCs w:val="24"/>
        </w:rPr>
      </w:pPr>
      <w:proofErr w:type="gramStart"/>
      <w:r w:rsidRPr="00323E97">
        <w:rPr>
          <w:rFonts w:ascii="Times New Roman" w:hAnsi="Times New Roman" w:cs="Times New Roman"/>
          <w:i/>
          <w:sz w:val="24"/>
          <w:szCs w:val="24"/>
        </w:rPr>
        <w:t>Stages of Alz</w:t>
      </w:r>
      <w:r w:rsidR="000175F3" w:rsidRPr="00323E97">
        <w:rPr>
          <w:rFonts w:ascii="Times New Roman" w:hAnsi="Times New Roman" w:cs="Times New Roman"/>
          <w:i/>
          <w:sz w:val="24"/>
          <w:szCs w:val="24"/>
        </w:rPr>
        <w:t>heimer’s</w:t>
      </w:r>
      <w:r w:rsidR="000175F3">
        <w:rPr>
          <w:rFonts w:ascii="Times New Roman" w:hAnsi="Times New Roman" w:cs="Times New Roman"/>
          <w:sz w:val="24"/>
          <w:szCs w:val="24"/>
        </w:rPr>
        <w:t xml:space="preserve"> (2010</w:t>
      </w:r>
      <w:r w:rsidR="00162F83">
        <w:rPr>
          <w:rFonts w:ascii="Times New Roman" w:hAnsi="Times New Roman" w:cs="Times New Roman"/>
          <w:color w:val="FF0000"/>
          <w:sz w:val="24"/>
          <w:szCs w:val="24"/>
        </w:rPr>
        <w:t>a</w:t>
      </w:r>
      <w:r w:rsidR="000175F3">
        <w:rPr>
          <w:rFonts w:ascii="Times New Roman" w:hAnsi="Times New Roman" w:cs="Times New Roman"/>
          <w:sz w:val="24"/>
          <w:szCs w:val="24"/>
        </w:rPr>
        <w:t>).</w:t>
      </w:r>
      <w:proofErr w:type="gramEnd"/>
      <w:r w:rsidR="000175F3">
        <w:rPr>
          <w:rFonts w:ascii="Times New Roman" w:hAnsi="Times New Roman" w:cs="Times New Roman"/>
          <w:sz w:val="24"/>
          <w:szCs w:val="24"/>
        </w:rPr>
        <w:t xml:space="preserve"> </w:t>
      </w:r>
      <w:commentRangeStart w:id="11"/>
      <w:proofErr w:type="gramStart"/>
      <w:r w:rsidR="000175F3">
        <w:rPr>
          <w:rFonts w:ascii="Times New Roman" w:hAnsi="Times New Roman" w:cs="Times New Roman"/>
          <w:sz w:val="24"/>
          <w:szCs w:val="24"/>
        </w:rPr>
        <w:t>Alzheimer’s Association</w:t>
      </w:r>
      <w:commentRangeEnd w:id="11"/>
      <w:r w:rsidR="00162F83">
        <w:rPr>
          <w:rStyle w:val="CommentReference"/>
        </w:rPr>
        <w:commentReference w:id="11"/>
      </w:r>
      <w:r w:rsidR="000175F3">
        <w:rPr>
          <w:rFonts w:ascii="Times New Roman" w:hAnsi="Times New Roman" w:cs="Times New Roman"/>
          <w:sz w:val="24"/>
          <w:szCs w:val="24"/>
        </w:rPr>
        <w:t>.</w:t>
      </w:r>
      <w:proofErr w:type="gramEnd"/>
      <w:r w:rsidR="000175F3">
        <w:rPr>
          <w:rFonts w:ascii="Times New Roman" w:hAnsi="Times New Roman" w:cs="Times New Roman"/>
          <w:sz w:val="24"/>
          <w:szCs w:val="24"/>
        </w:rPr>
        <w:t xml:space="preserve"> </w:t>
      </w:r>
      <w:proofErr w:type="gramStart"/>
      <w:r w:rsidR="000175F3">
        <w:rPr>
          <w:rFonts w:ascii="Times New Roman" w:hAnsi="Times New Roman" w:cs="Times New Roman"/>
          <w:sz w:val="24"/>
          <w:szCs w:val="24"/>
        </w:rPr>
        <w:t xml:space="preserve">Retrieved from </w:t>
      </w:r>
      <w:hyperlink r:id="rId15" w:history="1">
        <w:r w:rsidR="000175F3" w:rsidRPr="000175F3">
          <w:rPr>
            <w:rStyle w:val="Hyperlink"/>
            <w:rFonts w:ascii="Times New Roman" w:hAnsi="Times New Roman" w:cs="Times New Roman"/>
            <w:color w:val="000000" w:themeColor="text1"/>
            <w:sz w:val="24"/>
            <w:szCs w:val="24"/>
          </w:rPr>
          <w:t>http://www.alz</w:t>
        </w:r>
      </w:hyperlink>
      <w:r w:rsidR="000175F3" w:rsidRPr="000175F3">
        <w:rPr>
          <w:rFonts w:ascii="Times New Roman" w:hAnsi="Times New Roman" w:cs="Times New Roman"/>
          <w:color w:val="000000" w:themeColor="text1"/>
          <w:sz w:val="24"/>
          <w:szCs w:val="24"/>
        </w:rPr>
        <w:t>.</w:t>
      </w:r>
      <w:proofErr w:type="gramEnd"/>
      <w:r w:rsidR="000175F3" w:rsidRPr="000175F3">
        <w:rPr>
          <w:rFonts w:ascii="Times New Roman" w:hAnsi="Times New Roman" w:cs="Times New Roman"/>
          <w:color w:val="000000" w:themeColor="text1"/>
          <w:sz w:val="24"/>
          <w:szCs w:val="24"/>
        </w:rPr>
        <w:t xml:space="preserve"> </w:t>
      </w:r>
      <w:proofErr w:type="gramStart"/>
      <w:r w:rsidR="000175F3" w:rsidRPr="000175F3">
        <w:rPr>
          <w:rFonts w:ascii="Times New Roman" w:hAnsi="Times New Roman" w:cs="Times New Roman"/>
          <w:color w:val="000000" w:themeColor="text1"/>
          <w:sz w:val="24"/>
          <w:szCs w:val="24"/>
        </w:rPr>
        <w:t>org</w:t>
      </w:r>
      <w:proofErr w:type="gramEnd"/>
      <w:r w:rsidR="000175F3" w:rsidRPr="000175F3">
        <w:rPr>
          <w:rFonts w:ascii="Times New Roman" w:hAnsi="Times New Roman" w:cs="Times New Roman"/>
          <w:color w:val="000000" w:themeColor="text1"/>
          <w:sz w:val="24"/>
          <w:szCs w:val="24"/>
        </w:rPr>
        <w:t>/</w:t>
      </w:r>
      <w:r w:rsidR="000175F3">
        <w:rPr>
          <w:rFonts w:ascii="Times New Roman" w:hAnsi="Times New Roman" w:cs="Times New Roman"/>
          <w:sz w:val="24"/>
          <w:szCs w:val="24"/>
        </w:rPr>
        <w:t xml:space="preserve"> </w:t>
      </w:r>
      <w:r w:rsidR="000175F3" w:rsidRPr="000175F3">
        <w:rPr>
          <w:rFonts w:ascii="Times New Roman" w:hAnsi="Times New Roman" w:cs="Times New Roman"/>
          <w:sz w:val="24"/>
          <w:szCs w:val="24"/>
        </w:rPr>
        <w:t>alzheimers_disease_stages_of_alzheimers.asp#stage2</w:t>
      </w:r>
    </w:p>
    <w:p w:rsidR="00FE4887" w:rsidRDefault="00FE4887" w:rsidP="003821B9">
      <w:pPr>
        <w:spacing w:line="480" w:lineRule="auto"/>
        <w:ind w:left="720" w:hanging="720"/>
        <w:rPr>
          <w:rFonts w:ascii="Times New Roman" w:hAnsi="Times New Roman" w:cs="Times New Roman"/>
          <w:sz w:val="24"/>
          <w:szCs w:val="24"/>
        </w:rPr>
      </w:pPr>
      <w:r w:rsidRPr="00323E97">
        <w:rPr>
          <w:rFonts w:ascii="Times New Roman" w:hAnsi="Times New Roman" w:cs="Times New Roman"/>
          <w:i/>
          <w:sz w:val="24"/>
          <w:szCs w:val="24"/>
        </w:rPr>
        <w:t xml:space="preserve">Standard treatments </w:t>
      </w:r>
      <w:r>
        <w:rPr>
          <w:rFonts w:ascii="Times New Roman" w:hAnsi="Times New Roman" w:cs="Times New Roman"/>
          <w:sz w:val="24"/>
          <w:szCs w:val="24"/>
        </w:rPr>
        <w:t>(2010</w:t>
      </w:r>
      <w:r w:rsidR="00162F83">
        <w:rPr>
          <w:rFonts w:ascii="Times New Roman" w:hAnsi="Times New Roman" w:cs="Times New Roman"/>
          <w:color w:val="FF0000"/>
          <w:sz w:val="24"/>
          <w:szCs w:val="24"/>
        </w:rPr>
        <w:t>b</w:t>
      </w:r>
      <w:r>
        <w:rPr>
          <w:rFonts w:ascii="Times New Roman" w:hAnsi="Times New Roman" w:cs="Times New Roman"/>
          <w:sz w:val="24"/>
          <w:szCs w:val="24"/>
        </w:rPr>
        <w:t xml:space="preserve">). </w:t>
      </w:r>
      <w:commentRangeStart w:id="12"/>
      <w:proofErr w:type="gramStart"/>
      <w:r>
        <w:rPr>
          <w:rFonts w:ascii="Times New Roman" w:hAnsi="Times New Roman" w:cs="Times New Roman"/>
          <w:sz w:val="24"/>
          <w:szCs w:val="24"/>
        </w:rPr>
        <w:t>Alzheimer’s Association</w:t>
      </w:r>
      <w:commentRangeEnd w:id="12"/>
      <w:r w:rsidR="00162F83">
        <w:rPr>
          <w:rStyle w:val="CommentReference"/>
        </w:rPr>
        <w:commentReference w:id="12"/>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6" w:history="1">
        <w:r w:rsidRPr="00FE4887">
          <w:rPr>
            <w:rStyle w:val="Hyperlink"/>
            <w:rFonts w:ascii="Times New Roman" w:hAnsi="Times New Roman" w:cs="Times New Roman"/>
            <w:color w:val="000000" w:themeColor="text1"/>
            <w:sz w:val="24"/>
            <w:szCs w:val="24"/>
          </w:rPr>
          <w:t>http://www.alz.org</w:t>
        </w:r>
      </w:hyperlink>
      <w:r>
        <w:rPr>
          <w:rFonts w:ascii="Times New Roman" w:hAnsi="Times New Roman" w:cs="Times New Roman"/>
          <w:sz w:val="24"/>
          <w:szCs w:val="24"/>
        </w:rPr>
        <w:t xml:space="preserve"> </w:t>
      </w:r>
      <w:r w:rsidRPr="00FE4887">
        <w:rPr>
          <w:rFonts w:ascii="Times New Roman" w:hAnsi="Times New Roman" w:cs="Times New Roman"/>
          <w:sz w:val="24"/>
          <w:szCs w:val="24"/>
        </w:rPr>
        <w:t>/alzheimers_disease_standard_prescriptions.asp</w:t>
      </w:r>
    </w:p>
    <w:p w:rsidR="005A4DC3" w:rsidRDefault="005A4DC3" w:rsidP="003821B9">
      <w:pPr>
        <w:spacing w:line="480" w:lineRule="auto"/>
        <w:ind w:left="720" w:hanging="720"/>
        <w:rPr>
          <w:rFonts w:ascii="Times New Roman" w:hAnsi="Times New Roman" w:cs="Times New Roman"/>
          <w:sz w:val="24"/>
          <w:szCs w:val="24"/>
        </w:rPr>
      </w:pPr>
      <w:proofErr w:type="gramStart"/>
      <w:r w:rsidRPr="00323E97">
        <w:rPr>
          <w:rFonts w:ascii="Times New Roman" w:hAnsi="Times New Roman" w:cs="Times New Roman"/>
          <w:i/>
          <w:sz w:val="24"/>
          <w:szCs w:val="24"/>
        </w:rPr>
        <w:t xml:space="preserve">Steps to diagnosis </w:t>
      </w:r>
      <w:r>
        <w:rPr>
          <w:rFonts w:ascii="Times New Roman" w:hAnsi="Times New Roman" w:cs="Times New Roman"/>
          <w:sz w:val="24"/>
          <w:szCs w:val="24"/>
        </w:rPr>
        <w:t>(2010</w:t>
      </w:r>
      <w:r w:rsidR="00162F83">
        <w:rPr>
          <w:rFonts w:ascii="Times New Roman" w:hAnsi="Times New Roman" w:cs="Times New Roman"/>
          <w:color w:val="FF0000"/>
          <w:sz w:val="24"/>
          <w:szCs w:val="24"/>
        </w:rPr>
        <w:t>c</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commentRangeStart w:id="13"/>
      <w:proofErr w:type="gramStart"/>
      <w:r>
        <w:rPr>
          <w:rFonts w:ascii="Times New Roman" w:hAnsi="Times New Roman" w:cs="Times New Roman"/>
          <w:sz w:val="24"/>
          <w:szCs w:val="24"/>
        </w:rPr>
        <w:t>Alzheimer’s Association</w:t>
      </w:r>
      <w:commentRangeEnd w:id="13"/>
      <w:r w:rsidR="00162F83">
        <w:rPr>
          <w:rStyle w:val="CommentReference"/>
        </w:rPr>
        <w:commentReference w:id="13"/>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7" w:history="1">
        <w:r w:rsidRPr="005A4DC3">
          <w:rPr>
            <w:rStyle w:val="Hyperlink"/>
            <w:rFonts w:ascii="Times New Roman" w:hAnsi="Times New Roman" w:cs="Times New Roman"/>
            <w:color w:val="000000" w:themeColor="text1"/>
            <w:sz w:val="24"/>
            <w:szCs w:val="24"/>
          </w:rPr>
          <w:t>http://www.alz.org/</w:t>
        </w:r>
      </w:hyperlink>
      <w:r>
        <w:rPr>
          <w:rFonts w:ascii="Times New Roman" w:hAnsi="Times New Roman" w:cs="Times New Roman"/>
          <w:sz w:val="24"/>
          <w:szCs w:val="24"/>
        </w:rPr>
        <w:t xml:space="preserve"> </w:t>
      </w:r>
      <w:r w:rsidRPr="005A4DC3">
        <w:rPr>
          <w:rFonts w:ascii="Times New Roman" w:hAnsi="Times New Roman" w:cs="Times New Roman"/>
          <w:sz w:val="24"/>
          <w:szCs w:val="24"/>
        </w:rPr>
        <w:t>alzheimers_disease_steps_to_diagnosis.asp</w:t>
      </w:r>
    </w:p>
    <w:p w:rsidR="00AB39B4" w:rsidRDefault="00AB39B4"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18"/>
      <w:headerReference w:type="first" r:id="rId1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21:09:00Z" w:initials="M">
    <w:p w:rsidR="00162F83" w:rsidRDefault="00162F83">
      <w:pPr>
        <w:pStyle w:val="CommentText"/>
      </w:pPr>
      <w:r>
        <w:rPr>
          <w:rStyle w:val="CommentReference"/>
        </w:rPr>
        <w:annotationRef/>
      </w:r>
      <w:r>
        <w:t>You need to use the organization as the author</w:t>
      </w:r>
    </w:p>
  </w:comment>
  <w:comment w:id="1" w:author="Mary" w:date="2012-04-15T21:09:00Z" w:initials="M">
    <w:p w:rsidR="00162F83" w:rsidRDefault="00162F83">
      <w:pPr>
        <w:pStyle w:val="CommentText"/>
      </w:pPr>
      <w:r>
        <w:rPr>
          <w:rStyle w:val="CommentReference"/>
        </w:rPr>
        <w:annotationRef/>
      </w:r>
      <w:r>
        <w:t>Same as above</w:t>
      </w:r>
    </w:p>
  </w:comment>
  <w:comment w:id="2" w:author="Mary" w:date="2012-04-15T21:09:00Z" w:initials="M">
    <w:p w:rsidR="00162F83" w:rsidRDefault="00162F83">
      <w:pPr>
        <w:pStyle w:val="CommentText"/>
      </w:pPr>
      <w:r>
        <w:rPr>
          <w:rStyle w:val="CommentReference"/>
        </w:rPr>
        <w:annotationRef/>
      </w:r>
      <w:proofErr w:type="gramStart"/>
      <w:r>
        <w:t>same</w:t>
      </w:r>
      <w:proofErr w:type="gramEnd"/>
    </w:p>
  </w:comment>
  <w:comment w:id="3" w:author="Mary" w:date="2012-04-15T21:09:00Z" w:initials="M">
    <w:p w:rsidR="00162F83" w:rsidRDefault="00162F83">
      <w:pPr>
        <w:pStyle w:val="CommentText"/>
      </w:pPr>
      <w:r>
        <w:rPr>
          <w:rStyle w:val="CommentReference"/>
        </w:rPr>
        <w:annotationRef/>
      </w:r>
      <w:proofErr w:type="gramStart"/>
      <w:r>
        <w:t>same</w:t>
      </w:r>
      <w:proofErr w:type="gramEnd"/>
    </w:p>
  </w:comment>
  <w:comment w:id="4" w:author="Mary" w:date="2012-04-15T21:10:00Z" w:initials="M">
    <w:p w:rsidR="00162F83" w:rsidRDefault="00162F83">
      <w:pPr>
        <w:pStyle w:val="CommentText"/>
      </w:pPr>
      <w:r>
        <w:rPr>
          <w:rStyle w:val="CommentReference"/>
        </w:rPr>
        <w:annotationRef/>
      </w:r>
      <w:proofErr w:type="gramStart"/>
      <w:r>
        <w:t>same</w:t>
      </w:r>
      <w:proofErr w:type="gramEnd"/>
    </w:p>
  </w:comment>
  <w:comment w:id="5" w:author="Mary" w:date="2012-04-15T21:10:00Z" w:initials="M">
    <w:p w:rsidR="00162F83" w:rsidRDefault="00162F83">
      <w:pPr>
        <w:pStyle w:val="CommentText"/>
      </w:pPr>
      <w:r>
        <w:rPr>
          <w:rStyle w:val="CommentReference"/>
        </w:rPr>
        <w:annotationRef/>
      </w:r>
      <w:proofErr w:type="gramStart"/>
      <w:r>
        <w:t>same</w:t>
      </w:r>
      <w:proofErr w:type="gramEnd"/>
    </w:p>
  </w:comment>
  <w:comment w:id="6" w:author="Mary" w:date="2012-04-15T21:10:00Z" w:initials="M">
    <w:p w:rsidR="00162F83" w:rsidRDefault="00162F83">
      <w:pPr>
        <w:pStyle w:val="CommentText"/>
      </w:pPr>
      <w:r>
        <w:rPr>
          <w:rStyle w:val="CommentReference"/>
        </w:rPr>
        <w:annotationRef/>
      </w:r>
      <w:proofErr w:type="gramStart"/>
      <w:r>
        <w:t>same</w:t>
      </w:r>
      <w:proofErr w:type="gramEnd"/>
    </w:p>
  </w:comment>
  <w:comment w:id="7" w:author="Mary" w:date="2012-04-15T21:10:00Z" w:initials="M">
    <w:p w:rsidR="00162F83" w:rsidRDefault="00162F83">
      <w:pPr>
        <w:pStyle w:val="CommentText"/>
      </w:pPr>
      <w:r>
        <w:rPr>
          <w:rStyle w:val="CommentReference"/>
        </w:rPr>
        <w:annotationRef/>
      </w:r>
      <w:proofErr w:type="gramStart"/>
      <w:r>
        <w:t>same</w:t>
      </w:r>
      <w:proofErr w:type="gramEnd"/>
    </w:p>
  </w:comment>
  <w:comment w:id="8" w:author="Mary" w:date="2012-04-15T21:11:00Z" w:initials="M">
    <w:p w:rsidR="00162F83" w:rsidRDefault="00162F83">
      <w:pPr>
        <w:pStyle w:val="CommentText"/>
      </w:pPr>
      <w:r>
        <w:rPr>
          <w:rStyle w:val="CommentReference"/>
        </w:rPr>
        <w:annotationRef/>
      </w:r>
      <w:proofErr w:type="gramStart"/>
      <w:r>
        <w:t>use</w:t>
      </w:r>
      <w:proofErr w:type="gramEnd"/>
      <w:r>
        <w:t xml:space="preserve"> this as the author and turn it around with the title</w:t>
      </w:r>
    </w:p>
  </w:comment>
  <w:comment w:id="9" w:author="Mary" w:date="2012-04-15T21:11:00Z" w:initials="M">
    <w:p w:rsidR="00162F83" w:rsidRDefault="00162F83">
      <w:pPr>
        <w:pStyle w:val="CommentText"/>
      </w:pPr>
      <w:r>
        <w:rPr>
          <w:rStyle w:val="CommentReference"/>
        </w:rPr>
        <w:annotationRef/>
      </w:r>
      <w:proofErr w:type="gramStart"/>
      <w:r>
        <w:t>same</w:t>
      </w:r>
      <w:proofErr w:type="gramEnd"/>
      <w:r>
        <w:t xml:space="preserve"> as above</w:t>
      </w:r>
    </w:p>
  </w:comment>
  <w:comment w:id="10" w:author="Mary" w:date="2012-04-15T21:11:00Z" w:initials="M">
    <w:p w:rsidR="00162F83" w:rsidRDefault="00162F83">
      <w:pPr>
        <w:pStyle w:val="CommentText"/>
      </w:pPr>
      <w:r>
        <w:rPr>
          <w:rStyle w:val="CommentReference"/>
        </w:rPr>
        <w:annotationRef/>
      </w:r>
      <w:proofErr w:type="gramStart"/>
      <w:r>
        <w:t>same</w:t>
      </w:r>
      <w:proofErr w:type="gramEnd"/>
    </w:p>
  </w:comment>
  <w:comment w:id="11" w:author="Mary" w:date="2012-04-15T21:13:00Z" w:initials="M">
    <w:p w:rsidR="00162F83" w:rsidRDefault="00162F83">
      <w:pPr>
        <w:pStyle w:val="CommentText"/>
      </w:pPr>
      <w:r>
        <w:rPr>
          <w:rStyle w:val="CommentReference"/>
        </w:rPr>
        <w:annotationRef/>
      </w:r>
      <w:proofErr w:type="gramStart"/>
      <w:r>
        <w:t>same</w:t>
      </w:r>
      <w:proofErr w:type="gramEnd"/>
      <w:r>
        <w:t xml:space="preserve"> and when you have the same date and author you use a letter after the date here and in the cite</w:t>
      </w:r>
    </w:p>
  </w:comment>
  <w:comment w:id="12" w:author="Mary" w:date="2012-04-15T21:12:00Z" w:initials="M">
    <w:p w:rsidR="00162F83" w:rsidRDefault="00162F83">
      <w:pPr>
        <w:pStyle w:val="CommentText"/>
      </w:pPr>
      <w:r>
        <w:rPr>
          <w:rStyle w:val="CommentReference"/>
        </w:rPr>
        <w:annotationRef/>
      </w:r>
      <w:proofErr w:type="gramStart"/>
      <w:r>
        <w:t>same</w:t>
      </w:r>
      <w:proofErr w:type="gramEnd"/>
    </w:p>
  </w:comment>
  <w:comment w:id="13" w:author="Mary" w:date="2012-04-15T21:12:00Z" w:initials="M">
    <w:p w:rsidR="00162F83" w:rsidRDefault="00162F83">
      <w:pPr>
        <w:pStyle w:val="CommentText"/>
      </w:pPr>
      <w:r>
        <w:rPr>
          <w:rStyle w:val="CommentReference"/>
        </w:rPr>
        <w:annotationRef/>
      </w:r>
      <w:proofErr w:type="gramStart"/>
      <w:r>
        <w:t>same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F09" w:rsidRDefault="00C83F09" w:rsidP="00B54C65">
      <w:pPr>
        <w:spacing w:after="0" w:line="240" w:lineRule="auto"/>
      </w:pPr>
      <w:r>
        <w:separator/>
      </w:r>
    </w:p>
  </w:endnote>
  <w:endnote w:type="continuationSeparator" w:id="0">
    <w:p w:rsidR="00C83F09" w:rsidRDefault="00C83F09"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F09" w:rsidRDefault="00C83F09" w:rsidP="00B54C65">
      <w:pPr>
        <w:spacing w:after="0" w:line="240" w:lineRule="auto"/>
      </w:pPr>
      <w:r>
        <w:separator/>
      </w:r>
    </w:p>
  </w:footnote>
  <w:footnote w:type="continuationSeparator" w:id="0">
    <w:p w:rsidR="00C83F09" w:rsidRDefault="00C83F09"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FC" w:rsidRPr="00B54C65" w:rsidRDefault="00E061FC"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8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3848BA"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3848BA" w:rsidRPr="00B54C65">
          <w:rPr>
            <w:rFonts w:ascii="Times New Roman" w:hAnsi="Times New Roman" w:cs="Times New Roman"/>
            <w:sz w:val="24"/>
            <w:szCs w:val="24"/>
          </w:rPr>
          <w:fldChar w:fldCharType="separate"/>
        </w:r>
        <w:r w:rsidR="00162F83">
          <w:rPr>
            <w:rFonts w:ascii="Times New Roman" w:hAnsi="Times New Roman" w:cs="Times New Roman"/>
            <w:noProof/>
            <w:sz w:val="24"/>
            <w:szCs w:val="24"/>
          </w:rPr>
          <w:t>2</w:t>
        </w:r>
        <w:r w:rsidR="003848BA" w:rsidRPr="00B54C65">
          <w:rPr>
            <w:rFonts w:ascii="Times New Roman" w:hAnsi="Times New Roman" w:cs="Times New Roman"/>
            <w:sz w:val="24"/>
            <w:szCs w:val="24"/>
          </w:rPr>
          <w:fldChar w:fldCharType="end"/>
        </w:r>
      </w:sdtContent>
    </w:sdt>
  </w:p>
  <w:p w:rsidR="00E061FC" w:rsidRPr="00B54C65" w:rsidRDefault="00E061FC"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FC" w:rsidRDefault="00E061FC" w:rsidP="00B54C65">
    <w:pPr>
      <w:pStyle w:val="Header"/>
    </w:pPr>
    <w:r>
      <w:rPr>
        <w:rFonts w:ascii="Times New Roman" w:hAnsi="Times New Roman" w:cs="Times New Roman"/>
        <w:sz w:val="24"/>
        <w:szCs w:val="24"/>
      </w:rPr>
      <w:t xml:space="preserve">Running head:  WEEK 8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3848BA"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3848BA" w:rsidRPr="00B54C65">
          <w:rPr>
            <w:rFonts w:ascii="Times New Roman" w:hAnsi="Times New Roman" w:cs="Times New Roman"/>
            <w:sz w:val="24"/>
            <w:szCs w:val="24"/>
          </w:rPr>
          <w:fldChar w:fldCharType="separate"/>
        </w:r>
        <w:r w:rsidR="00162F83">
          <w:rPr>
            <w:rFonts w:ascii="Times New Roman" w:hAnsi="Times New Roman" w:cs="Times New Roman"/>
            <w:noProof/>
            <w:sz w:val="24"/>
            <w:szCs w:val="24"/>
          </w:rPr>
          <w:t>1</w:t>
        </w:r>
        <w:r w:rsidR="003848BA" w:rsidRPr="00B54C65">
          <w:rPr>
            <w:rFonts w:ascii="Times New Roman" w:hAnsi="Times New Roman" w:cs="Times New Roman"/>
            <w:sz w:val="24"/>
            <w:szCs w:val="24"/>
          </w:rPr>
          <w:fldChar w:fldCharType="end"/>
        </w:r>
      </w:sdtContent>
    </w:sdt>
  </w:p>
  <w:p w:rsidR="00E061FC" w:rsidRDefault="00E061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56A84"/>
    <w:multiLevelType w:val="hybridMultilevel"/>
    <w:tmpl w:val="A07C3840"/>
    <w:lvl w:ilvl="0" w:tplc="E82A3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175F3"/>
    <w:rsid w:val="00062B56"/>
    <w:rsid w:val="000738DA"/>
    <w:rsid w:val="00084A15"/>
    <w:rsid w:val="0008786E"/>
    <w:rsid w:val="000C05CE"/>
    <w:rsid w:val="000E4376"/>
    <w:rsid w:val="00162F83"/>
    <w:rsid w:val="0019156D"/>
    <w:rsid w:val="001A3DD8"/>
    <w:rsid w:val="001E77EC"/>
    <w:rsid w:val="002203B3"/>
    <w:rsid w:val="002B4C90"/>
    <w:rsid w:val="002D0FC5"/>
    <w:rsid w:val="002D7A28"/>
    <w:rsid w:val="0030340B"/>
    <w:rsid w:val="00323E97"/>
    <w:rsid w:val="00342F42"/>
    <w:rsid w:val="00345126"/>
    <w:rsid w:val="00357FC4"/>
    <w:rsid w:val="00360ED7"/>
    <w:rsid w:val="00364D54"/>
    <w:rsid w:val="00373897"/>
    <w:rsid w:val="003821B9"/>
    <w:rsid w:val="003848BA"/>
    <w:rsid w:val="0039244B"/>
    <w:rsid w:val="003B1BBB"/>
    <w:rsid w:val="003B6262"/>
    <w:rsid w:val="00451AC4"/>
    <w:rsid w:val="004B4F7C"/>
    <w:rsid w:val="004C4B66"/>
    <w:rsid w:val="004F3CE7"/>
    <w:rsid w:val="0057220B"/>
    <w:rsid w:val="005768D3"/>
    <w:rsid w:val="00585507"/>
    <w:rsid w:val="005A4DC3"/>
    <w:rsid w:val="005C21E7"/>
    <w:rsid w:val="00604FF0"/>
    <w:rsid w:val="00614327"/>
    <w:rsid w:val="0062298E"/>
    <w:rsid w:val="00627C2C"/>
    <w:rsid w:val="00632C34"/>
    <w:rsid w:val="006C3E8C"/>
    <w:rsid w:val="006F3B0C"/>
    <w:rsid w:val="006F62F4"/>
    <w:rsid w:val="007061AA"/>
    <w:rsid w:val="00715FA6"/>
    <w:rsid w:val="00723BA7"/>
    <w:rsid w:val="007338B0"/>
    <w:rsid w:val="0074636A"/>
    <w:rsid w:val="007A4416"/>
    <w:rsid w:val="007E4236"/>
    <w:rsid w:val="00882B9E"/>
    <w:rsid w:val="008C6C00"/>
    <w:rsid w:val="008D0DB4"/>
    <w:rsid w:val="008D6957"/>
    <w:rsid w:val="00920D33"/>
    <w:rsid w:val="0099521C"/>
    <w:rsid w:val="009C4133"/>
    <w:rsid w:val="009D1DEF"/>
    <w:rsid w:val="00A24A04"/>
    <w:rsid w:val="00A31662"/>
    <w:rsid w:val="00A37DEF"/>
    <w:rsid w:val="00A422B1"/>
    <w:rsid w:val="00A73833"/>
    <w:rsid w:val="00A86F24"/>
    <w:rsid w:val="00AA6729"/>
    <w:rsid w:val="00AB39B4"/>
    <w:rsid w:val="00AF69E3"/>
    <w:rsid w:val="00B20F17"/>
    <w:rsid w:val="00B27BA0"/>
    <w:rsid w:val="00B41D3C"/>
    <w:rsid w:val="00B54C65"/>
    <w:rsid w:val="00B77042"/>
    <w:rsid w:val="00B8772D"/>
    <w:rsid w:val="00B9490C"/>
    <w:rsid w:val="00BB688E"/>
    <w:rsid w:val="00BF12B6"/>
    <w:rsid w:val="00C04A9E"/>
    <w:rsid w:val="00C23B31"/>
    <w:rsid w:val="00C46D98"/>
    <w:rsid w:val="00C52DC9"/>
    <w:rsid w:val="00C621D3"/>
    <w:rsid w:val="00C75384"/>
    <w:rsid w:val="00C83F09"/>
    <w:rsid w:val="00D06434"/>
    <w:rsid w:val="00D0789D"/>
    <w:rsid w:val="00D23A6B"/>
    <w:rsid w:val="00D40E0A"/>
    <w:rsid w:val="00D7096C"/>
    <w:rsid w:val="00D815ED"/>
    <w:rsid w:val="00DC4A6A"/>
    <w:rsid w:val="00E061FC"/>
    <w:rsid w:val="00E15649"/>
    <w:rsid w:val="00E27137"/>
    <w:rsid w:val="00E3574F"/>
    <w:rsid w:val="00E6195B"/>
    <w:rsid w:val="00E94036"/>
    <w:rsid w:val="00EA783E"/>
    <w:rsid w:val="00EC044C"/>
    <w:rsid w:val="00ED58B5"/>
    <w:rsid w:val="00EE610F"/>
    <w:rsid w:val="00F0214C"/>
    <w:rsid w:val="00F05014"/>
    <w:rsid w:val="00F3236A"/>
    <w:rsid w:val="00F8736B"/>
    <w:rsid w:val="00FE4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 w:type="paragraph" w:styleId="ListParagraph">
    <w:name w:val="List Paragraph"/>
    <w:basedOn w:val="Normal"/>
    <w:uiPriority w:val="34"/>
    <w:qFormat/>
    <w:rsid w:val="00162F83"/>
    <w:pPr>
      <w:ind w:left="720"/>
      <w:contextualSpacing/>
    </w:pPr>
  </w:style>
  <w:style w:type="character" w:styleId="CommentReference">
    <w:name w:val="annotation reference"/>
    <w:basedOn w:val="DefaultParagraphFont"/>
    <w:uiPriority w:val="99"/>
    <w:semiHidden/>
    <w:unhideWhenUsed/>
    <w:rsid w:val="00162F83"/>
    <w:rPr>
      <w:sz w:val="16"/>
      <w:szCs w:val="16"/>
    </w:rPr>
  </w:style>
  <w:style w:type="paragraph" w:styleId="CommentText">
    <w:name w:val="annotation text"/>
    <w:basedOn w:val="Normal"/>
    <w:link w:val="CommentTextChar"/>
    <w:uiPriority w:val="99"/>
    <w:semiHidden/>
    <w:unhideWhenUsed/>
    <w:rsid w:val="00162F83"/>
    <w:pPr>
      <w:spacing w:line="240" w:lineRule="auto"/>
    </w:pPr>
    <w:rPr>
      <w:sz w:val="20"/>
      <w:szCs w:val="20"/>
    </w:rPr>
  </w:style>
  <w:style w:type="character" w:customStyle="1" w:styleId="CommentTextChar">
    <w:name w:val="Comment Text Char"/>
    <w:basedOn w:val="DefaultParagraphFont"/>
    <w:link w:val="CommentText"/>
    <w:uiPriority w:val="99"/>
    <w:semiHidden/>
    <w:rsid w:val="00162F83"/>
    <w:rPr>
      <w:sz w:val="20"/>
      <w:szCs w:val="20"/>
    </w:rPr>
  </w:style>
  <w:style w:type="paragraph" w:styleId="CommentSubject">
    <w:name w:val="annotation subject"/>
    <w:basedOn w:val="CommentText"/>
    <w:next w:val="CommentText"/>
    <w:link w:val="CommentSubjectChar"/>
    <w:uiPriority w:val="99"/>
    <w:semiHidden/>
    <w:unhideWhenUsed/>
    <w:rsid w:val="00162F83"/>
    <w:rPr>
      <w:b/>
      <w:bCs/>
    </w:rPr>
  </w:style>
  <w:style w:type="character" w:customStyle="1" w:styleId="CommentSubjectChar">
    <w:name w:val="Comment Subject Char"/>
    <w:basedOn w:val="CommentTextChar"/>
    <w:link w:val="CommentSubject"/>
    <w:uiPriority w:val="99"/>
    <w:semiHidden/>
    <w:rsid w:val="00162F83"/>
    <w:rPr>
      <w:b/>
      <w:bCs/>
    </w:rPr>
  </w:style>
</w:styles>
</file>

<file path=word/webSettings.xml><?xml version="1.0" encoding="utf-8"?>
<w:webSettings xmlns:r="http://schemas.openxmlformats.org/officeDocument/2006/relationships" xmlns:w="http://schemas.openxmlformats.org/wordprocessingml/2006/main">
  <w:divs>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ia.nih.gov/alzheim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gerirn.org" TargetMode="External"/><Relationship Id="rId17" Type="http://schemas.openxmlformats.org/officeDocument/2006/relationships/hyperlink" Target="http://www.alz.org/" TargetMode="External"/><Relationship Id="rId2" Type="http://schemas.openxmlformats.org/officeDocument/2006/relationships/numbering" Target="numbering.xml"/><Relationship Id="rId16" Type="http://schemas.openxmlformats.org/officeDocument/2006/relationships/hyperlink" Target="http://www.alz.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af.org/alzheimers/" TargetMode="External"/><Relationship Id="rId5" Type="http://schemas.openxmlformats.org/officeDocument/2006/relationships/webSettings" Target="webSettings.xml"/><Relationship Id="rId15" Type="http://schemas.openxmlformats.org/officeDocument/2006/relationships/hyperlink" Target="http://www.alz" TargetMode="External"/><Relationship Id="rId10" Type="http://schemas.openxmlformats.org/officeDocument/2006/relationships/hyperlink" Target="http://www.nia.nih.gov/alzheimers/publication/alzheimers-disease-fact-she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lz.org/alzheimers_disease_alzheimers_disease.asp" TargetMode="External"/><Relationship Id="rId14" Type="http://schemas.openxmlformats.org/officeDocument/2006/relationships/hyperlink" Target="http://www.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4A82-B4E2-4702-9681-70D0559F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2012-04-16T02:18:00Z</dcterms:created>
  <dcterms:modified xsi:type="dcterms:W3CDTF">2012-04-16T02:18:00Z</dcterms:modified>
</cp:coreProperties>
</file>