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Pr="00F502D9" w:rsidRDefault="00F502D9">
      <w:pPr>
        <w:rPr>
          <w:rFonts w:ascii="Times New Roman" w:hAnsi="Times New Roman" w:cs="Times New Roman"/>
          <w:color w:val="FF0000"/>
          <w:sz w:val="24"/>
          <w:szCs w:val="24"/>
        </w:rPr>
      </w:pPr>
      <w:r>
        <w:rPr>
          <w:rFonts w:ascii="Times New Roman" w:hAnsi="Times New Roman" w:cs="Times New Roman"/>
          <w:sz w:val="24"/>
          <w:szCs w:val="24"/>
        </w:rPr>
        <w:t xml:space="preserve">         </w:t>
      </w:r>
      <w:r w:rsidRPr="00F502D9">
        <w:rPr>
          <w:rFonts w:ascii="Times New Roman" w:hAnsi="Times New Roman" w:cs="Times New Roman"/>
          <w:color w:val="FF0000"/>
          <w:sz w:val="24"/>
          <w:szCs w:val="24"/>
        </w:rPr>
        <w:t>14.75/15</w:t>
      </w: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A86F24">
        <w:rPr>
          <w:rFonts w:ascii="Times New Roman" w:hAnsi="Times New Roman" w:cs="Times New Roman"/>
          <w:sz w:val="24"/>
          <w:szCs w:val="24"/>
        </w:rPr>
        <w:t>5.2</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A86F24"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5.2</w:t>
      </w:r>
    </w:p>
    <w:p w:rsidR="0039244B" w:rsidRPr="0039244B" w:rsidRDefault="006F62F4" w:rsidP="003B6262">
      <w:pPr>
        <w:spacing w:after="109" w:line="480" w:lineRule="auto"/>
        <w:rPr>
          <w:rFonts w:ascii="Verdana" w:eastAsia="Times New Roman" w:hAnsi="Verdana" w:cs="Times New Roman"/>
          <w:color w:val="444444"/>
          <w:sz w:val="15"/>
          <w:szCs w:val="15"/>
        </w:rPr>
      </w:pPr>
      <w:r>
        <w:rPr>
          <w:rFonts w:ascii="Times New Roman" w:hAnsi="Times New Roman" w:cs="Times New Roman"/>
          <w:sz w:val="24"/>
          <w:szCs w:val="24"/>
        </w:rPr>
        <w:t xml:space="preserve">1.) </w:t>
      </w:r>
      <w:r w:rsidR="00A37DEF">
        <w:rPr>
          <w:rFonts w:ascii="Times New Roman" w:hAnsi="Times New Roman" w:cs="Times New Roman"/>
          <w:sz w:val="24"/>
          <w:szCs w:val="24"/>
        </w:rPr>
        <w:t xml:space="preserve"> </w:t>
      </w:r>
      <w:r w:rsidR="0039244B" w:rsidRPr="0039244B">
        <w:rPr>
          <w:rFonts w:ascii="Times New Roman" w:eastAsia="Times New Roman" w:hAnsi="Times New Roman" w:cs="Times New Roman"/>
          <w:color w:val="000000" w:themeColor="text1"/>
          <w:sz w:val="24"/>
          <w:szCs w:val="24"/>
        </w:rPr>
        <w:t xml:space="preserve">“Frailty is the manifestation of changes in the physiological state of a person and the inability to maintain homeostasis. </w:t>
      </w:r>
      <w:proofErr w:type="spellStart"/>
      <w:r w:rsidR="0039244B" w:rsidRPr="0039244B">
        <w:rPr>
          <w:rFonts w:ascii="Times New Roman" w:eastAsia="Times New Roman" w:hAnsi="Times New Roman" w:cs="Times New Roman"/>
          <w:color w:val="000000" w:themeColor="text1"/>
          <w:sz w:val="24"/>
          <w:szCs w:val="24"/>
        </w:rPr>
        <w:t>Comorbidity</w:t>
      </w:r>
      <w:proofErr w:type="spellEnd"/>
      <w:r w:rsidR="0039244B" w:rsidRPr="0039244B">
        <w:rPr>
          <w:rFonts w:ascii="Times New Roman" w:eastAsia="Times New Roman" w:hAnsi="Times New Roman" w:cs="Times New Roman"/>
          <w:color w:val="000000" w:themeColor="text1"/>
          <w:sz w:val="24"/>
          <w:szCs w:val="24"/>
        </w:rPr>
        <w:t xml:space="preserve"> refers to the occurrence of two or more distinguishably different disease processes in a person. </w:t>
      </w:r>
      <w:proofErr w:type="gramStart"/>
      <w:r w:rsidR="0039244B" w:rsidRPr="0039244B">
        <w:rPr>
          <w:rFonts w:ascii="Times New Roman" w:eastAsia="Times New Roman" w:hAnsi="Times New Roman" w:cs="Times New Roman"/>
          <w:color w:val="000000" w:themeColor="text1"/>
          <w:sz w:val="24"/>
          <w:szCs w:val="24"/>
        </w:rPr>
        <w:t>Disability relates to the inability to carry out activities of daily living” (</w:t>
      </w:r>
      <w:proofErr w:type="spellStart"/>
      <w:r w:rsidR="0039244B" w:rsidRPr="0039244B">
        <w:rPr>
          <w:rFonts w:ascii="Times New Roman" w:eastAsia="Times New Roman" w:hAnsi="Times New Roman" w:cs="Times New Roman"/>
          <w:color w:val="000000" w:themeColor="text1"/>
          <w:sz w:val="24"/>
          <w:szCs w:val="24"/>
        </w:rPr>
        <w:t>Benefield</w:t>
      </w:r>
      <w:proofErr w:type="spellEnd"/>
      <w:r w:rsidR="00F502D9">
        <w:rPr>
          <w:rFonts w:ascii="Times New Roman" w:eastAsia="Times New Roman" w:hAnsi="Times New Roman" w:cs="Times New Roman"/>
          <w:color w:val="FF0000"/>
          <w:sz w:val="24"/>
          <w:szCs w:val="24"/>
        </w:rPr>
        <w:t>,</w:t>
      </w:r>
      <w:r w:rsidR="0039244B" w:rsidRPr="0039244B">
        <w:rPr>
          <w:rFonts w:ascii="Times New Roman" w:eastAsia="Times New Roman" w:hAnsi="Times New Roman" w:cs="Times New Roman"/>
          <w:color w:val="000000" w:themeColor="text1"/>
          <w:sz w:val="24"/>
          <w:szCs w:val="24"/>
        </w:rPr>
        <w:t xml:space="preserve"> &amp; </w:t>
      </w:r>
      <w:proofErr w:type="spellStart"/>
      <w:r w:rsidR="0039244B" w:rsidRPr="0039244B">
        <w:rPr>
          <w:rFonts w:ascii="Times New Roman" w:eastAsia="Times New Roman" w:hAnsi="Times New Roman" w:cs="Times New Roman"/>
          <w:color w:val="000000" w:themeColor="text1"/>
          <w:sz w:val="24"/>
          <w:szCs w:val="24"/>
        </w:rPr>
        <w:t>Higbee</w:t>
      </w:r>
      <w:proofErr w:type="spellEnd"/>
      <w:r w:rsidR="0039244B" w:rsidRPr="0039244B">
        <w:rPr>
          <w:rFonts w:ascii="Times New Roman" w:eastAsia="Times New Roman" w:hAnsi="Times New Roman" w:cs="Times New Roman"/>
          <w:color w:val="000000" w:themeColor="text1"/>
          <w:sz w:val="24"/>
          <w:szCs w:val="24"/>
        </w:rPr>
        <w:t xml:space="preserve">, 2007, </w:t>
      </w:r>
      <w:commentRangeStart w:id="0"/>
      <w:r w:rsidR="0039244B" w:rsidRPr="0039244B">
        <w:rPr>
          <w:rFonts w:ascii="Times New Roman" w:eastAsia="Times New Roman" w:hAnsi="Times New Roman" w:cs="Times New Roman"/>
          <w:color w:val="000000" w:themeColor="text1"/>
          <w:sz w:val="24"/>
          <w:szCs w:val="24"/>
        </w:rPr>
        <w:t>pp. 2).</w:t>
      </w:r>
      <w:commentRangeEnd w:id="0"/>
      <w:proofErr w:type="gramEnd"/>
      <w:r w:rsidR="00F502D9">
        <w:rPr>
          <w:rStyle w:val="CommentReference"/>
        </w:rPr>
        <w:commentReference w:id="0"/>
      </w:r>
    </w:p>
    <w:p w:rsidR="0039244B" w:rsidRDefault="0039244B" w:rsidP="003B6262">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2.)  Frailty is always associated with multisystem dysfunction and instability.  It is a state when you are very susceptible to poor health outcomes such as disability, dependency, falls, need for long term care, and mortality.  Frailty is a syndrome because it is linked to </w:t>
      </w:r>
      <w:r w:rsidR="003B6262">
        <w:rPr>
          <w:rFonts w:ascii="Times New Roman" w:hAnsi="Times New Roman" w:cs="Times New Roman"/>
          <w:sz w:val="24"/>
          <w:szCs w:val="24"/>
        </w:rPr>
        <w:t xml:space="preserve">a decrease in functional reserve, decreased </w:t>
      </w:r>
      <w:r w:rsidR="006C3E8C">
        <w:rPr>
          <w:rFonts w:ascii="Times New Roman" w:hAnsi="Times New Roman" w:cs="Times New Roman"/>
          <w:sz w:val="24"/>
          <w:szCs w:val="24"/>
        </w:rPr>
        <w:t xml:space="preserve">function </w:t>
      </w:r>
      <w:r w:rsidR="003B6262">
        <w:rPr>
          <w:rFonts w:ascii="Times New Roman" w:hAnsi="Times New Roman" w:cs="Times New Roman"/>
          <w:sz w:val="24"/>
          <w:szCs w:val="24"/>
        </w:rPr>
        <w:t xml:space="preserve">in several physiological systems, and a decrease in the ability to </w:t>
      </w:r>
      <w:r w:rsidR="006C3E8C">
        <w:rPr>
          <w:rFonts w:ascii="Times New Roman" w:hAnsi="Times New Roman" w:cs="Times New Roman"/>
          <w:sz w:val="24"/>
          <w:szCs w:val="24"/>
        </w:rPr>
        <w:t>recover physiological homeostasis (</w:t>
      </w:r>
      <w:proofErr w:type="spellStart"/>
      <w:r w:rsidR="006C3E8C">
        <w:rPr>
          <w:rFonts w:ascii="Times New Roman" w:hAnsi="Times New Roman" w:cs="Times New Roman"/>
          <w:sz w:val="24"/>
          <w:szCs w:val="24"/>
        </w:rPr>
        <w:t>Benefield</w:t>
      </w:r>
      <w:proofErr w:type="spellEnd"/>
      <w:r w:rsidR="00F502D9">
        <w:rPr>
          <w:rFonts w:ascii="Times New Roman" w:hAnsi="Times New Roman" w:cs="Times New Roman"/>
          <w:color w:val="FF0000"/>
          <w:sz w:val="24"/>
          <w:szCs w:val="24"/>
        </w:rPr>
        <w:t>,</w:t>
      </w:r>
      <w:r w:rsidR="006C3E8C">
        <w:rPr>
          <w:rFonts w:ascii="Times New Roman" w:hAnsi="Times New Roman" w:cs="Times New Roman"/>
          <w:sz w:val="24"/>
          <w:szCs w:val="24"/>
        </w:rPr>
        <w:t xml:space="preserve"> &amp; </w:t>
      </w:r>
      <w:proofErr w:type="spellStart"/>
      <w:r w:rsidR="006C3E8C">
        <w:rPr>
          <w:rFonts w:ascii="Times New Roman" w:hAnsi="Times New Roman" w:cs="Times New Roman"/>
          <w:sz w:val="24"/>
          <w:szCs w:val="24"/>
        </w:rPr>
        <w:t>Higbee</w:t>
      </w:r>
      <w:proofErr w:type="spellEnd"/>
      <w:r w:rsidR="006C3E8C">
        <w:rPr>
          <w:rFonts w:ascii="Times New Roman" w:hAnsi="Times New Roman" w:cs="Times New Roman"/>
          <w:sz w:val="24"/>
          <w:szCs w:val="24"/>
        </w:rPr>
        <w:t xml:space="preserve">, 2007). </w:t>
      </w:r>
    </w:p>
    <w:p w:rsidR="006C3E8C" w:rsidRDefault="006C3E8C" w:rsidP="003B6262">
      <w:pPr>
        <w:spacing w:after="109" w:line="480" w:lineRule="auto"/>
        <w:rPr>
          <w:rFonts w:ascii="Times New Roman" w:hAnsi="Times New Roman" w:cs="Times New Roman"/>
          <w:sz w:val="24"/>
          <w:szCs w:val="24"/>
        </w:rPr>
      </w:pPr>
      <w:r>
        <w:rPr>
          <w:rFonts w:ascii="Times New Roman" w:hAnsi="Times New Roman" w:cs="Times New Roman"/>
          <w:sz w:val="24"/>
          <w:szCs w:val="24"/>
        </w:rPr>
        <w:t>3.)  According to the assessment tool, Mrs. Gibson receives a score of 3 which classifies her as frail.  She has lost 14 pounds recently which meets the first component of the assessment tool, shrinking.  She becomes fatigued easily with physical activity which meets the component of exhaustion.  Additionally, she uses a wheel chair to get around which would satisfy the component of low physical activity and a decrease in strength (</w:t>
      </w:r>
      <w:proofErr w:type="spellStart"/>
      <w:r>
        <w:rPr>
          <w:rFonts w:ascii="Times New Roman" w:hAnsi="Times New Roman" w:cs="Times New Roman"/>
          <w:sz w:val="24"/>
          <w:szCs w:val="24"/>
        </w:rPr>
        <w:t>Benefield</w:t>
      </w:r>
      <w:proofErr w:type="spellEnd"/>
      <w:r w:rsidR="00F502D9">
        <w:rPr>
          <w:rFonts w:ascii="Times New Roman" w:hAnsi="Times New Roman" w:cs="Times New Roman"/>
          <w:color w:val="FF0000"/>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2007).</w:t>
      </w:r>
    </w:p>
    <w:p w:rsidR="006C3E8C" w:rsidRDefault="006C3E8C" w:rsidP="003B6262">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7338B0">
        <w:rPr>
          <w:rFonts w:ascii="Times New Roman" w:hAnsi="Times New Roman" w:cs="Times New Roman"/>
          <w:sz w:val="24"/>
          <w:szCs w:val="24"/>
        </w:rPr>
        <w:t xml:space="preserve">Primary frailty has no pathological causes and nothing triggers it.  Conversely, secondary frailty has underlying, pathological contributory reasons. </w:t>
      </w:r>
      <w:proofErr w:type="gramStart"/>
      <w:r w:rsidR="007338B0">
        <w:rPr>
          <w:rFonts w:ascii="Times New Roman" w:hAnsi="Times New Roman" w:cs="Times New Roman"/>
          <w:sz w:val="24"/>
          <w:szCs w:val="24"/>
        </w:rPr>
        <w:t>(</w:t>
      </w:r>
      <w:proofErr w:type="spellStart"/>
      <w:r w:rsidR="007338B0">
        <w:rPr>
          <w:rFonts w:ascii="Times New Roman" w:hAnsi="Times New Roman" w:cs="Times New Roman"/>
          <w:sz w:val="24"/>
          <w:szCs w:val="24"/>
        </w:rPr>
        <w:t>Benefield</w:t>
      </w:r>
      <w:proofErr w:type="spellEnd"/>
      <w:r w:rsidR="00F502D9">
        <w:rPr>
          <w:rFonts w:ascii="Times New Roman" w:hAnsi="Times New Roman" w:cs="Times New Roman"/>
          <w:color w:val="FF0000"/>
          <w:sz w:val="24"/>
          <w:szCs w:val="24"/>
        </w:rPr>
        <w:t>,</w:t>
      </w:r>
      <w:r w:rsidR="007338B0">
        <w:rPr>
          <w:rFonts w:ascii="Times New Roman" w:hAnsi="Times New Roman" w:cs="Times New Roman"/>
          <w:sz w:val="24"/>
          <w:szCs w:val="24"/>
        </w:rPr>
        <w:t xml:space="preserve"> &amp; </w:t>
      </w:r>
      <w:proofErr w:type="spellStart"/>
      <w:r w:rsidR="007338B0">
        <w:rPr>
          <w:rFonts w:ascii="Times New Roman" w:hAnsi="Times New Roman" w:cs="Times New Roman"/>
          <w:sz w:val="24"/>
          <w:szCs w:val="24"/>
        </w:rPr>
        <w:t>Higbee</w:t>
      </w:r>
      <w:proofErr w:type="spellEnd"/>
      <w:r w:rsidR="007338B0">
        <w:rPr>
          <w:rFonts w:ascii="Times New Roman" w:hAnsi="Times New Roman" w:cs="Times New Roman"/>
          <w:sz w:val="24"/>
          <w:szCs w:val="24"/>
        </w:rPr>
        <w:t>, 2007).</w:t>
      </w:r>
      <w:proofErr w:type="gramEnd"/>
    </w:p>
    <w:p w:rsidR="007338B0" w:rsidRDefault="007338B0" w:rsidP="003B6262">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6F3B0C">
        <w:rPr>
          <w:rFonts w:ascii="Times New Roman" w:hAnsi="Times New Roman" w:cs="Times New Roman"/>
          <w:sz w:val="24"/>
          <w:szCs w:val="24"/>
        </w:rPr>
        <w:t>The six physiologic-based risk factors for frailty are activated inflammation, immune system dysfunction, anemia, anemia, endocrine system alteration, underweight or overweight, and age (Espinoza</w:t>
      </w:r>
      <w:r w:rsidR="00F502D9">
        <w:rPr>
          <w:rFonts w:ascii="Times New Roman" w:hAnsi="Times New Roman" w:cs="Times New Roman"/>
          <w:color w:val="FF0000"/>
          <w:sz w:val="24"/>
          <w:szCs w:val="24"/>
        </w:rPr>
        <w:t>,</w:t>
      </w:r>
      <w:r w:rsidR="006F3B0C">
        <w:rPr>
          <w:rFonts w:ascii="Times New Roman" w:hAnsi="Times New Roman" w:cs="Times New Roman"/>
          <w:sz w:val="24"/>
          <w:szCs w:val="24"/>
        </w:rPr>
        <w:t xml:space="preserve"> &amp; Fried, 2007).  </w:t>
      </w:r>
    </w:p>
    <w:p w:rsidR="006F3B0C" w:rsidRDefault="006F3B0C" w:rsidP="00E1564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r w:rsidRPr="00E15649">
        <w:rPr>
          <w:rFonts w:ascii="Times New Roman" w:hAnsi="Times New Roman" w:cs="Times New Roman"/>
          <w:sz w:val="24"/>
          <w:szCs w:val="24"/>
        </w:rPr>
        <w:t xml:space="preserve">The </w:t>
      </w:r>
      <w:proofErr w:type="spellStart"/>
      <w:r w:rsidRPr="00E15649">
        <w:rPr>
          <w:rFonts w:ascii="Times New Roman" w:hAnsi="Times New Roman" w:cs="Times New Roman"/>
          <w:sz w:val="24"/>
          <w:szCs w:val="24"/>
        </w:rPr>
        <w:t>sociodemographic</w:t>
      </w:r>
      <w:proofErr w:type="spellEnd"/>
      <w:r w:rsidRPr="00E15649">
        <w:rPr>
          <w:rFonts w:ascii="Times New Roman" w:hAnsi="Times New Roman" w:cs="Times New Roman"/>
          <w:sz w:val="24"/>
          <w:szCs w:val="24"/>
        </w:rPr>
        <w:t xml:space="preserve"> and </w:t>
      </w:r>
      <w:proofErr w:type="spellStart"/>
      <w:r w:rsidRPr="00E15649">
        <w:rPr>
          <w:rFonts w:ascii="Times New Roman" w:hAnsi="Times New Roman" w:cs="Times New Roman"/>
          <w:sz w:val="24"/>
          <w:szCs w:val="24"/>
        </w:rPr>
        <w:t>phychological</w:t>
      </w:r>
      <w:proofErr w:type="spellEnd"/>
      <w:r w:rsidRPr="00E15649">
        <w:rPr>
          <w:rFonts w:ascii="Times New Roman" w:hAnsi="Times New Roman" w:cs="Times New Roman"/>
          <w:sz w:val="24"/>
          <w:szCs w:val="24"/>
        </w:rPr>
        <w:t xml:space="preserve"> risk factors presented in the article were female gender, low socioeconomic status, race/ethnicity, and depression.  Women have less muscle mass compared to men which causes them to be more susceptible to frailty.  A low </w:t>
      </w:r>
      <w:r w:rsidRPr="00E15649">
        <w:rPr>
          <w:rFonts w:ascii="Times New Roman" w:hAnsi="Times New Roman" w:cs="Times New Roman"/>
          <w:sz w:val="24"/>
          <w:szCs w:val="24"/>
        </w:rPr>
        <w:lastRenderedPageBreak/>
        <w:t>socioeconomic status (low income/low education) is associated with frailty mainly because of lifestyle factors.  The idea that depression/depressive manifestations is linked to frailty is because individuals who have depression sometimes lose weight</w:t>
      </w:r>
      <w:r w:rsidR="00E15649" w:rsidRPr="00E15649">
        <w:rPr>
          <w:rFonts w:ascii="Times New Roman" w:hAnsi="Times New Roman" w:cs="Times New Roman"/>
          <w:sz w:val="24"/>
          <w:szCs w:val="24"/>
        </w:rPr>
        <w:t xml:space="preserve"> and </w:t>
      </w:r>
      <w:r w:rsidRPr="00E15649">
        <w:rPr>
          <w:rFonts w:ascii="Times New Roman" w:hAnsi="Times New Roman" w:cs="Times New Roman"/>
          <w:sz w:val="24"/>
          <w:szCs w:val="24"/>
        </w:rPr>
        <w:t>become less active</w:t>
      </w:r>
      <w:r w:rsidR="00E15649" w:rsidRPr="00E15649">
        <w:rPr>
          <w:rFonts w:ascii="Times New Roman" w:hAnsi="Times New Roman" w:cs="Times New Roman"/>
          <w:sz w:val="24"/>
          <w:szCs w:val="24"/>
        </w:rPr>
        <w:t xml:space="preserve"> which may lead to loss of muscle mass and strength.  They also may be more vulnerable to acute illness.</w:t>
      </w:r>
      <w:r w:rsidR="00E15649">
        <w:rPr>
          <w:rFonts w:ascii="Times New Roman" w:hAnsi="Times New Roman" w:cs="Times New Roman"/>
          <w:sz w:val="24"/>
          <w:szCs w:val="24"/>
        </w:rPr>
        <w:t xml:space="preserve">  Frailty is often more present in non-white individuals (Espinoza</w:t>
      </w:r>
      <w:r w:rsidR="00F502D9">
        <w:rPr>
          <w:rFonts w:ascii="Times New Roman" w:hAnsi="Times New Roman" w:cs="Times New Roman"/>
          <w:color w:val="FF0000"/>
          <w:sz w:val="24"/>
          <w:szCs w:val="24"/>
        </w:rPr>
        <w:t>,</w:t>
      </w:r>
      <w:r w:rsidR="00E15649">
        <w:rPr>
          <w:rFonts w:ascii="Times New Roman" w:hAnsi="Times New Roman" w:cs="Times New Roman"/>
          <w:sz w:val="24"/>
          <w:szCs w:val="24"/>
        </w:rPr>
        <w:t xml:space="preserve"> &amp; Fried, 2007).</w:t>
      </w:r>
    </w:p>
    <w:p w:rsidR="00E15649" w:rsidRDefault="00E15649" w:rsidP="00E1564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7.)  Risk factors such as race and ethnicity and low socioeconomic status would not be modifiable.  However, other risk factors linked to frailty include strength and exercise tolerance, </w:t>
      </w:r>
      <w:proofErr w:type="spellStart"/>
      <w:r>
        <w:rPr>
          <w:rFonts w:ascii="Times New Roman" w:hAnsi="Times New Roman" w:cs="Times New Roman"/>
          <w:sz w:val="24"/>
          <w:szCs w:val="24"/>
        </w:rPr>
        <w:t>comorbid</w:t>
      </w:r>
      <w:proofErr w:type="spellEnd"/>
      <w:r>
        <w:rPr>
          <w:rFonts w:ascii="Times New Roman" w:hAnsi="Times New Roman" w:cs="Times New Roman"/>
          <w:sz w:val="24"/>
          <w:szCs w:val="24"/>
        </w:rPr>
        <w:t xml:space="preserve"> illness, and disability (Espinoza</w:t>
      </w:r>
      <w:r w:rsidR="00F502D9">
        <w:rPr>
          <w:rFonts w:ascii="Times New Roman" w:hAnsi="Times New Roman" w:cs="Times New Roman"/>
          <w:color w:val="FF0000"/>
          <w:sz w:val="24"/>
          <w:szCs w:val="24"/>
        </w:rPr>
        <w:t>,</w:t>
      </w:r>
      <w:r>
        <w:rPr>
          <w:rFonts w:ascii="Times New Roman" w:hAnsi="Times New Roman" w:cs="Times New Roman"/>
          <w:sz w:val="24"/>
          <w:szCs w:val="24"/>
        </w:rPr>
        <w:t xml:space="preserve"> &amp; Fried, 2007).</w:t>
      </w:r>
      <w:r w:rsidR="00F502D9">
        <w:rPr>
          <w:rFonts w:ascii="Times New Roman" w:hAnsi="Times New Roman" w:cs="Times New Roman"/>
          <w:sz w:val="24"/>
          <w:szCs w:val="24"/>
        </w:rPr>
        <w:t xml:space="preserve"> </w:t>
      </w:r>
      <w:r w:rsidR="00F502D9" w:rsidRPr="00F502D9">
        <w:rPr>
          <w:rFonts w:ascii="ITCGaramondStd-Bk" w:hAnsi="ITCGaramondStd-Bk" w:cs="ITCGaramondStd-Bk"/>
          <w:color w:val="FF0000"/>
          <w:sz w:val="20"/>
          <w:szCs w:val="20"/>
        </w:rPr>
        <w:t>Gender, race, age, and socioeconomic status</w:t>
      </w:r>
    </w:p>
    <w:p w:rsidR="00E15649" w:rsidRDefault="00E15649" w:rsidP="00E1564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8.)  </w:t>
      </w:r>
      <w:r w:rsidR="008D0DB4">
        <w:rPr>
          <w:rFonts w:ascii="Times New Roman" w:hAnsi="Times New Roman" w:cs="Times New Roman"/>
          <w:sz w:val="24"/>
          <w:szCs w:val="24"/>
        </w:rPr>
        <w:t xml:space="preserve">A). </w:t>
      </w:r>
      <w:proofErr w:type="spellStart"/>
      <w:r w:rsidR="008D0DB4">
        <w:rPr>
          <w:rFonts w:ascii="Times New Roman" w:hAnsi="Times New Roman" w:cs="Times New Roman"/>
          <w:sz w:val="24"/>
          <w:szCs w:val="24"/>
        </w:rPr>
        <w:t>Carotenoids</w:t>
      </w:r>
      <w:proofErr w:type="spellEnd"/>
      <w:r w:rsidR="008D0DB4">
        <w:rPr>
          <w:rFonts w:ascii="Times New Roman" w:hAnsi="Times New Roman" w:cs="Times New Roman"/>
          <w:sz w:val="24"/>
          <w:szCs w:val="24"/>
        </w:rPr>
        <w:t xml:space="preserve">, B.) </w:t>
      </w:r>
      <w:proofErr w:type="gramStart"/>
      <w:r w:rsidR="008D0DB4">
        <w:rPr>
          <w:rFonts w:ascii="Times New Roman" w:hAnsi="Times New Roman" w:cs="Times New Roman"/>
          <w:sz w:val="24"/>
          <w:szCs w:val="24"/>
        </w:rPr>
        <w:t>Vitamin D, D.)</w:t>
      </w:r>
      <w:proofErr w:type="gramEnd"/>
      <w:r w:rsidR="008D0DB4">
        <w:rPr>
          <w:rFonts w:ascii="Times New Roman" w:hAnsi="Times New Roman" w:cs="Times New Roman"/>
          <w:sz w:val="24"/>
          <w:szCs w:val="24"/>
        </w:rPr>
        <w:t xml:space="preserve"> </w:t>
      </w:r>
      <w:proofErr w:type="spellStart"/>
      <w:proofErr w:type="gramStart"/>
      <w:r w:rsidR="008D0DB4">
        <w:rPr>
          <w:rFonts w:ascii="Times New Roman" w:hAnsi="Times New Roman" w:cs="Times New Roman"/>
          <w:sz w:val="24"/>
          <w:szCs w:val="24"/>
        </w:rPr>
        <w:t>Creatine</w:t>
      </w:r>
      <w:proofErr w:type="spellEnd"/>
      <w:r w:rsidR="008D0DB4">
        <w:rPr>
          <w:rFonts w:ascii="Times New Roman" w:hAnsi="Times New Roman" w:cs="Times New Roman"/>
          <w:sz w:val="24"/>
          <w:szCs w:val="24"/>
        </w:rPr>
        <w:t>,</w:t>
      </w:r>
      <w:proofErr w:type="gramEnd"/>
      <w:r w:rsidR="008D0DB4">
        <w:rPr>
          <w:rFonts w:ascii="Times New Roman" w:hAnsi="Times New Roman" w:cs="Times New Roman"/>
          <w:sz w:val="24"/>
          <w:szCs w:val="24"/>
        </w:rPr>
        <w:t xml:space="preserve"> and E.) </w:t>
      </w:r>
      <w:proofErr w:type="spellStart"/>
      <w:r w:rsidR="008D0DB4">
        <w:rPr>
          <w:rFonts w:ascii="Times New Roman" w:hAnsi="Times New Roman" w:cs="Times New Roman"/>
          <w:sz w:val="24"/>
          <w:szCs w:val="24"/>
        </w:rPr>
        <w:t>Dehydroepiandrosterone</w:t>
      </w:r>
      <w:proofErr w:type="spellEnd"/>
      <w:r w:rsidR="008D0DB4">
        <w:rPr>
          <w:rFonts w:ascii="Times New Roman" w:hAnsi="Times New Roman" w:cs="Times New Roman"/>
          <w:sz w:val="24"/>
          <w:szCs w:val="24"/>
        </w:rPr>
        <w:t xml:space="preserve"> (DHEA) (</w:t>
      </w:r>
      <w:proofErr w:type="spellStart"/>
      <w:r w:rsidR="008D0DB4">
        <w:rPr>
          <w:rFonts w:ascii="Times New Roman" w:hAnsi="Times New Roman" w:cs="Times New Roman"/>
          <w:sz w:val="24"/>
          <w:szCs w:val="24"/>
        </w:rPr>
        <w:t>Cheniak</w:t>
      </w:r>
      <w:proofErr w:type="spellEnd"/>
      <w:r w:rsidR="008D0DB4">
        <w:rPr>
          <w:rFonts w:ascii="Times New Roman" w:hAnsi="Times New Roman" w:cs="Times New Roman"/>
          <w:sz w:val="24"/>
          <w:szCs w:val="24"/>
        </w:rPr>
        <w:t xml:space="preserve">, </w:t>
      </w:r>
      <w:proofErr w:type="spellStart"/>
      <w:r w:rsidR="008D0DB4">
        <w:rPr>
          <w:rFonts w:ascii="Times New Roman" w:hAnsi="Times New Roman" w:cs="Times New Roman"/>
          <w:sz w:val="24"/>
          <w:szCs w:val="24"/>
        </w:rPr>
        <w:t>Forez</w:t>
      </w:r>
      <w:proofErr w:type="spellEnd"/>
      <w:r w:rsidR="008D0DB4">
        <w:rPr>
          <w:rFonts w:ascii="Times New Roman" w:hAnsi="Times New Roman" w:cs="Times New Roman"/>
          <w:sz w:val="24"/>
          <w:szCs w:val="24"/>
        </w:rPr>
        <w:t xml:space="preserve">, &amp; </w:t>
      </w:r>
      <w:proofErr w:type="spellStart"/>
      <w:r w:rsidR="008D0DB4">
        <w:rPr>
          <w:rFonts w:ascii="Times New Roman" w:hAnsi="Times New Roman" w:cs="Times New Roman"/>
          <w:sz w:val="24"/>
          <w:szCs w:val="24"/>
        </w:rPr>
        <w:t>Troen</w:t>
      </w:r>
      <w:proofErr w:type="spellEnd"/>
      <w:r w:rsidR="008D0DB4">
        <w:rPr>
          <w:rFonts w:ascii="Times New Roman" w:hAnsi="Times New Roman" w:cs="Times New Roman"/>
          <w:sz w:val="24"/>
          <w:szCs w:val="24"/>
        </w:rPr>
        <w:t xml:space="preserve">, 2007).  </w:t>
      </w:r>
    </w:p>
    <w:p w:rsidR="008D0DB4" w:rsidRDefault="008D0DB4" w:rsidP="008D0DB4">
      <w:pPr>
        <w:pStyle w:val="NormalWeb"/>
        <w:spacing w:line="480" w:lineRule="auto"/>
      </w:pPr>
      <w:r>
        <w:t xml:space="preserve">9.)  Tai chi has many health pros such as increased balance and reduced falls.  Tai chi might address three </w:t>
      </w:r>
      <w:r w:rsidR="0030340B">
        <w:t xml:space="preserve">aspects </w:t>
      </w:r>
      <w:r>
        <w:t xml:space="preserve">of </w:t>
      </w:r>
      <w:r w:rsidR="0030340B">
        <w:t xml:space="preserve">frailty:  </w:t>
      </w:r>
      <w:r>
        <w:t>weakness, slow walking speed, and low physical activity.</w:t>
      </w:r>
      <w:r w:rsidR="0030340B">
        <w:t xml:space="preserve">  It is typically beneficial for those with reduced ambulatory capacity or likelihood to fall (</w:t>
      </w:r>
      <w:proofErr w:type="spellStart"/>
      <w:r w:rsidR="0030340B">
        <w:t>Cheniak</w:t>
      </w:r>
      <w:proofErr w:type="spellEnd"/>
      <w:r w:rsidR="0030340B">
        <w:t xml:space="preserve">, </w:t>
      </w:r>
      <w:proofErr w:type="spellStart"/>
      <w:r w:rsidR="0030340B">
        <w:t>Forez</w:t>
      </w:r>
      <w:proofErr w:type="spellEnd"/>
      <w:r w:rsidR="0030340B">
        <w:t xml:space="preserve">, &amp; </w:t>
      </w:r>
      <w:proofErr w:type="spellStart"/>
      <w:r w:rsidR="0030340B">
        <w:t>Troen</w:t>
      </w:r>
      <w:proofErr w:type="spellEnd"/>
      <w:r w:rsidR="0030340B">
        <w:t xml:space="preserve">, 2007).  </w:t>
      </w:r>
    </w:p>
    <w:p w:rsidR="0030340B" w:rsidRDefault="0030340B" w:rsidP="008D0DB4">
      <w:pPr>
        <w:pStyle w:val="NormalWeb"/>
        <w:spacing w:line="480" w:lineRule="auto"/>
      </w:pPr>
      <w:r>
        <w:t xml:space="preserve">10.) </w:t>
      </w:r>
      <w:r w:rsidR="00E27137">
        <w:t xml:space="preserve">One example in </w:t>
      </w:r>
      <w:r>
        <w:t>facilities/agencies which implement universal design</w:t>
      </w:r>
      <w:r w:rsidR="00E27137">
        <w:t xml:space="preserve"> is high toilets.  High toilets make it easier for the elderly to use them.  Additionally, hand rails in hallways and stairs make it easy for the elderly to get around and everyone else for that matter.  </w:t>
      </w:r>
      <w:r w:rsidR="00C75384">
        <w:t xml:space="preserve">Also, lights with pull strings above their beds, side rails on beds, door handles that are easy to open, etc.  </w:t>
      </w:r>
    </w:p>
    <w:p w:rsidR="00F502D9" w:rsidRPr="00F502D9" w:rsidRDefault="00F502D9" w:rsidP="00F502D9">
      <w:pPr>
        <w:autoSpaceDE w:val="0"/>
        <w:autoSpaceDN w:val="0"/>
        <w:adjustRightInd w:val="0"/>
        <w:spacing w:after="0" w:line="240" w:lineRule="auto"/>
        <w:rPr>
          <w:rFonts w:ascii="ITCGaramondStd-Bk" w:hAnsi="ITCGaramondStd-Bk" w:cs="ITCGaramondStd-Bk"/>
          <w:color w:val="FF0000"/>
          <w:sz w:val="20"/>
          <w:szCs w:val="20"/>
        </w:rPr>
      </w:pPr>
      <w:r w:rsidRPr="00F502D9">
        <w:rPr>
          <w:rFonts w:ascii="ITCGaramondStd-Bk" w:hAnsi="ITCGaramondStd-Bk" w:cs="ITCGaramondStd-Bk"/>
          <w:color w:val="FF0000"/>
          <w:sz w:val="20"/>
          <w:szCs w:val="20"/>
        </w:rPr>
        <w:t>Installing standard electrical receptacles higher than usual above the floor, so they are in easy reach of everyone;</w:t>
      </w:r>
    </w:p>
    <w:p w:rsidR="008D0DB4" w:rsidRPr="00F502D9" w:rsidRDefault="00F502D9" w:rsidP="00F502D9">
      <w:pPr>
        <w:autoSpaceDE w:val="0"/>
        <w:autoSpaceDN w:val="0"/>
        <w:adjustRightInd w:val="0"/>
        <w:spacing w:after="0" w:line="240" w:lineRule="auto"/>
        <w:rPr>
          <w:rFonts w:ascii="Times New Roman" w:hAnsi="Times New Roman" w:cs="Times New Roman"/>
          <w:color w:val="FF0000"/>
          <w:sz w:val="24"/>
          <w:szCs w:val="24"/>
        </w:rPr>
      </w:pPr>
      <w:r w:rsidRPr="00F502D9">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C75384" w:rsidRDefault="00C75384" w:rsidP="00C75384">
      <w:pPr>
        <w:pStyle w:val="NormalWeb"/>
        <w:shd w:val="clear" w:color="auto" w:fill="FFFFFF"/>
        <w:rPr>
          <w:rFonts w:asciiTheme="minorHAnsi" w:eastAsiaTheme="minorHAnsi" w:hAnsiTheme="minorHAnsi" w:cstheme="minorBidi"/>
          <w:color w:val="000000"/>
          <w:sz w:val="22"/>
          <w:szCs w:val="22"/>
        </w:rPr>
      </w:pPr>
    </w:p>
    <w:p w:rsidR="000738DA" w:rsidRPr="00C75384" w:rsidRDefault="000738DA" w:rsidP="00C75384">
      <w:pPr>
        <w:pStyle w:val="NormalWeb"/>
        <w:shd w:val="clear" w:color="auto" w:fill="FFFFFF"/>
        <w:jc w:val="center"/>
        <w:rPr>
          <w:color w:val="000000"/>
        </w:rPr>
      </w:pPr>
      <w:r>
        <w:lastRenderedPageBreak/>
        <w:t>References</w:t>
      </w:r>
    </w:p>
    <w:p w:rsidR="00A86F24" w:rsidRPr="00A86F24" w:rsidRDefault="00A86F24" w:rsidP="0039244B">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Benefield</w:t>
      </w:r>
      <w:proofErr w:type="spellEnd"/>
      <w:r>
        <w:rPr>
          <w:rFonts w:ascii="Times New Roman" w:hAnsi="Times New Roman" w:cs="Times New Roman"/>
          <w:sz w:val="24"/>
          <w:szCs w:val="24"/>
        </w:rPr>
        <w:t>, L.E.</w:t>
      </w:r>
      <w:r w:rsidR="00F502D9">
        <w:rPr>
          <w:rFonts w:ascii="Times New Roman" w:hAnsi="Times New Roman" w:cs="Times New Roman"/>
          <w:color w:val="FF0000"/>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R.L. (2007).</w:t>
      </w:r>
      <w:proofErr w:type="gramEnd"/>
      <w:r>
        <w:rPr>
          <w:rFonts w:ascii="Times New Roman" w:hAnsi="Times New Roman" w:cs="Times New Roman"/>
          <w:sz w:val="24"/>
          <w:szCs w:val="24"/>
        </w:rPr>
        <w:t xml:space="preserve">  </w:t>
      </w:r>
      <w:proofErr w:type="gramStart"/>
      <w:r w:rsidRPr="00A86F24">
        <w:rPr>
          <w:rFonts w:ascii="Times New Roman" w:hAnsi="Times New Roman" w:cs="Times New Roman"/>
          <w:i/>
          <w:sz w:val="24"/>
          <w:szCs w:val="24"/>
        </w:rPr>
        <w:t>Frailty and its implications for care.</w:t>
      </w:r>
      <w:proofErr w:type="gramEnd"/>
      <w:r>
        <w:rPr>
          <w:rFonts w:ascii="Times New Roman" w:hAnsi="Times New Roman" w:cs="Times New Roman"/>
          <w:sz w:val="24"/>
          <w:szCs w:val="24"/>
        </w:rPr>
        <w:t xml:space="preserve"> </w:t>
      </w:r>
      <w:proofErr w:type="gramStart"/>
      <w:r w:rsidR="0039244B">
        <w:rPr>
          <w:rFonts w:ascii="Times New Roman" w:hAnsi="Times New Roman" w:cs="Times New Roman"/>
          <w:sz w:val="24"/>
          <w:szCs w:val="24"/>
        </w:rPr>
        <w:t>Hartford Institute for Geriatric Nursing.</w:t>
      </w:r>
      <w:proofErr w:type="gramEnd"/>
      <w:r w:rsidR="0039244B">
        <w:rPr>
          <w:rFonts w:ascii="Times New Roman" w:hAnsi="Times New Roman" w:cs="Times New Roman"/>
          <w:sz w:val="24"/>
          <w:szCs w:val="24"/>
        </w:rPr>
        <w:t xml:space="preserve"> </w:t>
      </w:r>
      <w:proofErr w:type="gramStart"/>
      <w:r w:rsidR="0039244B">
        <w:rPr>
          <w:rFonts w:ascii="Times New Roman" w:hAnsi="Times New Roman" w:cs="Times New Roman"/>
          <w:sz w:val="24"/>
          <w:szCs w:val="24"/>
        </w:rPr>
        <w:t xml:space="preserve">Retrieved from </w:t>
      </w:r>
      <w:hyperlink r:id="rId8" w:history="1">
        <w:r w:rsidR="0039244B" w:rsidRPr="0039244B">
          <w:rPr>
            <w:rStyle w:val="Hyperlink"/>
            <w:rFonts w:ascii="Times New Roman" w:hAnsi="Times New Roman" w:cs="Times New Roman"/>
            <w:color w:val="000000" w:themeColor="text1"/>
            <w:sz w:val="24"/>
            <w:szCs w:val="24"/>
          </w:rPr>
          <w:t xml:space="preserve">http://consultgerirn.org/topics/frailty_and_its_ </w:t>
        </w:r>
        <w:proofErr w:type="spellStart"/>
        <w:r w:rsidR="0039244B" w:rsidRPr="0039244B">
          <w:rPr>
            <w:rStyle w:val="Hyperlink"/>
            <w:rFonts w:ascii="Times New Roman" w:hAnsi="Times New Roman" w:cs="Times New Roman"/>
            <w:color w:val="000000" w:themeColor="text1"/>
            <w:sz w:val="24"/>
            <w:szCs w:val="24"/>
          </w:rPr>
          <w:t>implications</w:t>
        </w:r>
      </w:hyperlink>
      <w:r w:rsidR="0039244B" w:rsidRPr="0039244B">
        <w:rPr>
          <w:rFonts w:ascii="Times New Roman" w:hAnsi="Times New Roman" w:cs="Times New Roman"/>
          <w:color w:val="000000" w:themeColor="text1"/>
          <w:sz w:val="24"/>
          <w:szCs w:val="24"/>
        </w:rPr>
        <w:t>_for_care_new</w:t>
      </w:r>
      <w:proofErr w:type="spellEnd"/>
      <w:r w:rsidR="0039244B" w:rsidRPr="0039244B">
        <w:rPr>
          <w:rFonts w:ascii="Times New Roman" w:hAnsi="Times New Roman" w:cs="Times New Roman"/>
          <w:color w:val="000000" w:themeColor="text1"/>
          <w:sz w:val="24"/>
          <w:szCs w:val="24"/>
        </w:rPr>
        <w:t>/want_to_know_more#item_7.</w:t>
      </w:r>
      <w:proofErr w:type="gramEnd"/>
    </w:p>
    <w:p w:rsidR="001A3DD8" w:rsidRDefault="001A3DD8" w:rsidP="0039244B">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632C34" w:rsidRPr="00632C34" w:rsidRDefault="00632C34" w:rsidP="0039244B">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E. 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H.J.,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B.R.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Emerging therapies to treat frailty syndrome in the elderly.</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Alternative Medicine Review.</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Retreived</w:t>
      </w:r>
      <w:proofErr w:type="spellEnd"/>
      <w:r>
        <w:rPr>
          <w:rFonts w:ascii="Times New Roman" w:hAnsi="Times New Roman" w:cs="Times New Roman"/>
          <w:sz w:val="24"/>
          <w:szCs w:val="24"/>
        </w:rPr>
        <w:t xml:space="preserve"> from </w:t>
      </w:r>
      <w:hyperlink r:id="rId9" w:history="1">
        <w:r w:rsidRPr="00632C34">
          <w:rPr>
            <w:rStyle w:val="Hyperlink"/>
            <w:rFonts w:ascii="Times New Roman" w:hAnsi="Times New Roman" w:cs="Times New Roman"/>
            <w:color w:val="000000" w:themeColor="text1"/>
            <w:sz w:val="24"/>
            <w:szCs w:val="24"/>
          </w:rPr>
          <w:t>http://findarticles.com/p/ articles/mi_m0FDN/</w:t>
        </w:r>
      </w:hyperlink>
      <w:r w:rsidRPr="00632C34">
        <w:rPr>
          <w:rFonts w:ascii="Times New Roman" w:hAnsi="Times New Roman" w:cs="Times New Roman"/>
          <w:color w:val="000000" w:themeColor="text1"/>
          <w:sz w:val="24"/>
          <w:szCs w:val="24"/>
        </w:rPr>
        <w:t>is_3_12/ai_n27421818/</w:t>
      </w:r>
      <w:proofErr w:type="gramStart"/>
      <w:r w:rsidRPr="00632C34">
        <w:rPr>
          <w:rFonts w:ascii="Times New Roman" w:hAnsi="Times New Roman" w:cs="Times New Roman"/>
          <w:color w:val="000000" w:themeColor="text1"/>
          <w:sz w:val="24"/>
          <w:szCs w:val="24"/>
        </w:rPr>
        <w:t>?tag</w:t>
      </w:r>
      <w:proofErr w:type="gramEnd"/>
      <w:r w:rsidRPr="00632C34">
        <w:rPr>
          <w:rFonts w:ascii="Times New Roman" w:hAnsi="Times New Roman" w:cs="Times New Roman"/>
          <w:color w:val="000000" w:themeColor="text1"/>
          <w:sz w:val="24"/>
          <w:szCs w:val="24"/>
        </w:rPr>
        <w:t>+content;col1.</w:t>
      </w:r>
    </w:p>
    <w:p w:rsidR="007E4236" w:rsidRPr="007E4236" w:rsidRDefault="007E4236" w:rsidP="0039244B">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Espinoza, S.E., &amp; Fried, L.P. (2007).</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Risk factors for frailty in the older adult.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John Hopkins Medicine.</w:t>
      </w:r>
      <w:proofErr w:type="gramEnd"/>
      <w:r>
        <w:rPr>
          <w:rFonts w:ascii="Times New Roman" w:hAnsi="Times New Roman" w:cs="Times New Roman"/>
          <w:sz w:val="24"/>
          <w:szCs w:val="24"/>
        </w:rPr>
        <w:t xml:space="preserve"> Retrieved from </w:t>
      </w:r>
      <w:r w:rsidRPr="007E4236">
        <w:rPr>
          <w:rFonts w:ascii="Times New Roman" w:hAnsi="Times New Roman" w:cs="Times New Roman"/>
          <w:sz w:val="24"/>
          <w:szCs w:val="24"/>
        </w:rPr>
        <w:t>http://www.imsersomayores.csic.es/documentos/</w:t>
      </w:r>
      <w:r>
        <w:rPr>
          <w:rFonts w:ascii="Times New Roman" w:hAnsi="Times New Roman" w:cs="Times New Roman"/>
          <w:sz w:val="24"/>
          <w:szCs w:val="24"/>
        </w:rPr>
        <w:t xml:space="preserve"> </w:t>
      </w:r>
      <w:proofErr w:type="spellStart"/>
      <w:r w:rsidRPr="007E4236">
        <w:rPr>
          <w:rFonts w:ascii="Times New Roman" w:hAnsi="Times New Roman" w:cs="Times New Roman"/>
          <w:sz w:val="24"/>
          <w:szCs w:val="24"/>
        </w:rPr>
        <w:t>boletin</w:t>
      </w:r>
      <w:proofErr w:type="spellEnd"/>
      <w:r>
        <w:rPr>
          <w:rFonts w:ascii="Times New Roman" w:hAnsi="Times New Roman" w:cs="Times New Roman"/>
          <w:sz w:val="24"/>
          <w:szCs w:val="24"/>
        </w:rPr>
        <w:t xml:space="preserve"> </w:t>
      </w:r>
      <w:r w:rsidRPr="007E4236">
        <w:rPr>
          <w:rFonts w:ascii="Times New Roman" w:hAnsi="Times New Roman" w:cs="Times New Roman"/>
          <w:sz w:val="24"/>
          <w:szCs w:val="24"/>
        </w:rPr>
        <w:t>/2007</w:t>
      </w:r>
      <w:r>
        <w:rPr>
          <w:rFonts w:ascii="Times New Roman" w:hAnsi="Times New Roman" w:cs="Times New Roman"/>
          <w:sz w:val="24"/>
          <w:szCs w:val="24"/>
        </w:rPr>
        <w:t xml:space="preserve"> </w:t>
      </w:r>
      <w:r w:rsidRPr="007E4236">
        <w:rPr>
          <w:rFonts w:ascii="Times New Roman" w:hAnsi="Times New Roman" w:cs="Times New Roman"/>
          <w:sz w:val="24"/>
          <w:szCs w:val="24"/>
        </w:rPr>
        <w:t>/numero-52/art-07-07-01.pdf</w:t>
      </w:r>
      <w:r>
        <w:rPr>
          <w:rFonts w:ascii="Times New Roman" w:hAnsi="Times New Roman" w:cs="Times New Roman"/>
          <w:sz w:val="24"/>
          <w:szCs w:val="24"/>
        </w:rPr>
        <w:t>.</w:t>
      </w: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7T18:01:00Z" w:initials="M">
    <w:p w:rsidR="00F502D9" w:rsidRDefault="00F502D9">
      <w:pPr>
        <w:pStyle w:val="CommentText"/>
      </w:pPr>
      <w:r>
        <w:rPr>
          <w:rStyle w:val="CommentReference"/>
        </w:rPr>
        <w:annotationRef/>
      </w:r>
      <w:r>
        <w:t>Just one 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89D" w:rsidRDefault="00D0789D" w:rsidP="00B54C65">
      <w:pPr>
        <w:spacing w:after="0" w:line="240" w:lineRule="auto"/>
      </w:pPr>
      <w:r>
        <w:separator/>
      </w:r>
    </w:p>
  </w:endnote>
  <w:endnote w:type="continuationSeparator" w:id="0">
    <w:p w:rsidR="00D0789D" w:rsidRDefault="00D0789D"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89D" w:rsidRDefault="00D0789D" w:rsidP="00B54C65">
      <w:pPr>
        <w:spacing w:after="0" w:line="240" w:lineRule="auto"/>
      </w:pPr>
      <w:r>
        <w:separator/>
      </w:r>
    </w:p>
  </w:footnote>
  <w:footnote w:type="continuationSeparator" w:id="0">
    <w:p w:rsidR="00D0789D" w:rsidRDefault="00D0789D"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9" w:rsidRPr="00B54C65" w:rsidRDefault="00E15649"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5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206570"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206570" w:rsidRPr="00B54C65">
          <w:rPr>
            <w:rFonts w:ascii="Times New Roman" w:hAnsi="Times New Roman" w:cs="Times New Roman"/>
            <w:sz w:val="24"/>
            <w:szCs w:val="24"/>
          </w:rPr>
          <w:fldChar w:fldCharType="separate"/>
        </w:r>
        <w:r w:rsidR="00F502D9">
          <w:rPr>
            <w:rFonts w:ascii="Times New Roman" w:hAnsi="Times New Roman" w:cs="Times New Roman"/>
            <w:noProof/>
            <w:sz w:val="24"/>
            <w:szCs w:val="24"/>
          </w:rPr>
          <w:t>2</w:t>
        </w:r>
        <w:r w:rsidR="00206570" w:rsidRPr="00B54C65">
          <w:rPr>
            <w:rFonts w:ascii="Times New Roman" w:hAnsi="Times New Roman" w:cs="Times New Roman"/>
            <w:sz w:val="24"/>
            <w:szCs w:val="24"/>
          </w:rPr>
          <w:fldChar w:fldCharType="end"/>
        </w:r>
      </w:sdtContent>
    </w:sdt>
  </w:p>
  <w:p w:rsidR="00E15649" w:rsidRPr="00B54C65" w:rsidRDefault="00E15649"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9" w:rsidRDefault="00E15649" w:rsidP="00B54C65">
    <w:pPr>
      <w:pStyle w:val="Header"/>
    </w:pPr>
    <w:r>
      <w:rPr>
        <w:rFonts w:ascii="Times New Roman" w:hAnsi="Times New Roman" w:cs="Times New Roman"/>
        <w:sz w:val="24"/>
        <w:szCs w:val="24"/>
      </w:rPr>
      <w:t>Running head:  WEEK 5</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206570"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206570" w:rsidRPr="00B54C65">
          <w:rPr>
            <w:rFonts w:ascii="Times New Roman" w:hAnsi="Times New Roman" w:cs="Times New Roman"/>
            <w:sz w:val="24"/>
            <w:szCs w:val="24"/>
          </w:rPr>
          <w:fldChar w:fldCharType="separate"/>
        </w:r>
        <w:r w:rsidR="00F502D9">
          <w:rPr>
            <w:rFonts w:ascii="Times New Roman" w:hAnsi="Times New Roman" w:cs="Times New Roman"/>
            <w:noProof/>
            <w:sz w:val="24"/>
            <w:szCs w:val="24"/>
          </w:rPr>
          <w:t>1</w:t>
        </w:r>
        <w:r w:rsidR="00206570" w:rsidRPr="00B54C65">
          <w:rPr>
            <w:rFonts w:ascii="Times New Roman" w:hAnsi="Times New Roman" w:cs="Times New Roman"/>
            <w:sz w:val="24"/>
            <w:szCs w:val="24"/>
          </w:rPr>
          <w:fldChar w:fldCharType="end"/>
        </w:r>
      </w:sdtContent>
    </w:sdt>
  </w:p>
  <w:p w:rsidR="00E15649" w:rsidRDefault="00E156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738DA"/>
    <w:rsid w:val="0008786E"/>
    <w:rsid w:val="000C05CE"/>
    <w:rsid w:val="001A3DD8"/>
    <w:rsid w:val="00206570"/>
    <w:rsid w:val="002D0FC5"/>
    <w:rsid w:val="002D7A28"/>
    <w:rsid w:val="0030340B"/>
    <w:rsid w:val="00360ED7"/>
    <w:rsid w:val="00373897"/>
    <w:rsid w:val="0039244B"/>
    <w:rsid w:val="003B6262"/>
    <w:rsid w:val="004B4F7C"/>
    <w:rsid w:val="004C4B66"/>
    <w:rsid w:val="004F3CE7"/>
    <w:rsid w:val="00585507"/>
    <w:rsid w:val="005C21E7"/>
    <w:rsid w:val="0062298E"/>
    <w:rsid w:val="00632C34"/>
    <w:rsid w:val="006C3E8C"/>
    <w:rsid w:val="006F3B0C"/>
    <w:rsid w:val="006F62F4"/>
    <w:rsid w:val="007061AA"/>
    <w:rsid w:val="00715FA6"/>
    <w:rsid w:val="007338B0"/>
    <w:rsid w:val="0074636A"/>
    <w:rsid w:val="007A4416"/>
    <w:rsid w:val="007E4236"/>
    <w:rsid w:val="008D0DB4"/>
    <w:rsid w:val="00920D33"/>
    <w:rsid w:val="0099521C"/>
    <w:rsid w:val="009C4133"/>
    <w:rsid w:val="009D1DEF"/>
    <w:rsid w:val="00A37DEF"/>
    <w:rsid w:val="00A422B1"/>
    <w:rsid w:val="00A73833"/>
    <w:rsid w:val="00A86F24"/>
    <w:rsid w:val="00AF69E3"/>
    <w:rsid w:val="00B41D3C"/>
    <w:rsid w:val="00B54C65"/>
    <w:rsid w:val="00B77042"/>
    <w:rsid w:val="00B9490C"/>
    <w:rsid w:val="00BB688E"/>
    <w:rsid w:val="00C23B31"/>
    <w:rsid w:val="00C46D98"/>
    <w:rsid w:val="00C621D3"/>
    <w:rsid w:val="00C75384"/>
    <w:rsid w:val="00D0789D"/>
    <w:rsid w:val="00E15649"/>
    <w:rsid w:val="00E27137"/>
    <w:rsid w:val="00E3574F"/>
    <w:rsid w:val="00E94036"/>
    <w:rsid w:val="00EA783E"/>
    <w:rsid w:val="00EE610F"/>
    <w:rsid w:val="00F50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CommentReference">
    <w:name w:val="annotation reference"/>
    <w:basedOn w:val="DefaultParagraphFont"/>
    <w:uiPriority w:val="99"/>
    <w:semiHidden/>
    <w:unhideWhenUsed/>
    <w:rsid w:val="00F502D9"/>
    <w:rPr>
      <w:sz w:val="16"/>
      <w:szCs w:val="16"/>
    </w:rPr>
  </w:style>
  <w:style w:type="paragraph" w:styleId="CommentText">
    <w:name w:val="annotation text"/>
    <w:basedOn w:val="Normal"/>
    <w:link w:val="CommentTextChar"/>
    <w:uiPriority w:val="99"/>
    <w:semiHidden/>
    <w:unhideWhenUsed/>
    <w:rsid w:val="00F502D9"/>
    <w:pPr>
      <w:spacing w:line="240" w:lineRule="auto"/>
    </w:pPr>
    <w:rPr>
      <w:sz w:val="20"/>
      <w:szCs w:val="20"/>
    </w:rPr>
  </w:style>
  <w:style w:type="character" w:customStyle="1" w:styleId="CommentTextChar">
    <w:name w:val="Comment Text Char"/>
    <w:basedOn w:val="DefaultParagraphFont"/>
    <w:link w:val="CommentText"/>
    <w:uiPriority w:val="99"/>
    <w:semiHidden/>
    <w:rsid w:val="00F502D9"/>
    <w:rPr>
      <w:sz w:val="20"/>
      <w:szCs w:val="20"/>
    </w:rPr>
  </w:style>
  <w:style w:type="paragraph" w:styleId="CommentSubject">
    <w:name w:val="annotation subject"/>
    <w:basedOn w:val="CommentText"/>
    <w:next w:val="CommentText"/>
    <w:link w:val="CommentSubjectChar"/>
    <w:uiPriority w:val="99"/>
    <w:semiHidden/>
    <w:unhideWhenUsed/>
    <w:rsid w:val="00F502D9"/>
    <w:rPr>
      <w:b/>
      <w:bCs/>
    </w:rPr>
  </w:style>
  <w:style w:type="character" w:customStyle="1" w:styleId="CommentSubjectChar">
    <w:name w:val="Comment Subject Char"/>
    <w:basedOn w:val="CommentTextChar"/>
    <w:link w:val="CommentSubject"/>
    <w:uiPriority w:val="99"/>
    <w:semiHidden/>
    <w:rsid w:val="00F502D9"/>
    <w:rPr>
      <w:b/>
      <w:bCs/>
    </w:rPr>
  </w:style>
</w:styles>
</file>

<file path=word/webSettings.xml><?xml version="1.0" encoding="utf-8"?>
<w:webSettings xmlns:r="http://schemas.openxmlformats.org/officeDocument/2006/relationships" xmlns:w="http://schemas.openxmlformats.org/wordprocessingml/2006/main">
  <w:divs>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frailty_and_its_%20impl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indarticles.com/p/%20articles/mi_m0F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2012-02-28T00:06:00Z</dcterms:created>
  <dcterms:modified xsi:type="dcterms:W3CDTF">2012-02-28T00:06:00Z</dcterms:modified>
</cp:coreProperties>
</file>