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1F0" w:rsidRDefault="00FB11F0" w:rsidP="00FB11F0">
      <w:pPr>
        <w:pStyle w:val="APA"/>
      </w:pPr>
    </w:p>
    <w:p w:rsidR="00FB11F0" w:rsidRDefault="00FB11F0" w:rsidP="00FB11F0">
      <w:pPr>
        <w:pStyle w:val="APA"/>
      </w:pPr>
    </w:p>
    <w:p w:rsidR="00FB11F0" w:rsidRDefault="00FB11F0" w:rsidP="00FB11F0">
      <w:pPr>
        <w:pStyle w:val="APA"/>
      </w:pPr>
    </w:p>
    <w:p w:rsidR="00FB11F0" w:rsidRPr="00E56846" w:rsidRDefault="00E56846" w:rsidP="00FB11F0">
      <w:pPr>
        <w:pStyle w:val="APA"/>
        <w:rPr>
          <w:color w:val="FF0000"/>
        </w:rPr>
      </w:pPr>
      <w:r w:rsidRPr="00E56846">
        <w:rPr>
          <w:color w:val="FF0000"/>
        </w:rPr>
        <w:t>24/25</w:t>
      </w:r>
    </w:p>
    <w:p w:rsidR="00FB11F0" w:rsidRDefault="00FB11F0" w:rsidP="00FB11F0">
      <w:pPr>
        <w:pStyle w:val="APA"/>
      </w:pPr>
    </w:p>
    <w:p w:rsidR="00FB11F0" w:rsidRDefault="00FB11F0" w:rsidP="00FB11F0">
      <w:pPr>
        <w:pStyle w:val="APA"/>
      </w:pPr>
    </w:p>
    <w:p w:rsidR="00FB11F0" w:rsidRDefault="00FB11F0" w:rsidP="00FB11F0">
      <w:pPr>
        <w:pStyle w:val="APA"/>
      </w:pPr>
    </w:p>
    <w:p w:rsidR="00FB11F0" w:rsidRDefault="00FB11F0" w:rsidP="00FB11F0">
      <w:pPr>
        <w:pStyle w:val="APAHeadingCenter"/>
      </w:pPr>
      <w:bookmarkStart w:id="0" w:name="bmTitlePageTitle"/>
      <w:r>
        <w:t>Case Study 17.2</w:t>
      </w:r>
      <w:bookmarkEnd w:id="0"/>
    </w:p>
    <w:p w:rsidR="00FB11F0" w:rsidRDefault="00FB11F0" w:rsidP="00FB11F0">
      <w:pPr>
        <w:pStyle w:val="APAHeadingCenter"/>
      </w:pPr>
      <w:bookmarkStart w:id="1" w:name="bmTitlePageName"/>
      <w:r>
        <w:t>Heather Rush</w:t>
      </w:r>
      <w:bookmarkEnd w:id="1"/>
    </w:p>
    <w:p w:rsidR="00FB11F0" w:rsidRDefault="00FB11F0" w:rsidP="00FB11F0">
      <w:pPr>
        <w:pStyle w:val="APAHeadingCenter"/>
      </w:pPr>
      <w:bookmarkStart w:id="2" w:name="bmTitlePageInst"/>
      <w:r>
        <w:t>Lakeview College of Nursing</w:t>
      </w:r>
      <w:bookmarkEnd w:id="2"/>
    </w:p>
    <w:p w:rsidR="00FB11F0" w:rsidRDefault="00FB11F0" w:rsidP="00FB11F0">
      <w:pPr>
        <w:pStyle w:val="APAHeadingCenter"/>
      </w:pPr>
      <w:bookmarkStart w:id="3" w:name="bmTitleAdd1"/>
      <w:r>
        <w:t xml:space="preserve">Nursing of the </w:t>
      </w:r>
      <w:proofErr w:type="spellStart"/>
      <w:r>
        <w:t>Gerontological</w:t>
      </w:r>
      <w:proofErr w:type="spellEnd"/>
      <w:r>
        <w:t xml:space="preserve"> Client</w:t>
      </w:r>
      <w:bookmarkEnd w:id="3"/>
    </w:p>
    <w:p w:rsidR="00FB11F0" w:rsidRDefault="00FB11F0" w:rsidP="00FB11F0">
      <w:pPr>
        <w:pStyle w:val="APAHeadingCenter"/>
      </w:pPr>
      <w:bookmarkStart w:id="4" w:name="bmTitleAdd2"/>
      <w:r>
        <w:t>N309</w:t>
      </w:r>
      <w:bookmarkStart w:id="5" w:name="bmTitleAdd3"/>
      <w:bookmarkEnd w:id="4"/>
      <w:bookmarkEnd w:id="5"/>
    </w:p>
    <w:p w:rsidR="00FB11F0" w:rsidRDefault="00FB11F0" w:rsidP="00FB11F0">
      <w:pPr>
        <w:pStyle w:val="APAHeadingCenter"/>
      </w:pPr>
      <w:bookmarkStart w:id="6" w:name="bmTitleAdd4"/>
      <w:r>
        <w:t>October 27, 2012</w:t>
      </w:r>
      <w:bookmarkEnd w:id="6"/>
    </w:p>
    <w:p w:rsidR="00FB11F0" w:rsidRDefault="00FB11F0" w:rsidP="00FB11F0">
      <w:pPr>
        <w:pStyle w:val="APA"/>
        <w:sectPr w:rsidR="00FB11F0" w:rsidSect="00FF6A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FB11F0" w:rsidRDefault="00FB11F0" w:rsidP="00FB11F0">
      <w:pPr>
        <w:pStyle w:val="APA"/>
        <w:sectPr w:rsidR="00FB11F0" w:rsidSect="00FF6AF6">
          <w:headerReference w:type="first" r:id="rId13"/>
          <w:type w:val="continuous"/>
          <w:pgSz w:w="12240" w:h="15840" w:code="1"/>
          <w:pgMar w:top="1440" w:right="1440" w:bottom="1440" w:left="1440" w:header="720" w:footer="720" w:gutter="0"/>
          <w:cols w:space="720"/>
          <w:titlePg/>
          <w:docGrid w:linePitch="360"/>
        </w:sectPr>
      </w:pPr>
    </w:p>
    <w:p w:rsidR="00FB11F0" w:rsidRDefault="00FB11F0" w:rsidP="00FB11F0">
      <w:pPr>
        <w:pStyle w:val="APAHeadingCenter"/>
        <w:rPr>
          <w:b/>
        </w:rPr>
      </w:pPr>
      <w:bookmarkStart w:id="7" w:name="bmFirstPageTitle"/>
      <w:r>
        <w:lastRenderedPageBreak/>
        <w:t>Case Study 17.2</w:t>
      </w:r>
      <w:bookmarkEnd w:id="7"/>
    </w:p>
    <w:p w:rsidR="00FB11F0" w:rsidRPr="00FB11F0" w:rsidRDefault="00FB11F0" w:rsidP="00FB11F0">
      <w:pPr>
        <w:rPr>
          <w:b/>
        </w:rPr>
      </w:pPr>
      <w:r>
        <w:rPr>
          <w:b/>
        </w:rPr>
        <w:t xml:space="preserve">1. </w:t>
      </w:r>
      <w:r w:rsidRPr="00FB11F0">
        <w:rPr>
          <w:b/>
        </w:rPr>
        <w:t>According to the Alzheimer’s Foundation Web site found at http://www.alz.org/alzheimers_disease_stages_of_alzheimers.asp, what stage of cognitive decline is Claudine experiencing at this point?</w:t>
      </w:r>
    </w:p>
    <w:p w:rsidR="00FB11F0" w:rsidRPr="00E56846" w:rsidRDefault="00FB11F0" w:rsidP="00FB11F0">
      <w:pPr>
        <w:spacing w:line="480" w:lineRule="auto"/>
        <w:ind w:firstLine="720"/>
        <w:rPr>
          <w:color w:val="FF0000"/>
        </w:rPr>
      </w:pPr>
      <w:r>
        <w:t xml:space="preserve">At this point Claudine may be experiencing a mild cognitive decline at (stage 3), based on the website listed above (Alzheimer’s Association, </w:t>
      </w:r>
      <w:commentRangeStart w:id="8"/>
      <w:r>
        <w:t>2012</w:t>
      </w:r>
      <w:commentRangeEnd w:id="8"/>
      <w:r w:rsidR="00E56846">
        <w:rPr>
          <w:rStyle w:val="CommentReference"/>
        </w:rPr>
        <w:commentReference w:id="8"/>
      </w:r>
      <w:r>
        <w:t>).</w:t>
      </w:r>
      <w:r w:rsidR="00E56846">
        <w:t xml:space="preserve"> </w:t>
      </w:r>
      <w:r w:rsidR="00E56846" w:rsidRPr="00E56846">
        <w:rPr>
          <w:color w:val="FF0000"/>
        </w:rPr>
        <w:t>Is this 2012a?</w:t>
      </w:r>
    </w:p>
    <w:p w:rsidR="00FB11F0" w:rsidRDefault="00FB11F0" w:rsidP="00FB11F0">
      <w:pPr>
        <w:rPr>
          <w:b/>
        </w:rPr>
      </w:pPr>
      <w:r w:rsidRPr="00346738">
        <w:rPr>
          <w:b/>
        </w:rPr>
        <w:t>2. Discuss the definition of dementia using the Hartford Institute for Geriatric Nursing Evide</w:t>
      </w:r>
      <w:r>
        <w:rPr>
          <w:b/>
        </w:rPr>
        <w:t xml:space="preserve">nce-Based Practice Web site at </w:t>
      </w:r>
      <w:r w:rsidRPr="00B55003">
        <w:rPr>
          <w:b/>
        </w:rPr>
        <w:t xml:space="preserve">www.consultgerirn.org/topics/dementia/want_to_know_more </w:t>
      </w:r>
      <w:r w:rsidRPr="00346738">
        <w:rPr>
          <w:b/>
        </w:rPr>
        <w:t>(Fletcher, 2008). What is the prevalence?</w:t>
      </w:r>
    </w:p>
    <w:p w:rsidR="00FB11F0" w:rsidRDefault="00FB11F0" w:rsidP="00FB11F0">
      <w:pPr>
        <w:spacing w:line="480" w:lineRule="auto"/>
        <w:ind w:firstLine="720"/>
      </w:pPr>
      <w:r>
        <w:t>Based on the Hartford Institute for Geriatric Nursing Evidence-Based Practice Web site dementia is a syndrome that involves the decline of cognition. The deficits of cognition include “memory impairments and one or more negative alterations in other areas associated with cognition like, “</w:t>
      </w:r>
      <w:proofErr w:type="spellStart"/>
      <w:r>
        <w:t>asphasia</w:t>
      </w:r>
      <w:proofErr w:type="spellEnd"/>
      <w:r>
        <w:t xml:space="preserve">, </w:t>
      </w:r>
      <w:proofErr w:type="spellStart"/>
      <w:r>
        <w:t>apraxia</w:t>
      </w:r>
      <w:proofErr w:type="spellEnd"/>
      <w:r>
        <w:t xml:space="preserve">, </w:t>
      </w:r>
      <w:proofErr w:type="spellStart"/>
      <w:r>
        <w:t>agnosia</w:t>
      </w:r>
      <w:proofErr w:type="spellEnd"/>
      <w:r>
        <w:t>, and disturbance in executive function” (Fletcher, 2012, p.1).  Also, behavioral changes and bodily functions are altered due to the dementia syndrome (Fletcher, 2012).</w:t>
      </w:r>
    </w:p>
    <w:p w:rsidR="00FB11F0" w:rsidRDefault="00FB11F0" w:rsidP="00FB11F0">
      <w:pPr>
        <w:spacing w:line="480" w:lineRule="auto"/>
        <w:ind w:firstLine="720"/>
      </w:pPr>
      <w:r>
        <w:t xml:space="preserve">In addition, dementia is prevalent worldwide and in the United states, it is suggested that 5% of dementia cases are over the age of 65 years old, 4-5 million persons currently have Alzheimer’s disease and it is estimated that 14million will be diagnosed with Alzheimer’s disease by the year 2040 (Fletcher, 2012). Moreover, it is statistically estimated that 23.3 million persons have AD worldwide and every year there is a total of 6million new case that are documented (Fletcher, 2012). </w:t>
      </w:r>
    </w:p>
    <w:p w:rsidR="00FB11F0" w:rsidRDefault="00FB11F0" w:rsidP="00FB11F0">
      <w:pPr>
        <w:spacing w:line="480" w:lineRule="auto"/>
        <w:ind w:firstLine="720"/>
      </w:pPr>
    </w:p>
    <w:p w:rsidR="00FB11F0" w:rsidRDefault="00FB11F0" w:rsidP="00FB11F0">
      <w:pPr>
        <w:spacing w:line="480" w:lineRule="auto"/>
        <w:ind w:firstLine="720"/>
      </w:pPr>
    </w:p>
    <w:p w:rsidR="00FB11F0" w:rsidRDefault="00FB11F0" w:rsidP="00FB11F0">
      <w:pPr>
        <w:rPr>
          <w:b/>
        </w:rPr>
      </w:pPr>
      <w:r w:rsidRPr="00346738">
        <w:rPr>
          <w:b/>
        </w:rPr>
        <w:lastRenderedPageBreak/>
        <w:t>3. After conducting an Internet search, identify three reputable Web sites where Claudine’s family can obtain information about Alzheimer’s disease.</w:t>
      </w:r>
    </w:p>
    <w:p w:rsidR="00FB11F0" w:rsidRDefault="00FB11F0" w:rsidP="00FB11F0">
      <w:r>
        <w:t xml:space="preserve">A. Alzheimer’s Disease Research: A Program of the American Health Assistance Foundation.    </w:t>
      </w:r>
    </w:p>
    <w:p w:rsidR="00FB11F0" w:rsidRDefault="00FB11F0" w:rsidP="00FB11F0">
      <w:pPr>
        <w:ind w:firstLine="720"/>
      </w:pPr>
      <w:r>
        <w:t xml:space="preserve">Website:  </w:t>
      </w:r>
      <w:r w:rsidRPr="002931AF">
        <w:t>http://www.ahaf.org/alzheimers/?gclid=COOen5WsmrMCFcU-Mgod8AkAFA</w:t>
      </w:r>
    </w:p>
    <w:p w:rsidR="00FB11F0" w:rsidRDefault="00FB11F0" w:rsidP="00FB11F0">
      <w:r>
        <w:t xml:space="preserve">B. Alzheimer’s Association. Website: </w:t>
      </w:r>
    </w:p>
    <w:p w:rsidR="00FB11F0" w:rsidRDefault="00FB11F0" w:rsidP="00FB11F0">
      <w:r>
        <w:tab/>
      </w:r>
      <w:r w:rsidRPr="002931AF">
        <w:t>http://www.alz.org/alzheimers_disease_stages_of_alzheimers.asp</w:t>
      </w:r>
    </w:p>
    <w:p w:rsidR="00FB11F0" w:rsidRDefault="00FB11F0" w:rsidP="00FB11F0">
      <w:r>
        <w:t>C. Alzheimer’s Foundation. Website:</w:t>
      </w:r>
      <w:r w:rsidRPr="00195822">
        <w:t xml:space="preserve"> http://www.alzfdn.org/</w:t>
      </w:r>
    </w:p>
    <w:p w:rsidR="00FB11F0" w:rsidRDefault="00FB11F0" w:rsidP="00FB11F0">
      <w:r>
        <w:t xml:space="preserve">D. National Institutes of Health: National Institute on Aging Alzheimer’s Disease Education and </w:t>
      </w:r>
    </w:p>
    <w:p w:rsidR="00FB11F0" w:rsidRPr="002931AF" w:rsidRDefault="00FB11F0" w:rsidP="00FB11F0">
      <w:pPr>
        <w:spacing w:line="480" w:lineRule="auto"/>
        <w:ind w:firstLine="720"/>
      </w:pPr>
      <w:proofErr w:type="gramStart"/>
      <w:r>
        <w:t>Referral Center.</w:t>
      </w:r>
      <w:proofErr w:type="gramEnd"/>
      <w:r>
        <w:t xml:space="preserve"> Website: </w:t>
      </w:r>
      <w:r w:rsidRPr="00195822">
        <w:t>http://www.nia.nih.gov/alzheimers</w:t>
      </w:r>
    </w:p>
    <w:p w:rsidR="00FB11F0" w:rsidRDefault="00FB11F0" w:rsidP="00FB11F0">
      <w:pPr>
        <w:spacing w:line="240" w:lineRule="auto"/>
        <w:rPr>
          <w:b/>
        </w:rPr>
      </w:pPr>
      <w:r w:rsidRPr="00346738">
        <w:rPr>
          <w:b/>
        </w:rPr>
        <w:t xml:space="preserve">4. What warning signs (behaviors) for Alzheimer’s disease </w:t>
      </w:r>
      <w:proofErr w:type="gramStart"/>
      <w:r w:rsidRPr="00346738">
        <w:rPr>
          <w:b/>
        </w:rPr>
        <w:t>does</w:t>
      </w:r>
      <w:proofErr w:type="gramEnd"/>
      <w:r w:rsidRPr="00346738">
        <w:rPr>
          <w:b/>
        </w:rPr>
        <w:t xml:space="preserve"> the family find on the Alzheimer’s Association Web site at www.alz.org/10signs?</w:t>
      </w:r>
    </w:p>
    <w:p w:rsidR="00FB11F0" w:rsidRPr="00E56846" w:rsidRDefault="00FB11F0" w:rsidP="00FB11F0">
      <w:pPr>
        <w:spacing w:line="480" w:lineRule="auto"/>
        <w:rPr>
          <w:color w:val="FF0000"/>
        </w:rPr>
      </w:pPr>
      <w:r>
        <w:rPr>
          <w:b/>
        </w:rPr>
        <w:tab/>
      </w:r>
      <w:r>
        <w:t xml:space="preserve">The warning signs in which the family would find on the website would include memory loss that disrupts daily life, challenges in planning or solving problems, difficulty completing familiar tasks at home, at work or at leisure, confusion with time or place, trouble understanding visual images and spatial relationships, new problems with words in speaking or writing, </w:t>
      </w:r>
      <w:bookmarkStart w:id="9" w:name="_GoBack"/>
      <w:bookmarkEnd w:id="9"/>
      <w:r>
        <w:t>misplacing things and losing the ability to retrace steps, decreased or poor judgment, withdrawal from work or social activities and changes in mood and personality (</w:t>
      </w:r>
      <w:commentRangeStart w:id="10"/>
      <w:r w:rsidRPr="00E56846">
        <w:rPr>
          <w:color w:val="FF0000"/>
        </w:rPr>
        <w:t>Alzheimer’s Association, 2012).</w:t>
      </w:r>
      <w:commentRangeEnd w:id="10"/>
      <w:r w:rsidR="00E56846">
        <w:rPr>
          <w:rStyle w:val="CommentReference"/>
        </w:rPr>
        <w:commentReference w:id="10"/>
      </w:r>
    </w:p>
    <w:p w:rsidR="00FB11F0" w:rsidRPr="00FB11F0" w:rsidRDefault="00FB11F0" w:rsidP="00FB11F0">
      <w:pPr>
        <w:spacing w:line="240" w:lineRule="auto"/>
      </w:pPr>
      <w:r w:rsidRPr="00346738">
        <w:rPr>
          <w:b/>
        </w:rPr>
        <w:t>5. According to the Alzheimer’s Association at http://www.alz.org/alzheimers_disease_steps_to_diagnosis.asp what kind of practitioner should Claudine visit?</w:t>
      </w:r>
    </w:p>
    <w:p w:rsidR="00FB11F0" w:rsidRPr="00E56846" w:rsidRDefault="00FB11F0" w:rsidP="00FB11F0">
      <w:pPr>
        <w:spacing w:line="480" w:lineRule="auto"/>
        <w:ind w:firstLine="720"/>
        <w:rPr>
          <w:color w:val="FF0000"/>
        </w:rPr>
      </w:pPr>
      <w:r>
        <w:t xml:space="preserve">Based on the Alzheimer’s Association’s website it suggests that any person who has signs and symptoms of Alzheimer’s should go see their health care provider </w:t>
      </w:r>
      <w:commentRangeStart w:id="11"/>
      <w:r w:rsidRPr="00E56846">
        <w:rPr>
          <w:color w:val="FF0000"/>
        </w:rPr>
        <w:t>(Alzheimer’s Association, 2012).</w:t>
      </w:r>
      <w:commentRangeEnd w:id="11"/>
      <w:r w:rsidR="00E56846">
        <w:rPr>
          <w:rStyle w:val="CommentReference"/>
        </w:rPr>
        <w:commentReference w:id="11"/>
      </w:r>
    </w:p>
    <w:p w:rsidR="00FB11F0" w:rsidRDefault="00FB11F0" w:rsidP="00FB11F0">
      <w:pPr>
        <w:rPr>
          <w:b/>
        </w:rPr>
      </w:pPr>
      <w:r w:rsidRPr="00346738">
        <w:rPr>
          <w:b/>
        </w:rPr>
        <w:lastRenderedPageBreak/>
        <w:t>6. What kinds of recommended treatments might Claudine’s family anticipate to slow the progression of Claudine’s disease? Find some of these at http://www.alz.org/alzheimers_disease_standard_prescriptions.asp</w:t>
      </w:r>
    </w:p>
    <w:p w:rsidR="00FB11F0" w:rsidRPr="00E56846" w:rsidRDefault="00FB11F0" w:rsidP="00FB11F0">
      <w:pPr>
        <w:spacing w:line="480" w:lineRule="auto"/>
        <w:rPr>
          <w:color w:val="FF0000"/>
        </w:rPr>
      </w:pPr>
      <w:r>
        <w:rPr>
          <w:b/>
        </w:rPr>
        <w:tab/>
      </w:r>
      <w:r>
        <w:t xml:space="preserve">Based on the website there are many medications in which are used to slow the processes of AD such as Cholinesterase Inhibitors (Aricept, Exelon, </w:t>
      </w:r>
      <w:proofErr w:type="spellStart"/>
      <w:r>
        <w:t>Razadyne</w:t>
      </w:r>
      <w:proofErr w:type="spellEnd"/>
      <w:r>
        <w:t xml:space="preserve">, </w:t>
      </w:r>
      <w:proofErr w:type="spellStart"/>
      <w:r>
        <w:t>Cognex</w:t>
      </w:r>
      <w:proofErr w:type="spellEnd"/>
      <w:r>
        <w:t xml:space="preserve">) and </w:t>
      </w:r>
      <w:proofErr w:type="spellStart"/>
      <w:r>
        <w:t>memantine</w:t>
      </w:r>
      <w:proofErr w:type="spellEnd"/>
      <w:r>
        <w:t xml:space="preserve"> (Namenda), vitamin </w:t>
      </w:r>
      <w:commentRangeStart w:id="12"/>
      <w:r w:rsidRPr="00E56846">
        <w:rPr>
          <w:color w:val="FF0000"/>
        </w:rPr>
        <w:t>E (Alzheimer’s Association, 2012).</w:t>
      </w:r>
      <w:commentRangeEnd w:id="12"/>
      <w:r w:rsidR="00E56846">
        <w:rPr>
          <w:rStyle w:val="CommentReference"/>
        </w:rPr>
        <w:commentReference w:id="12"/>
      </w:r>
    </w:p>
    <w:p w:rsidR="00FB11F0" w:rsidRDefault="00FB11F0" w:rsidP="00FB11F0">
      <w:pPr>
        <w:rPr>
          <w:b/>
        </w:rPr>
      </w:pPr>
      <w:r w:rsidRPr="00346738">
        <w:rPr>
          <w:b/>
        </w:rPr>
        <w:t>7. What could you tell the family about potential respite services for them? Find information on these at http://www.alz.org/living_with_alzheimers_respite_care.asp</w:t>
      </w:r>
    </w:p>
    <w:p w:rsidR="00FB11F0" w:rsidRPr="00E874E0" w:rsidRDefault="00FB11F0" w:rsidP="00FB11F0">
      <w:pPr>
        <w:spacing w:line="480" w:lineRule="auto"/>
      </w:pPr>
      <w:r>
        <w:rPr>
          <w:b/>
        </w:rPr>
        <w:tab/>
      </w:r>
      <w:r>
        <w:t xml:space="preserve">In any case that you or your family members need a break, need to run errands, relax, spend time with friends or other family members consider respite care for your loved one. There are many respite services that are willing to care for your loved one in a time of need in a safe environment with certified staff members. Respite care can be provided by a friend, family member, paid care-giver, in-home or at a residential facility. The program is organized to provide quality care, safety, arrange arts and crafts; and game activities with other clients around the same age </w:t>
      </w:r>
      <w:commentRangeStart w:id="13"/>
      <w:r w:rsidRPr="00E56846">
        <w:rPr>
          <w:color w:val="FF0000"/>
        </w:rPr>
        <w:t>(Alzheimer’s Association, 2012).</w:t>
      </w:r>
      <w:commentRangeEnd w:id="13"/>
      <w:r w:rsidR="00E56846">
        <w:rPr>
          <w:rStyle w:val="CommentReference"/>
        </w:rPr>
        <w:commentReference w:id="13"/>
      </w:r>
    </w:p>
    <w:p w:rsidR="00FB11F0" w:rsidRDefault="00FB11F0" w:rsidP="00FB11F0">
      <w:pPr>
        <w:rPr>
          <w:b/>
        </w:rPr>
      </w:pPr>
      <w:r w:rsidRPr="00346738">
        <w:rPr>
          <w:b/>
        </w:rPr>
        <w:t xml:space="preserve">8. What are some reasons for which the nurse might recommend an adult day care center as a potential option for Mr. Everett to pursue? Find some of these in the Adult Day Center’s </w:t>
      </w:r>
      <w:proofErr w:type="spellStart"/>
      <w:r w:rsidRPr="00346738">
        <w:rPr>
          <w:b/>
        </w:rPr>
        <w:t>pdf</w:t>
      </w:r>
      <w:proofErr w:type="spellEnd"/>
      <w:r w:rsidRPr="00346738">
        <w:rPr>
          <w:b/>
        </w:rPr>
        <w:t xml:space="preserve"> document linked from http://www.alz.org/living_with_alzheimers_respite_care.asp</w:t>
      </w:r>
    </w:p>
    <w:p w:rsidR="00FB11F0" w:rsidRPr="00E874E0" w:rsidRDefault="00FB11F0" w:rsidP="00FB11F0">
      <w:pPr>
        <w:spacing w:line="480" w:lineRule="auto"/>
      </w:pPr>
      <w:r>
        <w:rPr>
          <w:b/>
        </w:rPr>
        <w:tab/>
      </w:r>
      <w:r>
        <w:t xml:space="preserve">It is suggested that Mr. Everett look into a few adult day care centers that specialize in caring for Alzheimer’s clients due to the fact that it is challenging when tending to AD patients. When providing care for AD clients it a lot of patients, time, care, safety, and knowledge to provide the appropriate care; and there are times which a break from a loved one is a must. Therefore, choosing an adult daycare would allow room for relaxation, a temporary break from all the responsibilities, also, the time provided will allow errands to be conducted such as </w:t>
      </w:r>
      <w:r>
        <w:lastRenderedPageBreak/>
        <w:t xml:space="preserve">running to the grocery store, paying bills, going to the doctors, or working out. Time away from your loved one can give you space to regroup </w:t>
      </w:r>
      <w:commentRangeStart w:id="14"/>
      <w:r w:rsidRPr="00E56846">
        <w:rPr>
          <w:color w:val="FF0000"/>
        </w:rPr>
        <w:t>(Alzheimer’s Association, 2012).</w:t>
      </w:r>
      <w:r>
        <w:t xml:space="preserve">  </w:t>
      </w:r>
      <w:commentRangeEnd w:id="14"/>
      <w:r w:rsidR="00E56846">
        <w:rPr>
          <w:rStyle w:val="CommentReference"/>
        </w:rPr>
        <w:commentReference w:id="14"/>
      </w:r>
    </w:p>
    <w:p w:rsidR="00FB11F0" w:rsidRDefault="00FB11F0" w:rsidP="00FB11F0">
      <w:pPr>
        <w:rPr>
          <w:b/>
        </w:rPr>
      </w:pPr>
      <w:r w:rsidRPr="00346738">
        <w:rPr>
          <w:b/>
        </w:rPr>
        <w:t>9. What are three questions you would advise the family to consider as they grapple with this issue? You can find some of these at the Web site of the National Institute on Aging http://www.nia.nih.gov/Alzheimers/Publication</w:t>
      </w:r>
      <w:r>
        <w:rPr>
          <w:b/>
        </w:rPr>
        <w:t>s</w:t>
      </w:r>
      <w:r w:rsidRPr="00346738">
        <w:rPr>
          <w:b/>
        </w:rPr>
        <w:t>/homesafety.htm#safe</w:t>
      </w:r>
    </w:p>
    <w:p w:rsidR="00FB11F0" w:rsidRDefault="00FB11F0" w:rsidP="00FB11F0">
      <w:pPr>
        <w:spacing w:line="480" w:lineRule="auto"/>
      </w:pPr>
      <w:r>
        <w:t xml:space="preserve">A. Does Claudine “become confused or unpredictable under stress?” </w:t>
      </w:r>
      <w:proofErr w:type="gramStart"/>
      <w:r>
        <w:t>(National Institute of Health, 2010, p. 5).</w:t>
      </w:r>
      <w:proofErr w:type="gramEnd"/>
    </w:p>
    <w:p w:rsidR="00FB11F0" w:rsidRDefault="00FB11F0" w:rsidP="00FB11F0">
      <w:pPr>
        <w:spacing w:line="480" w:lineRule="auto"/>
      </w:pPr>
      <w:r>
        <w:t xml:space="preserve">B. Does Claudine “recognize a dangerous situation, such as fire?” </w:t>
      </w:r>
      <w:proofErr w:type="gramStart"/>
      <w:r>
        <w:t>(National Institute of Health, 2010, p. 5).</w:t>
      </w:r>
      <w:proofErr w:type="gramEnd"/>
    </w:p>
    <w:p w:rsidR="00FB11F0" w:rsidRDefault="00FB11F0" w:rsidP="00FB11F0">
      <w:pPr>
        <w:spacing w:line="480" w:lineRule="auto"/>
      </w:pPr>
      <w:r>
        <w:t xml:space="preserve">C. Does Claudine </w:t>
      </w:r>
      <w:proofErr w:type="gramStart"/>
      <w:r>
        <w:t>know</w:t>
      </w:r>
      <w:proofErr w:type="gramEnd"/>
      <w:r>
        <w:t xml:space="preserve"> how to use the telephone in an emergency?” </w:t>
      </w:r>
      <w:proofErr w:type="gramStart"/>
      <w:r>
        <w:t>(National Institute of     Health, 2010, p. 5).</w:t>
      </w:r>
      <w:proofErr w:type="gramEnd"/>
    </w:p>
    <w:p w:rsidR="00FB11F0" w:rsidRPr="0039632F" w:rsidRDefault="00FB11F0" w:rsidP="00FB11F0">
      <w:pPr>
        <w:spacing w:line="480" w:lineRule="auto"/>
      </w:pPr>
      <w:r>
        <w:t xml:space="preserve">D. Does Claudine “know how to get help?” </w:t>
      </w:r>
      <w:proofErr w:type="gramStart"/>
      <w:r>
        <w:t>(National Institute of Health, 2010, p.5).</w:t>
      </w:r>
      <w:proofErr w:type="gramEnd"/>
    </w:p>
    <w:p w:rsidR="00FB11F0" w:rsidRDefault="00FB11F0" w:rsidP="00FB11F0">
      <w:pPr>
        <w:rPr>
          <w:b/>
        </w:rPr>
      </w:pPr>
      <w:r w:rsidRPr="00346738">
        <w:rPr>
          <w:b/>
        </w:rPr>
        <w:t>10. What are two actions Claudine’s family could take to promote safety in the home’s entryway?</w:t>
      </w:r>
    </w:p>
    <w:p w:rsidR="00FB11F0" w:rsidRPr="00640DA1" w:rsidRDefault="00FB11F0" w:rsidP="00FB11F0">
      <w:pPr>
        <w:spacing w:line="480" w:lineRule="auto"/>
      </w:pPr>
      <w:r>
        <w:tab/>
        <w:t xml:space="preserve">There are many ways to promote safety however in the case of Claudine’s home’s entryway it is advisable to rearrange the items in a way that will not be hazardous to the health and safety of Claudine and others. In addition, if there isn’t any additional room in order to rearrange the hazardous items which would result in a clear entryway then think about putting the items in a storage unit, selling them and/ or giving them away. </w:t>
      </w:r>
    </w:p>
    <w:p w:rsidR="00FB11F0" w:rsidRDefault="00FB11F0" w:rsidP="00FB11F0">
      <w:pPr>
        <w:rPr>
          <w:b/>
        </w:rPr>
      </w:pPr>
      <w:r w:rsidRPr="00346738">
        <w:rPr>
          <w:b/>
        </w:rPr>
        <w:t>11. What are your thoughts on how to best handle this situation in relation to Claudine knowing the truth?</w:t>
      </w:r>
    </w:p>
    <w:p w:rsidR="00FB11F0" w:rsidRDefault="00FB11F0" w:rsidP="00FB11F0">
      <w:pPr>
        <w:spacing w:line="480" w:lineRule="auto"/>
      </w:pPr>
      <w:r>
        <w:tab/>
        <w:t xml:space="preserve">Although, there is a possibility that Claudine has AD, she deserves to still be informed by her daughter that she will be getting a divorce from her husband after 30 years. In my opinion, I </w:t>
      </w:r>
      <w:r>
        <w:lastRenderedPageBreak/>
        <w:t xml:space="preserve">don’t think it would be right for her daughter to keep that important information from her considering her son –in-law has been a part of their family for 3 decades. In addition, based on the article, “Sharing the diagnosis of Alzheimer’s disease: methods and expectations: Breaking news to patients requires patience and sensitivity to their needs”, 2004, by Psychiatric Consultant states that “there is little evidence supporting the contention that truth telling to an individual with Alzheimer’s disease will facilitate catastrophic reactions including depression…except for more research needed on the subject” (p. 41). </w:t>
      </w:r>
    </w:p>
    <w:p w:rsidR="00FB11F0" w:rsidRDefault="00FB11F0" w:rsidP="00FB11F0">
      <w:pPr>
        <w:pStyle w:val="APAHeadingCenter"/>
      </w:pPr>
      <w:r>
        <w:br w:type="page"/>
      </w:r>
      <w:r>
        <w:lastRenderedPageBreak/>
        <w:t>References</w:t>
      </w:r>
    </w:p>
    <w:p w:rsidR="00FB11F0" w:rsidRDefault="00FB11F0" w:rsidP="00FB11F0">
      <w:pPr>
        <w:pStyle w:val="APAReference"/>
      </w:pPr>
      <w:bookmarkStart w:id="15" w:name="R412095304050926I0"/>
      <w:proofErr w:type="gramStart"/>
      <w:r>
        <w:t>Alzheimer’s Association (2012</w:t>
      </w:r>
      <w:r w:rsidR="00E56846" w:rsidRPr="00E56846">
        <w:rPr>
          <w:color w:val="FF0000"/>
        </w:rPr>
        <w:t>a</w:t>
      </w:r>
      <w:r>
        <w:t>).</w:t>
      </w:r>
      <w:proofErr w:type="gramEnd"/>
      <w:r>
        <w:t xml:space="preserve"> </w:t>
      </w:r>
      <w:proofErr w:type="gramStart"/>
      <w:r>
        <w:t xml:space="preserve">10 </w:t>
      </w:r>
      <w:r w:rsidRPr="00E56846">
        <w:rPr>
          <w:i/>
          <w:color w:val="FF0000"/>
        </w:rPr>
        <w:t>Early signs and symptoms of Alzheimer’s</w:t>
      </w:r>
      <w:r>
        <w:t>.</w:t>
      </w:r>
      <w:proofErr w:type="gramEnd"/>
      <w:r>
        <w:t xml:space="preserve"> Retrieved from www.alz.org/10signs</w:t>
      </w:r>
      <w:bookmarkEnd w:id="15"/>
    </w:p>
    <w:p w:rsidR="00FB11F0" w:rsidRDefault="00FB11F0" w:rsidP="00FB11F0">
      <w:proofErr w:type="gramStart"/>
      <w:r>
        <w:t>Alzheimer’s Association (2012</w:t>
      </w:r>
      <w:r w:rsidR="00E56846" w:rsidRPr="00E56846">
        <w:rPr>
          <w:color w:val="FF0000"/>
        </w:rPr>
        <w:t>b</w:t>
      </w:r>
      <w:r>
        <w:t>).</w:t>
      </w:r>
      <w:proofErr w:type="gramEnd"/>
      <w:r>
        <w:t xml:space="preserve"> </w:t>
      </w:r>
      <w:proofErr w:type="gramStart"/>
      <w:r w:rsidRPr="00E56846">
        <w:rPr>
          <w:i/>
          <w:color w:val="FF0000"/>
        </w:rPr>
        <w:t>Medications and memory loss</w:t>
      </w:r>
      <w:r>
        <w:t>.</w:t>
      </w:r>
      <w:proofErr w:type="gramEnd"/>
      <w:r>
        <w:t xml:space="preserve"> Retrieved from </w:t>
      </w:r>
    </w:p>
    <w:p w:rsidR="00FB11F0" w:rsidRDefault="00FB11F0" w:rsidP="00FB11F0">
      <w:r w:rsidRPr="007C281F">
        <w:tab/>
        <w:t>http://www.alz.org/alzheimers_disease_standard_prescriptions.asp</w:t>
      </w:r>
    </w:p>
    <w:p w:rsidR="00FB11F0" w:rsidRDefault="00FB11F0" w:rsidP="00FB11F0">
      <w:pPr>
        <w:pStyle w:val="APAReference"/>
      </w:pPr>
      <w:proofErr w:type="gramStart"/>
      <w:r>
        <w:t>Alzheimer’s Association (2012</w:t>
      </w:r>
      <w:r w:rsidR="00E56846" w:rsidRPr="00E56846">
        <w:rPr>
          <w:color w:val="FF0000"/>
        </w:rPr>
        <w:t>c</w:t>
      </w:r>
      <w:r>
        <w:t>).</w:t>
      </w:r>
      <w:proofErr w:type="gramEnd"/>
      <w:r>
        <w:t xml:space="preserve"> </w:t>
      </w:r>
      <w:r w:rsidRPr="00E56846">
        <w:rPr>
          <w:i/>
          <w:color w:val="FF0000"/>
        </w:rPr>
        <w:t>Respite care</w:t>
      </w:r>
      <w:r>
        <w:t xml:space="preserve">. Retrieved from </w:t>
      </w:r>
      <w:r w:rsidRPr="007C281F">
        <w:t>http://www.alz.org/living_with_alzheimers_respite_care.asp</w:t>
      </w:r>
      <w:r>
        <w:t xml:space="preserve"> </w:t>
      </w:r>
    </w:p>
    <w:p w:rsidR="00FB11F0" w:rsidRDefault="00FB11F0" w:rsidP="00FB11F0">
      <w:pPr>
        <w:pStyle w:val="APAReference"/>
      </w:pPr>
      <w:bookmarkStart w:id="16" w:name="R412095239236111I0"/>
      <w:proofErr w:type="gramStart"/>
      <w:r>
        <w:t>Alzheimer’s Association (2012</w:t>
      </w:r>
      <w:r w:rsidR="00E56846" w:rsidRPr="00E56846">
        <w:rPr>
          <w:color w:val="FF0000"/>
        </w:rPr>
        <w:t>d</w:t>
      </w:r>
      <w:r w:rsidRPr="00E56846">
        <w:rPr>
          <w:i/>
          <w:color w:val="FF0000"/>
        </w:rPr>
        <w:t>).</w:t>
      </w:r>
      <w:proofErr w:type="gramEnd"/>
      <w:r w:rsidRPr="00E56846">
        <w:rPr>
          <w:i/>
          <w:color w:val="FF0000"/>
        </w:rPr>
        <w:t xml:space="preserve"> </w:t>
      </w:r>
      <w:proofErr w:type="gramStart"/>
      <w:r w:rsidRPr="00E56846">
        <w:rPr>
          <w:i/>
          <w:color w:val="FF0000"/>
        </w:rPr>
        <w:t>Seven stages of Alzheimer’s</w:t>
      </w:r>
      <w:r>
        <w:t>.</w:t>
      </w:r>
      <w:proofErr w:type="gramEnd"/>
      <w:r>
        <w:t xml:space="preserve"> Retrieved from http://www.alz.org/alzheimers_disease_stages_of_alzheimers.asp</w:t>
      </w:r>
      <w:bookmarkEnd w:id="16"/>
    </w:p>
    <w:p w:rsidR="00FB11F0" w:rsidRDefault="00FB11F0" w:rsidP="00FB11F0">
      <w:pPr>
        <w:pStyle w:val="APAReference"/>
      </w:pPr>
      <w:proofErr w:type="gramStart"/>
      <w:r>
        <w:t>Alzheimer’s Association (2012</w:t>
      </w:r>
      <w:r w:rsidR="00E56846" w:rsidRPr="00E56846">
        <w:rPr>
          <w:color w:val="FF0000"/>
        </w:rPr>
        <w:t>e</w:t>
      </w:r>
      <w:r>
        <w:t>).</w:t>
      </w:r>
      <w:proofErr w:type="gramEnd"/>
      <w:r>
        <w:t xml:space="preserve"> </w:t>
      </w:r>
      <w:proofErr w:type="gramStart"/>
      <w:r w:rsidRPr="00E56846">
        <w:rPr>
          <w:i/>
          <w:color w:val="FF0000"/>
        </w:rPr>
        <w:t>Tests for Alzheimer’s and dementia.</w:t>
      </w:r>
      <w:proofErr w:type="gramEnd"/>
      <w:r>
        <w:t xml:space="preserve"> Retrieved from </w:t>
      </w:r>
      <w:r w:rsidRPr="00E271F0">
        <w:t>http://www.alz.org/alzheimers_disease_steps_to_diagnosis.asp</w:t>
      </w:r>
      <w:r>
        <w:t xml:space="preserve"> </w:t>
      </w:r>
    </w:p>
    <w:p w:rsidR="00FB11F0" w:rsidRDefault="00FB11F0" w:rsidP="00FB11F0">
      <w:pPr>
        <w:pStyle w:val="APAReference"/>
      </w:pPr>
      <w:bookmarkStart w:id="17" w:name="R412095273148148I0"/>
      <w:r>
        <w:t xml:space="preserve">Fletcher, K. (2012). </w:t>
      </w:r>
      <w:r w:rsidRPr="00E56846">
        <w:rPr>
          <w:i/>
          <w:color w:val="FF0000"/>
        </w:rPr>
        <w:t>Dementia: Nursing standard of practice protocol: Recognition and management of dementia.</w:t>
      </w:r>
      <w:r>
        <w:t xml:space="preserve"> Retrieved from www.consultgerirn.org/topics/dementia/want_to_know_more</w:t>
      </w:r>
      <w:bookmarkEnd w:id="17"/>
    </w:p>
    <w:p w:rsidR="00FB11F0" w:rsidRPr="007C281F" w:rsidRDefault="00FB11F0" w:rsidP="00FB11F0">
      <w:pPr>
        <w:pStyle w:val="APAReference"/>
      </w:pPr>
      <w:bookmarkStart w:id="18" w:name="R412095349074074I0"/>
      <w:r>
        <w:t xml:space="preserve">National Institute of Health (August, 2010). </w:t>
      </w:r>
      <w:proofErr w:type="gramStart"/>
      <w:r w:rsidRPr="00E56846">
        <w:rPr>
          <w:i/>
          <w:color w:val="FF0000"/>
        </w:rPr>
        <w:t>Home safety for people with Alzheimer’s</w:t>
      </w:r>
      <w:r>
        <w:t>.</w:t>
      </w:r>
      <w:proofErr w:type="gramEnd"/>
      <w:r>
        <w:t xml:space="preserve"> Retrieved from</w:t>
      </w:r>
      <w:bookmarkEnd w:id="18"/>
      <w:r>
        <w:t xml:space="preserve"> </w:t>
      </w:r>
      <w:r w:rsidRPr="007C281F">
        <w:t>http://www.nia.nih.gov/Alzheimers/Publications/homesafety.htm#safe</w:t>
      </w:r>
    </w:p>
    <w:p w:rsidR="00FB11F0" w:rsidRDefault="00FB11F0" w:rsidP="00FB11F0">
      <w:pPr>
        <w:pStyle w:val="APAReference"/>
      </w:pPr>
      <w:proofErr w:type="gramStart"/>
      <w:r>
        <w:t>Psychiatric Consultant (2004).</w:t>
      </w:r>
      <w:proofErr w:type="gramEnd"/>
      <w:r>
        <w:t xml:space="preserve"> </w:t>
      </w:r>
      <w:r w:rsidRPr="00E56846">
        <w:rPr>
          <w:i/>
          <w:color w:val="FF0000"/>
        </w:rPr>
        <w:t>Sharing the diagnosis of Alzheimer’s disease: Methods and expectations: Breaking news to patients requires patience and sensitivity to their needs.</w:t>
      </w:r>
      <w:r>
        <w:t xml:space="preserve"> Retrieved from http://geriatrics.modernmedicine.com/geriatrics/data/articlestandard//geriatrics/192004/94840/article.pdf</w:t>
      </w:r>
    </w:p>
    <w:p w:rsidR="00FB11F0" w:rsidRPr="007A0E0E" w:rsidRDefault="00FB11F0" w:rsidP="00FB11F0">
      <w:pPr>
        <w:pStyle w:val="APAReference"/>
      </w:pPr>
    </w:p>
    <w:p w:rsidR="00901572" w:rsidRDefault="00901572"/>
    <w:sectPr w:rsidR="00901572" w:rsidSect="00FF6AF6">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2-11-05T10:25:00Z" w:initials="M">
    <w:p w:rsidR="00E56846" w:rsidRDefault="00E56846">
      <w:pPr>
        <w:pStyle w:val="CommentText"/>
      </w:pPr>
      <w:r>
        <w:rPr>
          <w:rStyle w:val="CommentReference"/>
        </w:rPr>
        <w:annotationRef/>
      </w:r>
      <w:r>
        <w:t>See reference pg on how to do the ref with more of one author and date that are the same.  How do I know which this is????</w:t>
      </w:r>
    </w:p>
  </w:comment>
  <w:comment w:id="10" w:author="Mary" w:date="2012-11-05T10:26:00Z" w:initials="M">
    <w:p w:rsidR="00E56846" w:rsidRDefault="00E56846">
      <w:pPr>
        <w:pStyle w:val="CommentText"/>
      </w:pPr>
      <w:r>
        <w:rPr>
          <w:rStyle w:val="CommentReference"/>
        </w:rPr>
        <w:annotationRef/>
      </w:r>
      <w:r>
        <w:t>Same as above</w:t>
      </w:r>
    </w:p>
  </w:comment>
  <w:comment w:id="11" w:author="Mary" w:date="2012-11-05T10:26:00Z" w:initials="M">
    <w:p w:rsidR="00E56846" w:rsidRDefault="00E56846">
      <w:pPr>
        <w:pStyle w:val="CommentText"/>
      </w:pPr>
      <w:r>
        <w:rPr>
          <w:rStyle w:val="CommentReference"/>
        </w:rPr>
        <w:annotationRef/>
      </w:r>
      <w:r>
        <w:t>Same as above</w:t>
      </w:r>
    </w:p>
  </w:comment>
  <w:comment w:id="12" w:author="Mary" w:date="2012-11-05T10:27:00Z" w:initials="M">
    <w:p w:rsidR="00E56846" w:rsidRDefault="00E56846">
      <w:pPr>
        <w:pStyle w:val="CommentText"/>
      </w:pPr>
      <w:r>
        <w:rPr>
          <w:rStyle w:val="CommentReference"/>
        </w:rPr>
        <w:annotationRef/>
      </w:r>
      <w:proofErr w:type="gramStart"/>
      <w:r>
        <w:t>same</w:t>
      </w:r>
      <w:proofErr w:type="gramEnd"/>
    </w:p>
  </w:comment>
  <w:comment w:id="13" w:author="Mary" w:date="2012-11-05T10:27:00Z" w:initials="M">
    <w:p w:rsidR="00E56846" w:rsidRDefault="00E56846">
      <w:pPr>
        <w:pStyle w:val="CommentText"/>
      </w:pPr>
      <w:r>
        <w:rPr>
          <w:rStyle w:val="CommentReference"/>
        </w:rPr>
        <w:annotationRef/>
      </w:r>
      <w:proofErr w:type="gramStart"/>
      <w:r>
        <w:t>same</w:t>
      </w:r>
      <w:proofErr w:type="gramEnd"/>
    </w:p>
  </w:comment>
  <w:comment w:id="14" w:author="Mary" w:date="2012-11-05T10:27:00Z" w:initials="M">
    <w:p w:rsidR="00E56846" w:rsidRDefault="00E56846">
      <w:pPr>
        <w:pStyle w:val="CommentText"/>
      </w:pPr>
      <w:r>
        <w:rPr>
          <w:rStyle w:val="CommentReference"/>
        </w:rPr>
        <w:annotationRef/>
      </w:r>
      <w:proofErr w:type="gramStart"/>
      <w:r>
        <w:t>same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F88" w:rsidRDefault="00E77F88" w:rsidP="00D06B8D">
      <w:pPr>
        <w:spacing w:after="0" w:line="240" w:lineRule="auto"/>
      </w:pPr>
      <w:r>
        <w:separator/>
      </w:r>
    </w:p>
  </w:endnote>
  <w:endnote w:type="continuationSeparator" w:id="0">
    <w:p w:rsidR="00E77F88" w:rsidRDefault="00E77F88" w:rsidP="00D06B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E77F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E77F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E77F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F88" w:rsidRDefault="00E77F88" w:rsidP="00D06B8D">
      <w:pPr>
        <w:spacing w:after="0" w:line="240" w:lineRule="auto"/>
      </w:pPr>
      <w:r>
        <w:separator/>
      </w:r>
    </w:p>
  </w:footnote>
  <w:footnote w:type="continuationSeparator" w:id="0">
    <w:p w:rsidR="00E77F88" w:rsidRDefault="00E77F88" w:rsidP="00D06B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E77F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FF6AF6" w:rsidRDefault="00FB11F0" w:rsidP="00FF6AF6">
    <w:pPr>
      <w:pStyle w:val="APAPageHeading"/>
    </w:pPr>
    <w:r>
      <w:t>CASE STUDY 17.2</w:t>
    </w:r>
    <w:r>
      <w:tab/>
    </w:r>
    <w:r w:rsidR="00D06B8D">
      <w:fldChar w:fldCharType="begin"/>
    </w:r>
    <w:r>
      <w:instrText xml:space="preserve"> PAGE  \* MERGEFORMAT </w:instrText>
    </w:r>
    <w:r w:rsidR="00D06B8D">
      <w:fldChar w:fldCharType="separate"/>
    </w:r>
    <w:r w:rsidR="00E56846">
      <w:rPr>
        <w:noProof/>
      </w:rPr>
      <w:t>3</w:t>
    </w:r>
    <w:r w:rsidR="00D06B8D">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FF6AF6" w:rsidRDefault="00FB11F0" w:rsidP="00FF6AF6">
    <w:pPr>
      <w:pStyle w:val="APAPageHeading"/>
    </w:pPr>
    <w:r>
      <w:t>Running head: CASE STUDY 17.2</w:t>
    </w:r>
    <w:r>
      <w:tab/>
    </w:r>
    <w:r w:rsidR="00D06B8D">
      <w:fldChar w:fldCharType="begin"/>
    </w:r>
    <w:r>
      <w:instrText xml:space="preserve"> PAGE  \* MERGEFORMAT </w:instrText>
    </w:r>
    <w:r w:rsidR="00D06B8D">
      <w:fldChar w:fldCharType="separate"/>
    </w:r>
    <w:r w:rsidR="00E56846">
      <w:rPr>
        <w:noProof/>
      </w:rPr>
      <w:t>1</w:t>
    </w:r>
    <w:r w:rsidR="00D06B8D">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F6" w:rsidRPr="00FF6AF6" w:rsidRDefault="00FB11F0" w:rsidP="00FF6AF6">
    <w:pPr>
      <w:pStyle w:val="APAPageHeading"/>
    </w:pPr>
    <w:r>
      <w:t>CASE STUDY 17.2</w:t>
    </w:r>
    <w:r>
      <w:tab/>
    </w:r>
    <w:r w:rsidR="00D06B8D">
      <w:fldChar w:fldCharType="begin"/>
    </w:r>
    <w:r>
      <w:instrText xml:space="preserve"> PAGE  \* MERGEFORMAT </w:instrText>
    </w:r>
    <w:r w:rsidR="00D06B8D">
      <w:fldChar w:fldCharType="separate"/>
    </w:r>
    <w:r w:rsidR="00E56846">
      <w:rPr>
        <w:noProof/>
      </w:rPr>
      <w:t>2</w:t>
    </w:r>
    <w:r w:rsidR="00D06B8D">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60FCD"/>
    <w:multiLevelType w:val="hybridMultilevel"/>
    <w:tmpl w:val="A0AC7B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C92FD0"/>
    <w:multiLevelType w:val="hybridMultilevel"/>
    <w:tmpl w:val="CE7E3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E40607"/>
    <w:multiLevelType w:val="hybridMultilevel"/>
    <w:tmpl w:val="C47C5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DF1C78"/>
    <w:multiLevelType w:val="hybridMultilevel"/>
    <w:tmpl w:val="A24A7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0944C1"/>
    <w:multiLevelType w:val="hybridMultilevel"/>
    <w:tmpl w:val="F9305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081F50"/>
    <w:multiLevelType w:val="hybridMultilevel"/>
    <w:tmpl w:val="9FE6A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8B2B05"/>
    <w:multiLevelType w:val="hybridMultilevel"/>
    <w:tmpl w:val="50949F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FB11F0"/>
    <w:rsid w:val="00901572"/>
    <w:rsid w:val="00D06B8D"/>
    <w:rsid w:val="00E56846"/>
    <w:rsid w:val="00E77F88"/>
    <w:rsid w:val="00FB1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F0"/>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11F0"/>
    <w:pPr>
      <w:tabs>
        <w:tab w:val="center" w:pos="4320"/>
        <w:tab w:val="right" w:pos="8640"/>
      </w:tabs>
      <w:overflowPunct w:val="0"/>
      <w:autoSpaceDE w:val="0"/>
      <w:autoSpaceDN w:val="0"/>
      <w:adjustRightInd w:val="0"/>
      <w:spacing w:after="0" w:line="240" w:lineRule="auto"/>
      <w:textAlignment w:val="baseline"/>
    </w:pPr>
    <w:rPr>
      <w:rFonts w:eastAsia="Times New Roman"/>
      <w:sz w:val="20"/>
      <w:szCs w:val="20"/>
    </w:rPr>
  </w:style>
  <w:style w:type="character" w:customStyle="1" w:styleId="HeaderChar">
    <w:name w:val="Header Char"/>
    <w:basedOn w:val="DefaultParagraphFont"/>
    <w:link w:val="Header"/>
    <w:rsid w:val="00FB11F0"/>
    <w:rPr>
      <w:rFonts w:eastAsia="Times New Roman" w:cs="Times New Roman"/>
      <w:sz w:val="20"/>
      <w:szCs w:val="20"/>
    </w:rPr>
  </w:style>
  <w:style w:type="paragraph" w:customStyle="1" w:styleId="APA">
    <w:name w:val="APA"/>
    <w:basedOn w:val="BodyText"/>
    <w:rsid w:val="00FB11F0"/>
    <w:pPr>
      <w:overflowPunct w:val="0"/>
      <w:autoSpaceDE w:val="0"/>
      <w:autoSpaceDN w:val="0"/>
      <w:adjustRightInd w:val="0"/>
      <w:spacing w:after="0" w:line="480" w:lineRule="auto"/>
      <w:ind w:firstLine="720"/>
      <w:textAlignment w:val="baseline"/>
    </w:pPr>
    <w:rPr>
      <w:rFonts w:eastAsia="Times New Roman"/>
      <w:szCs w:val="20"/>
    </w:rPr>
  </w:style>
  <w:style w:type="paragraph" w:styleId="Footer">
    <w:name w:val="footer"/>
    <w:basedOn w:val="Normal"/>
    <w:link w:val="FooterChar"/>
    <w:rsid w:val="00FB11F0"/>
    <w:pPr>
      <w:tabs>
        <w:tab w:val="center" w:pos="4320"/>
        <w:tab w:val="right" w:pos="8640"/>
      </w:tabs>
      <w:overflowPunct w:val="0"/>
      <w:autoSpaceDE w:val="0"/>
      <w:autoSpaceDN w:val="0"/>
      <w:adjustRightInd w:val="0"/>
      <w:spacing w:after="0" w:line="240" w:lineRule="auto"/>
      <w:textAlignment w:val="baseline"/>
    </w:pPr>
    <w:rPr>
      <w:rFonts w:eastAsia="Times New Roman"/>
      <w:sz w:val="20"/>
      <w:szCs w:val="20"/>
    </w:rPr>
  </w:style>
  <w:style w:type="character" w:customStyle="1" w:styleId="FooterChar">
    <w:name w:val="Footer Char"/>
    <w:basedOn w:val="DefaultParagraphFont"/>
    <w:link w:val="Footer"/>
    <w:rsid w:val="00FB11F0"/>
    <w:rPr>
      <w:rFonts w:eastAsia="Times New Roman" w:cs="Times New Roman"/>
      <w:sz w:val="20"/>
      <w:szCs w:val="20"/>
    </w:rPr>
  </w:style>
  <w:style w:type="paragraph" w:customStyle="1" w:styleId="APAPageHeading">
    <w:name w:val="APA Page Heading"/>
    <w:basedOn w:val="APA"/>
    <w:rsid w:val="00FB11F0"/>
    <w:pPr>
      <w:tabs>
        <w:tab w:val="right" w:pos="9360"/>
      </w:tabs>
      <w:ind w:firstLine="0"/>
    </w:pPr>
  </w:style>
  <w:style w:type="paragraph" w:customStyle="1" w:styleId="APAReference">
    <w:name w:val="APA Reference"/>
    <w:basedOn w:val="APA"/>
    <w:rsid w:val="00FB11F0"/>
    <w:pPr>
      <w:ind w:left="720" w:hanging="720"/>
    </w:pPr>
  </w:style>
  <w:style w:type="paragraph" w:customStyle="1" w:styleId="APAHeadingCenter">
    <w:name w:val="APA Heading Center"/>
    <w:basedOn w:val="APA"/>
    <w:next w:val="APA"/>
    <w:rsid w:val="00FB11F0"/>
    <w:pPr>
      <w:ind w:firstLine="0"/>
      <w:jc w:val="center"/>
    </w:pPr>
  </w:style>
  <w:style w:type="paragraph" w:styleId="BodyText">
    <w:name w:val="Body Text"/>
    <w:basedOn w:val="Normal"/>
    <w:link w:val="BodyTextChar"/>
    <w:uiPriority w:val="99"/>
    <w:semiHidden/>
    <w:unhideWhenUsed/>
    <w:rsid w:val="00FB11F0"/>
    <w:pPr>
      <w:spacing w:after="120"/>
    </w:pPr>
  </w:style>
  <w:style w:type="character" w:customStyle="1" w:styleId="BodyTextChar">
    <w:name w:val="Body Text Char"/>
    <w:basedOn w:val="DefaultParagraphFont"/>
    <w:link w:val="BodyText"/>
    <w:uiPriority w:val="99"/>
    <w:semiHidden/>
    <w:rsid w:val="00FB11F0"/>
    <w:rPr>
      <w:rFonts w:eastAsia="Calibri" w:cs="Times New Roman"/>
    </w:rPr>
  </w:style>
  <w:style w:type="paragraph" w:styleId="BalloonText">
    <w:name w:val="Balloon Text"/>
    <w:basedOn w:val="Normal"/>
    <w:link w:val="BalloonTextChar"/>
    <w:uiPriority w:val="99"/>
    <w:semiHidden/>
    <w:unhideWhenUsed/>
    <w:rsid w:val="00FB1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1F0"/>
    <w:rPr>
      <w:rFonts w:ascii="Tahoma" w:eastAsia="Calibri" w:hAnsi="Tahoma" w:cs="Tahoma"/>
      <w:sz w:val="16"/>
      <w:szCs w:val="16"/>
    </w:rPr>
  </w:style>
  <w:style w:type="paragraph" w:styleId="ListParagraph">
    <w:name w:val="List Paragraph"/>
    <w:basedOn w:val="Normal"/>
    <w:uiPriority w:val="34"/>
    <w:qFormat/>
    <w:rsid w:val="00FB11F0"/>
    <w:pPr>
      <w:ind w:left="720"/>
      <w:contextualSpacing/>
    </w:pPr>
  </w:style>
  <w:style w:type="character" w:styleId="CommentReference">
    <w:name w:val="annotation reference"/>
    <w:basedOn w:val="DefaultParagraphFont"/>
    <w:uiPriority w:val="99"/>
    <w:semiHidden/>
    <w:unhideWhenUsed/>
    <w:rsid w:val="00E56846"/>
    <w:rPr>
      <w:sz w:val="16"/>
      <w:szCs w:val="16"/>
    </w:rPr>
  </w:style>
  <w:style w:type="paragraph" w:styleId="CommentText">
    <w:name w:val="annotation text"/>
    <w:basedOn w:val="Normal"/>
    <w:link w:val="CommentTextChar"/>
    <w:uiPriority w:val="99"/>
    <w:semiHidden/>
    <w:unhideWhenUsed/>
    <w:rsid w:val="00E56846"/>
    <w:pPr>
      <w:spacing w:line="240" w:lineRule="auto"/>
    </w:pPr>
    <w:rPr>
      <w:sz w:val="20"/>
      <w:szCs w:val="20"/>
    </w:rPr>
  </w:style>
  <w:style w:type="character" w:customStyle="1" w:styleId="CommentTextChar">
    <w:name w:val="Comment Text Char"/>
    <w:basedOn w:val="DefaultParagraphFont"/>
    <w:link w:val="CommentText"/>
    <w:uiPriority w:val="99"/>
    <w:semiHidden/>
    <w:rsid w:val="00E56846"/>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E56846"/>
    <w:rPr>
      <w:b/>
      <w:bCs/>
    </w:rPr>
  </w:style>
  <w:style w:type="character" w:customStyle="1" w:styleId="CommentSubjectChar">
    <w:name w:val="Comment Subject Char"/>
    <w:basedOn w:val="CommentTextChar"/>
    <w:link w:val="CommentSubject"/>
    <w:uiPriority w:val="99"/>
    <w:semiHidden/>
    <w:rsid w:val="00E568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F0"/>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11F0"/>
    <w:pPr>
      <w:tabs>
        <w:tab w:val="center" w:pos="4320"/>
        <w:tab w:val="right" w:pos="8640"/>
      </w:tabs>
      <w:overflowPunct w:val="0"/>
      <w:autoSpaceDE w:val="0"/>
      <w:autoSpaceDN w:val="0"/>
      <w:adjustRightInd w:val="0"/>
      <w:spacing w:after="0" w:line="240" w:lineRule="auto"/>
      <w:textAlignment w:val="baseline"/>
    </w:pPr>
    <w:rPr>
      <w:rFonts w:eastAsia="Times New Roman"/>
      <w:sz w:val="20"/>
      <w:szCs w:val="20"/>
    </w:rPr>
  </w:style>
  <w:style w:type="character" w:customStyle="1" w:styleId="HeaderChar">
    <w:name w:val="Header Char"/>
    <w:basedOn w:val="DefaultParagraphFont"/>
    <w:link w:val="Header"/>
    <w:rsid w:val="00FB11F0"/>
    <w:rPr>
      <w:rFonts w:eastAsia="Times New Roman" w:cs="Times New Roman"/>
      <w:sz w:val="20"/>
      <w:szCs w:val="20"/>
    </w:rPr>
  </w:style>
  <w:style w:type="paragraph" w:customStyle="1" w:styleId="APA">
    <w:name w:val="APA"/>
    <w:basedOn w:val="BodyText"/>
    <w:rsid w:val="00FB11F0"/>
    <w:pPr>
      <w:overflowPunct w:val="0"/>
      <w:autoSpaceDE w:val="0"/>
      <w:autoSpaceDN w:val="0"/>
      <w:adjustRightInd w:val="0"/>
      <w:spacing w:after="0" w:line="480" w:lineRule="auto"/>
      <w:ind w:firstLine="720"/>
      <w:textAlignment w:val="baseline"/>
    </w:pPr>
    <w:rPr>
      <w:rFonts w:eastAsia="Times New Roman"/>
      <w:szCs w:val="20"/>
    </w:rPr>
  </w:style>
  <w:style w:type="paragraph" w:styleId="Footer">
    <w:name w:val="footer"/>
    <w:basedOn w:val="Normal"/>
    <w:link w:val="FooterChar"/>
    <w:rsid w:val="00FB11F0"/>
    <w:pPr>
      <w:tabs>
        <w:tab w:val="center" w:pos="4320"/>
        <w:tab w:val="right" w:pos="8640"/>
      </w:tabs>
      <w:overflowPunct w:val="0"/>
      <w:autoSpaceDE w:val="0"/>
      <w:autoSpaceDN w:val="0"/>
      <w:adjustRightInd w:val="0"/>
      <w:spacing w:after="0" w:line="240" w:lineRule="auto"/>
      <w:textAlignment w:val="baseline"/>
    </w:pPr>
    <w:rPr>
      <w:rFonts w:eastAsia="Times New Roman"/>
      <w:sz w:val="20"/>
      <w:szCs w:val="20"/>
    </w:rPr>
  </w:style>
  <w:style w:type="character" w:customStyle="1" w:styleId="FooterChar">
    <w:name w:val="Footer Char"/>
    <w:basedOn w:val="DefaultParagraphFont"/>
    <w:link w:val="Footer"/>
    <w:rsid w:val="00FB11F0"/>
    <w:rPr>
      <w:rFonts w:eastAsia="Times New Roman" w:cs="Times New Roman"/>
      <w:sz w:val="20"/>
      <w:szCs w:val="20"/>
    </w:rPr>
  </w:style>
  <w:style w:type="paragraph" w:customStyle="1" w:styleId="APAPageHeading">
    <w:name w:val="APA Page Heading"/>
    <w:basedOn w:val="APA"/>
    <w:rsid w:val="00FB11F0"/>
    <w:pPr>
      <w:tabs>
        <w:tab w:val="right" w:pos="9360"/>
      </w:tabs>
      <w:ind w:firstLine="0"/>
    </w:pPr>
  </w:style>
  <w:style w:type="paragraph" w:customStyle="1" w:styleId="APAReference">
    <w:name w:val="APA Reference"/>
    <w:basedOn w:val="APA"/>
    <w:rsid w:val="00FB11F0"/>
    <w:pPr>
      <w:ind w:left="720" w:hanging="720"/>
    </w:pPr>
  </w:style>
  <w:style w:type="paragraph" w:customStyle="1" w:styleId="APAHeadingCenter">
    <w:name w:val="APA Heading Center"/>
    <w:basedOn w:val="APA"/>
    <w:next w:val="APA"/>
    <w:rsid w:val="00FB11F0"/>
    <w:pPr>
      <w:ind w:firstLine="0"/>
      <w:jc w:val="center"/>
    </w:pPr>
  </w:style>
  <w:style w:type="paragraph" w:styleId="BodyText">
    <w:name w:val="Body Text"/>
    <w:basedOn w:val="Normal"/>
    <w:link w:val="BodyTextChar"/>
    <w:uiPriority w:val="99"/>
    <w:semiHidden/>
    <w:unhideWhenUsed/>
    <w:rsid w:val="00FB11F0"/>
    <w:pPr>
      <w:spacing w:after="120"/>
    </w:pPr>
  </w:style>
  <w:style w:type="character" w:customStyle="1" w:styleId="BodyTextChar">
    <w:name w:val="Body Text Char"/>
    <w:basedOn w:val="DefaultParagraphFont"/>
    <w:link w:val="BodyText"/>
    <w:uiPriority w:val="99"/>
    <w:semiHidden/>
    <w:rsid w:val="00FB11F0"/>
    <w:rPr>
      <w:rFonts w:eastAsia="Calibri" w:cs="Times New Roman"/>
    </w:rPr>
  </w:style>
  <w:style w:type="paragraph" w:styleId="BalloonText">
    <w:name w:val="Balloon Text"/>
    <w:basedOn w:val="Normal"/>
    <w:link w:val="BalloonTextChar"/>
    <w:uiPriority w:val="99"/>
    <w:semiHidden/>
    <w:unhideWhenUsed/>
    <w:rsid w:val="00FB1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1F0"/>
    <w:rPr>
      <w:rFonts w:ascii="Tahoma" w:eastAsia="Calibri" w:hAnsi="Tahoma" w:cs="Tahoma"/>
      <w:sz w:val="16"/>
      <w:szCs w:val="16"/>
    </w:rPr>
  </w:style>
  <w:style w:type="paragraph" w:styleId="ListParagraph">
    <w:name w:val="List Paragraph"/>
    <w:basedOn w:val="Normal"/>
    <w:uiPriority w:val="34"/>
    <w:qFormat/>
    <w:rsid w:val="00FB11F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1354</Words>
  <Characters>7722</Characters>
  <Application>Microsoft Office Word</Application>
  <DocSecurity>0</DocSecurity>
  <Lines>64</Lines>
  <Paragraphs>18</Paragraphs>
  <ScaleCrop>false</ScaleCrop>
  <Company/>
  <LinksUpToDate>false</LinksUpToDate>
  <CharactersWithSpaces>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2012-11-05T16:28:00Z</dcterms:created>
  <dcterms:modified xsi:type="dcterms:W3CDTF">2012-11-05T16:28:00Z</dcterms:modified>
</cp:coreProperties>
</file>