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85" w:rsidRDefault="002B6ED9" w:rsidP="00E62885">
      <w:pPr>
        <w:spacing w:after="0" w:line="480" w:lineRule="auto"/>
        <w:jc w:val="center"/>
        <w:rPr>
          <w:sz w:val="24"/>
          <w:szCs w:val="24"/>
        </w:rPr>
      </w:pPr>
      <w:r>
        <w:rPr>
          <w:sz w:val="24"/>
          <w:szCs w:val="24"/>
        </w:rPr>
        <w:t xml:space="preserve">                                                                    </w:t>
      </w:r>
      <w:r>
        <w:rPr>
          <w:rStyle w:val="CommentReference"/>
        </w:rPr>
        <w:commentReference w:id="0"/>
      </w:r>
    </w:p>
    <w:p w:rsidR="00E62885" w:rsidRDefault="00E62885" w:rsidP="00E62885">
      <w:pPr>
        <w:spacing w:after="0" w:line="480" w:lineRule="auto"/>
        <w:jc w:val="center"/>
        <w:rPr>
          <w:sz w:val="24"/>
          <w:szCs w:val="24"/>
        </w:rPr>
      </w:pPr>
    </w:p>
    <w:p w:rsidR="00E62885" w:rsidRDefault="004457AF" w:rsidP="00E62885">
      <w:pPr>
        <w:spacing w:after="0" w:line="480" w:lineRule="auto"/>
        <w:jc w:val="center"/>
        <w:rPr>
          <w:sz w:val="24"/>
          <w:szCs w:val="24"/>
        </w:rPr>
      </w:pPr>
      <w:r>
        <w:rPr>
          <w:sz w:val="24"/>
          <w:szCs w:val="24"/>
        </w:rPr>
        <w:t>Case Study Nine</w:t>
      </w:r>
    </w:p>
    <w:p w:rsidR="00E62885" w:rsidRDefault="00E62885" w:rsidP="00E62885">
      <w:pPr>
        <w:spacing w:after="0" w:line="480" w:lineRule="auto"/>
        <w:jc w:val="center"/>
        <w:rPr>
          <w:sz w:val="24"/>
          <w:szCs w:val="24"/>
        </w:rPr>
      </w:pPr>
      <w:r>
        <w:rPr>
          <w:sz w:val="24"/>
          <w:szCs w:val="24"/>
        </w:rPr>
        <w:t>Holly Robson</w:t>
      </w:r>
    </w:p>
    <w:p w:rsidR="00E62885" w:rsidRDefault="00E62885" w:rsidP="00E62885">
      <w:pPr>
        <w:spacing w:after="0" w:line="480" w:lineRule="auto"/>
        <w:jc w:val="center"/>
        <w:rPr>
          <w:sz w:val="24"/>
          <w:szCs w:val="24"/>
        </w:rPr>
      </w:pPr>
      <w:r>
        <w:rPr>
          <w:sz w:val="24"/>
          <w:szCs w:val="24"/>
        </w:rPr>
        <w:t>Lakeview College of Nursing</w:t>
      </w:r>
    </w:p>
    <w:p w:rsidR="00E62885" w:rsidRDefault="004457AF" w:rsidP="00E62885">
      <w:pPr>
        <w:spacing w:after="0" w:line="480" w:lineRule="auto"/>
        <w:jc w:val="center"/>
        <w:rPr>
          <w:sz w:val="24"/>
          <w:szCs w:val="24"/>
        </w:rPr>
      </w:pPr>
      <w:r>
        <w:rPr>
          <w:sz w:val="24"/>
          <w:szCs w:val="24"/>
        </w:rPr>
        <w:t>Nursing of the Gerontological Client</w:t>
      </w:r>
    </w:p>
    <w:p w:rsidR="00E62885" w:rsidRDefault="004457AF" w:rsidP="00E62885">
      <w:pPr>
        <w:spacing w:after="0" w:line="480" w:lineRule="auto"/>
        <w:jc w:val="center"/>
        <w:rPr>
          <w:sz w:val="24"/>
          <w:szCs w:val="24"/>
        </w:rPr>
      </w:pPr>
      <w:r>
        <w:rPr>
          <w:sz w:val="24"/>
          <w:szCs w:val="24"/>
        </w:rPr>
        <w:t>July 16, 2011</w:t>
      </w:r>
    </w:p>
    <w:p w:rsidR="00E62885" w:rsidRDefault="00E62885">
      <w:pPr>
        <w:rPr>
          <w:sz w:val="24"/>
          <w:szCs w:val="24"/>
        </w:rPr>
      </w:pPr>
      <w:r>
        <w:rPr>
          <w:sz w:val="24"/>
          <w:szCs w:val="24"/>
        </w:rPr>
        <w:br w:type="page"/>
      </w:r>
    </w:p>
    <w:p w:rsidR="00E62885" w:rsidRDefault="00017097" w:rsidP="00E62885">
      <w:pPr>
        <w:spacing w:after="0" w:line="480" w:lineRule="auto"/>
        <w:jc w:val="center"/>
        <w:rPr>
          <w:sz w:val="24"/>
          <w:szCs w:val="24"/>
        </w:rPr>
      </w:pPr>
      <w:r>
        <w:rPr>
          <w:sz w:val="24"/>
          <w:szCs w:val="24"/>
        </w:rPr>
        <w:lastRenderedPageBreak/>
        <w:t>Case Study Nine</w:t>
      </w:r>
    </w:p>
    <w:p w:rsidR="00283016" w:rsidRDefault="00283016" w:rsidP="00283016">
      <w:pPr>
        <w:spacing w:after="0" w:line="480" w:lineRule="auto"/>
        <w:rPr>
          <w:sz w:val="24"/>
          <w:szCs w:val="24"/>
        </w:rPr>
      </w:pPr>
      <w:r>
        <w:rPr>
          <w:sz w:val="24"/>
          <w:szCs w:val="24"/>
        </w:rPr>
        <w:t xml:space="preserve">     If a patient is unable to afford care on their own I would refer them to a local or county clinic.  There are several clinics set up by churches and hospitals that offer basic care to </w:t>
      </w:r>
      <w:r w:rsidR="00931799">
        <w:rPr>
          <w:sz w:val="24"/>
          <w:szCs w:val="24"/>
        </w:rPr>
        <w:t xml:space="preserve">help people out who cannot afford care </w:t>
      </w:r>
      <w:commentRangeStart w:id="1"/>
      <w:proofErr w:type="spellStart"/>
      <w:r w:rsidR="00931799">
        <w:rPr>
          <w:sz w:val="24"/>
          <w:szCs w:val="24"/>
        </w:rPr>
        <w:t>else where</w:t>
      </w:r>
      <w:commentRangeEnd w:id="1"/>
      <w:proofErr w:type="spellEnd"/>
      <w:r w:rsidR="002B6ED9">
        <w:rPr>
          <w:rStyle w:val="CommentReference"/>
        </w:rPr>
        <w:commentReference w:id="1"/>
      </w:r>
      <w:r w:rsidR="00931799">
        <w:rPr>
          <w:sz w:val="24"/>
          <w:szCs w:val="24"/>
        </w:rPr>
        <w:t xml:space="preserve">.  Social Security is also a program that can help older people afford the cost of health care and prescriptions when their retirement savings alone cannot cover it.  Medicare is also part of </w:t>
      </w:r>
      <w:commentRangeStart w:id="2"/>
      <w:r w:rsidR="00931799">
        <w:rPr>
          <w:sz w:val="24"/>
          <w:szCs w:val="24"/>
        </w:rPr>
        <w:t xml:space="preserve">Social Seruirty </w:t>
      </w:r>
      <w:commentRangeEnd w:id="2"/>
      <w:r w:rsidR="002B6ED9">
        <w:rPr>
          <w:rStyle w:val="CommentReference"/>
        </w:rPr>
        <w:commentReference w:id="2"/>
      </w:r>
      <w:r w:rsidR="00931799">
        <w:rPr>
          <w:sz w:val="24"/>
          <w:szCs w:val="24"/>
        </w:rPr>
        <w:t>that helps to provide some sort of universal health care for the elderly. (Mauk, 2010)</w:t>
      </w:r>
    </w:p>
    <w:p w:rsidR="00931799" w:rsidRDefault="00931799" w:rsidP="00283016">
      <w:pPr>
        <w:spacing w:after="0" w:line="480" w:lineRule="auto"/>
        <w:rPr>
          <w:sz w:val="24"/>
          <w:szCs w:val="24"/>
        </w:rPr>
      </w:pPr>
      <w:r>
        <w:rPr>
          <w:sz w:val="24"/>
          <w:szCs w:val="24"/>
        </w:rPr>
        <w:t xml:space="preserve">     The nurse could begin looking for funding by seeing what sort of help they are getting from social security.  The person can look for help with Medicare and </w:t>
      </w:r>
      <w:commentRangeStart w:id="3"/>
      <w:r>
        <w:rPr>
          <w:sz w:val="24"/>
          <w:szCs w:val="24"/>
        </w:rPr>
        <w:t xml:space="preserve">Medicade.  </w:t>
      </w:r>
      <w:commentRangeEnd w:id="3"/>
      <w:r w:rsidR="002B6ED9">
        <w:rPr>
          <w:rStyle w:val="CommentReference"/>
        </w:rPr>
        <w:commentReference w:id="3"/>
      </w:r>
      <w:r>
        <w:rPr>
          <w:sz w:val="24"/>
          <w:szCs w:val="24"/>
        </w:rPr>
        <w:t xml:space="preserve">They can also look to see if there are any samples of medications that the person is on so that the patient can use the samples on the months where money is really tight and they are unable to afford them. </w:t>
      </w:r>
      <w:r w:rsidR="00750978">
        <w:rPr>
          <w:sz w:val="24"/>
          <w:szCs w:val="24"/>
        </w:rPr>
        <w:t xml:space="preserve"> The drug companies and representatives can supply these clinics with samples.  Not only does it let people who can afford</w:t>
      </w:r>
      <w:r w:rsidR="007A2188">
        <w:rPr>
          <w:sz w:val="24"/>
          <w:szCs w:val="24"/>
        </w:rPr>
        <w:t xml:space="preserve"> the medicine get to try it but it helps out the people who cannot. </w:t>
      </w:r>
      <w:r>
        <w:rPr>
          <w:sz w:val="24"/>
          <w:szCs w:val="24"/>
        </w:rPr>
        <w:t>(Mauk, 2010)</w:t>
      </w:r>
    </w:p>
    <w:p w:rsidR="00750978" w:rsidRDefault="00750978" w:rsidP="00283016">
      <w:pPr>
        <w:spacing w:after="0" w:line="480" w:lineRule="auto"/>
        <w:rPr>
          <w:sz w:val="24"/>
          <w:szCs w:val="24"/>
        </w:rPr>
      </w:pPr>
      <w:r>
        <w:rPr>
          <w:sz w:val="24"/>
          <w:szCs w:val="24"/>
        </w:rPr>
        <w:t xml:space="preserve">     There are several sources a nurse could go to in the community to look for assistance addressing the issue.  The nurse could go to the town government and see if there is any money in a budget that could go to health care.  Another way to go would be to look at local churches and charities to see what kind of funds could be found there.  A more hands on approach would be to start a fund for the clinic.  A charity event could be held and a fund could be </w:t>
      </w:r>
      <w:r w:rsidR="00625BEC">
        <w:rPr>
          <w:sz w:val="24"/>
          <w:szCs w:val="24"/>
        </w:rPr>
        <w:t>opened up for people to don</w:t>
      </w:r>
      <w:r w:rsidR="00FF0229">
        <w:rPr>
          <w:sz w:val="24"/>
          <w:szCs w:val="24"/>
        </w:rPr>
        <w:t xml:space="preserve">ate. </w:t>
      </w:r>
    </w:p>
    <w:p w:rsidR="00FF0229" w:rsidRDefault="00931799" w:rsidP="00283016">
      <w:pPr>
        <w:spacing w:after="0" w:line="480" w:lineRule="auto"/>
        <w:rPr>
          <w:sz w:val="24"/>
          <w:szCs w:val="24"/>
        </w:rPr>
      </w:pPr>
      <w:r>
        <w:rPr>
          <w:sz w:val="24"/>
          <w:szCs w:val="24"/>
        </w:rPr>
        <w:t xml:space="preserve">     </w:t>
      </w:r>
      <w:r w:rsidR="00625BEC">
        <w:rPr>
          <w:sz w:val="24"/>
          <w:szCs w:val="24"/>
        </w:rPr>
        <w:t xml:space="preserve">There are several problems that become more common as people age.  The incidence of dementia goes up with age.  </w:t>
      </w:r>
      <w:r w:rsidR="00FF0229">
        <w:rPr>
          <w:sz w:val="24"/>
          <w:szCs w:val="24"/>
        </w:rPr>
        <w:t>Osteoporosis</w:t>
      </w:r>
      <w:r w:rsidR="00625BEC">
        <w:rPr>
          <w:sz w:val="24"/>
          <w:szCs w:val="24"/>
        </w:rPr>
        <w:t xml:space="preserve"> and </w:t>
      </w:r>
      <w:r w:rsidR="00FF0229">
        <w:rPr>
          <w:sz w:val="24"/>
          <w:szCs w:val="24"/>
        </w:rPr>
        <w:t>arthritis</w:t>
      </w:r>
      <w:r w:rsidR="00625BEC">
        <w:rPr>
          <w:sz w:val="24"/>
          <w:szCs w:val="24"/>
        </w:rPr>
        <w:t xml:space="preserve"> become more common as people age as well.  Elderly patients are also at risk for greater harm from things such as the flu the clinic </w:t>
      </w:r>
      <w:r w:rsidR="00625BEC">
        <w:rPr>
          <w:sz w:val="24"/>
          <w:szCs w:val="24"/>
        </w:rPr>
        <w:lastRenderedPageBreak/>
        <w:t>would likely see a high demand for vaccines for the flu shot.</w:t>
      </w:r>
      <w:r w:rsidR="007A2188">
        <w:rPr>
          <w:sz w:val="24"/>
          <w:szCs w:val="24"/>
        </w:rPr>
        <w:t xml:space="preserve"> (Taylor, Lilis, LeMone, &amp; Lynn, 2011)</w:t>
      </w:r>
    </w:p>
    <w:p w:rsidR="00931799" w:rsidRDefault="00FF0229" w:rsidP="007A2188">
      <w:pPr>
        <w:jc w:val="center"/>
        <w:rPr>
          <w:sz w:val="24"/>
          <w:szCs w:val="24"/>
        </w:rPr>
      </w:pPr>
      <w:r>
        <w:rPr>
          <w:sz w:val="24"/>
          <w:szCs w:val="24"/>
        </w:rPr>
        <w:br w:type="page"/>
      </w:r>
      <w:r>
        <w:rPr>
          <w:sz w:val="24"/>
          <w:szCs w:val="24"/>
        </w:rPr>
        <w:lastRenderedPageBreak/>
        <w:t>References</w:t>
      </w:r>
    </w:p>
    <w:p w:rsidR="007A2188" w:rsidRPr="00B13938" w:rsidRDefault="007A2188" w:rsidP="007A2188">
      <w:pPr>
        <w:spacing w:after="0" w:line="480" w:lineRule="auto"/>
        <w:ind w:left="720" w:hanging="720"/>
        <w:rPr>
          <w:rStyle w:val="apple-style-span"/>
          <w:rFonts w:asciiTheme="majorHAnsi" w:hAnsiTheme="majorHAnsi" w:cstheme="majorHAnsi"/>
          <w:sz w:val="24"/>
          <w:szCs w:val="24"/>
        </w:rPr>
      </w:pPr>
      <w:r w:rsidRPr="00B13938">
        <w:rPr>
          <w:rStyle w:val="apple-style-span"/>
          <w:rFonts w:asciiTheme="majorHAnsi" w:hAnsiTheme="majorHAnsi" w:cstheme="majorHAnsi"/>
          <w:sz w:val="24"/>
          <w:szCs w:val="24"/>
        </w:rPr>
        <w:t>Mauk, K.L. (Ed.</w:t>
      </w:r>
      <w:commentRangeStart w:id="4"/>
      <w:r w:rsidRPr="00B13938">
        <w:rPr>
          <w:rStyle w:val="apple-style-span"/>
          <w:rFonts w:asciiTheme="majorHAnsi" w:hAnsiTheme="majorHAnsi" w:cstheme="majorHAnsi"/>
          <w:sz w:val="24"/>
          <w:szCs w:val="24"/>
        </w:rPr>
        <w:t xml:space="preserve">) </w:t>
      </w:r>
      <w:commentRangeEnd w:id="4"/>
      <w:r w:rsidR="002B6ED9">
        <w:rPr>
          <w:rStyle w:val="CommentReference"/>
        </w:rPr>
        <w:commentReference w:id="4"/>
      </w:r>
      <w:r w:rsidRPr="00B13938">
        <w:rPr>
          <w:rStyle w:val="apple-style-span"/>
          <w:rFonts w:asciiTheme="majorHAnsi" w:hAnsiTheme="majorHAnsi" w:cstheme="majorHAnsi"/>
          <w:sz w:val="24"/>
          <w:szCs w:val="24"/>
        </w:rPr>
        <w:t>(2010). </w:t>
      </w:r>
      <w:proofErr w:type="spellStart"/>
      <w:r w:rsidRPr="00B13938">
        <w:rPr>
          <w:rStyle w:val="Emphasis"/>
          <w:rFonts w:asciiTheme="majorHAnsi" w:hAnsiTheme="majorHAnsi" w:cstheme="majorHAnsi"/>
          <w:sz w:val="24"/>
          <w:szCs w:val="24"/>
        </w:rPr>
        <w:t>Gerontological</w:t>
      </w:r>
      <w:proofErr w:type="spellEnd"/>
      <w:r w:rsidRPr="00B13938">
        <w:rPr>
          <w:rStyle w:val="Emphasis"/>
          <w:rFonts w:asciiTheme="majorHAnsi" w:hAnsiTheme="majorHAnsi" w:cstheme="majorHAnsi"/>
          <w:sz w:val="24"/>
          <w:szCs w:val="24"/>
        </w:rPr>
        <w:t xml:space="preserve"> nursing competencies for care</w:t>
      </w:r>
      <w:r w:rsidRPr="00B13938">
        <w:rPr>
          <w:rStyle w:val="apple-style-span"/>
          <w:rFonts w:asciiTheme="majorHAnsi" w:hAnsiTheme="majorHAnsi" w:cstheme="majorHAnsi"/>
          <w:sz w:val="24"/>
          <w:szCs w:val="24"/>
        </w:rPr>
        <w:t> (2nd ed.). Sudbury, MA: Jones and Bartlett.</w:t>
      </w:r>
    </w:p>
    <w:p w:rsidR="007A2188" w:rsidRPr="00B13938" w:rsidRDefault="007A2188" w:rsidP="007A2188">
      <w:pPr>
        <w:spacing w:after="0" w:line="480" w:lineRule="auto"/>
        <w:ind w:left="720" w:hanging="720"/>
        <w:rPr>
          <w:rFonts w:asciiTheme="majorHAnsi" w:hAnsiTheme="majorHAnsi" w:cstheme="majorHAnsi"/>
          <w:sz w:val="24"/>
          <w:szCs w:val="24"/>
        </w:rPr>
      </w:pPr>
      <w:r w:rsidRPr="00B13938">
        <w:rPr>
          <w:rStyle w:val="apple-style-span"/>
          <w:rFonts w:asciiTheme="majorHAnsi" w:hAnsiTheme="majorHAnsi" w:cstheme="majorHAnsi"/>
          <w:color w:val="000000"/>
          <w:sz w:val="24"/>
          <w:szCs w:val="24"/>
        </w:rPr>
        <w:t>Taylor C., Lilis, C., LeMone, P., &amp; Lynn, P. (2011).</w:t>
      </w:r>
      <w:r w:rsidRPr="00B13938">
        <w:rPr>
          <w:rStyle w:val="apple-converted-space"/>
          <w:rFonts w:asciiTheme="majorHAnsi" w:hAnsiTheme="majorHAnsi" w:cstheme="majorHAnsi"/>
          <w:color w:val="000000"/>
          <w:sz w:val="24"/>
          <w:szCs w:val="24"/>
        </w:rPr>
        <w:t> </w:t>
      </w:r>
      <w:r w:rsidRPr="00B13938">
        <w:rPr>
          <w:rStyle w:val="Emphasis"/>
          <w:rFonts w:asciiTheme="majorHAnsi" w:hAnsiTheme="majorHAnsi" w:cstheme="majorHAnsi"/>
          <w:color w:val="000000"/>
          <w:sz w:val="24"/>
          <w:szCs w:val="24"/>
        </w:rPr>
        <w:t xml:space="preserve">Fundamentals of nursing: The art &amp; science of nursing </w:t>
      </w:r>
      <w:commentRangeStart w:id="5"/>
      <w:r w:rsidRPr="00B13938">
        <w:rPr>
          <w:rStyle w:val="Emphasis"/>
          <w:rFonts w:asciiTheme="majorHAnsi" w:hAnsiTheme="majorHAnsi" w:cstheme="majorHAnsi"/>
          <w:color w:val="000000"/>
          <w:sz w:val="24"/>
          <w:szCs w:val="24"/>
        </w:rPr>
        <w:t>care.</w:t>
      </w:r>
      <w:r w:rsidRPr="00B13938">
        <w:rPr>
          <w:rStyle w:val="apple-converted-space"/>
          <w:rFonts w:asciiTheme="majorHAnsi" w:hAnsiTheme="majorHAnsi" w:cstheme="majorHAnsi"/>
          <w:i/>
          <w:iCs/>
          <w:color w:val="000000"/>
          <w:sz w:val="24"/>
          <w:szCs w:val="24"/>
        </w:rPr>
        <w:t> </w:t>
      </w:r>
      <w:r w:rsidRPr="00B13938">
        <w:rPr>
          <w:rStyle w:val="apple-style-span"/>
          <w:rFonts w:asciiTheme="majorHAnsi" w:hAnsiTheme="majorHAnsi" w:cstheme="majorHAnsi"/>
          <w:color w:val="000000"/>
          <w:sz w:val="24"/>
          <w:szCs w:val="24"/>
        </w:rPr>
        <w:t>Philadelphia</w:t>
      </w:r>
      <w:commentRangeEnd w:id="5"/>
      <w:r w:rsidR="002B6ED9">
        <w:rPr>
          <w:rStyle w:val="CommentReference"/>
        </w:rPr>
        <w:commentReference w:id="5"/>
      </w:r>
      <w:r w:rsidRPr="00B13938">
        <w:rPr>
          <w:rStyle w:val="apple-style-span"/>
          <w:rFonts w:asciiTheme="majorHAnsi" w:hAnsiTheme="majorHAnsi" w:cstheme="majorHAnsi"/>
          <w:color w:val="000000"/>
          <w:sz w:val="24"/>
          <w:szCs w:val="24"/>
        </w:rPr>
        <w:t>, PA: Lippincott, Williams, &amp; Wilkins.</w:t>
      </w:r>
    </w:p>
    <w:p w:rsidR="00FF0229" w:rsidRPr="00E62885" w:rsidRDefault="00FF0229" w:rsidP="00FF0229">
      <w:pPr>
        <w:spacing w:after="0" w:line="480" w:lineRule="auto"/>
        <w:jc w:val="center"/>
        <w:rPr>
          <w:sz w:val="24"/>
          <w:szCs w:val="24"/>
        </w:rPr>
      </w:pPr>
    </w:p>
    <w:sectPr w:rsidR="00FF0229" w:rsidRPr="00E62885" w:rsidSect="00E62885">
      <w:headerReference w:type="default" r:id="rId7"/>
      <w:headerReference w:type="first" r:id="rId8"/>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7-27T16:24:00Z" w:initials="M">
    <w:p w:rsidR="002B6ED9" w:rsidRDefault="002B6ED9">
      <w:pPr>
        <w:pStyle w:val="CommentText"/>
      </w:pPr>
      <w:r>
        <w:rPr>
          <w:rStyle w:val="CommentReference"/>
        </w:rPr>
        <w:annotationRef/>
      </w:r>
      <w:r>
        <w:t>Page number on 1 inch margin</w:t>
      </w:r>
    </w:p>
  </w:comment>
  <w:comment w:id="1" w:author="Mary" w:date="2011-07-27T16:26:00Z" w:initials="M">
    <w:p w:rsidR="002B6ED9" w:rsidRDefault="002B6ED9">
      <w:pPr>
        <w:pStyle w:val="CommentText"/>
      </w:pPr>
      <w:r>
        <w:rPr>
          <w:rStyle w:val="CommentReference"/>
        </w:rPr>
        <w:annotationRef/>
      </w:r>
      <w:proofErr w:type="gramStart"/>
      <w:r>
        <w:t>spelling</w:t>
      </w:r>
      <w:proofErr w:type="gramEnd"/>
    </w:p>
  </w:comment>
  <w:comment w:id="2" w:author="Mary" w:date="2011-07-27T16:25:00Z" w:initials="M">
    <w:p w:rsidR="002B6ED9" w:rsidRDefault="002B6ED9">
      <w:pPr>
        <w:pStyle w:val="CommentText"/>
      </w:pPr>
      <w:r>
        <w:rPr>
          <w:rStyle w:val="CommentReference"/>
        </w:rPr>
        <w:annotationRef/>
      </w:r>
      <w:proofErr w:type="gramStart"/>
      <w:r>
        <w:t>spelling</w:t>
      </w:r>
      <w:proofErr w:type="gramEnd"/>
    </w:p>
  </w:comment>
  <w:comment w:id="3" w:author="Mary" w:date="2011-07-27T16:26:00Z" w:initials="M">
    <w:p w:rsidR="002B6ED9" w:rsidRDefault="002B6ED9">
      <w:pPr>
        <w:pStyle w:val="CommentText"/>
      </w:pPr>
      <w:r>
        <w:rPr>
          <w:rStyle w:val="CommentReference"/>
        </w:rPr>
        <w:annotationRef/>
      </w:r>
      <w:proofErr w:type="gramStart"/>
      <w:r>
        <w:t>spelling</w:t>
      </w:r>
      <w:proofErr w:type="gramEnd"/>
    </w:p>
  </w:comment>
  <w:comment w:id="4" w:author="Mary" w:date="2011-07-27T16:27:00Z" w:initials="M">
    <w:p w:rsidR="002B6ED9" w:rsidRDefault="002B6ED9">
      <w:pPr>
        <w:pStyle w:val="CommentText"/>
      </w:pPr>
      <w:r>
        <w:rPr>
          <w:rStyle w:val="CommentReference"/>
        </w:rPr>
        <w:annotationRef/>
      </w:r>
      <w:r>
        <w:t>(Ed.).</w:t>
      </w:r>
    </w:p>
  </w:comment>
  <w:comment w:id="5" w:author="Mary" w:date="2011-07-27T16:24:00Z" w:initials="M">
    <w:p w:rsidR="002B6ED9" w:rsidRDefault="002B6ED9">
      <w:pPr>
        <w:pStyle w:val="CommentText"/>
      </w:pPr>
      <w:r>
        <w:rPr>
          <w:rStyle w:val="CommentReference"/>
        </w:rPr>
        <w:annotationRef/>
      </w:r>
      <w:r>
        <w:t>What edition?</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7C68" w:rsidRDefault="00767C68" w:rsidP="00E62885">
      <w:pPr>
        <w:spacing w:after="0" w:line="240" w:lineRule="auto"/>
      </w:pPr>
      <w:r>
        <w:separator/>
      </w:r>
    </w:p>
  </w:endnote>
  <w:endnote w:type="continuationSeparator" w:id="0">
    <w:p w:rsidR="00767C68" w:rsidRDefault="00767C68" w:rsidP="00E62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7C68" w:rsidRDefault="00767C68" w:rsidP="00E62885">
      <w:pPr>
        <w:spacing w:after="0" w:line="240" w:lineRule="auto"/>
      </w:pPr>
      <w:r>
        <w:separator/>
      </w:r>
    </w:p>
  </w:footnote>
  <w:footnote w:type="continuationSeparator" w:id="0">
    <w:p w:rsidR="00767C68" w:rsidRDefault="00767C68" w:rsidP="00E62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Default="00017097">
    <w:pPr>
      <w:pStyle w:val="Header"/>
    </w:pPr>
    <w:r>
      <w:t>CASE STUDY NINE</w:t>
    </w:r>
    <w:r w:rsidR="00340DB6">
      <w:tab/>
    </w:r>
    <w:r w:rsidR="00340DB6">
      <w:tab/>
    </w:r>
    <w:fldSimple w:instr=" PAGE   \* MERGEFORMAT ">
      <w:r w:rsidR="002B6ED9">
        <w:rPr>
          <w:noProof/>
        </w:rPr>
        <w:t>2</w:t>
      </w:r>
    </w:fldSimple>
  </w:p>
  <w:p w:rsidR="00E62885" w:rsidRDefault="00E628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885" w:rsidRPr="00E62885" w:rsidRDefault="00E62885" w:rsidP="004457AF">
    <w:pPr>
      <w:pStyle w:val="Header"/>
      <w:tabs>
        <w:tab w:val="left" w:pos="2337"/>
      </w:tabs>
      <w:rPr>
        <w:sz w:val="24"/>
        <w:szCs w:val="24"/>
      </w:rPr>
    </w:pPr>
    <w:r>
      <w:rPr>
        <w:sz w:val="24"/>
        <w:szCs w:val="24"/>
      </w:rPr>
      <w:t>Running head:</w:t>
    </w:r>
    <w:r w:rsidR="004457AF">
      <w:rPr>
        <w:sz w:val="24"/>
        <w:szCs w:val="24"/>
      </w:rPr>
      <w:t xml:space="preserve"> Case Study Nine</w:t>
    </w:r>
    <w:r>
      <w:rPr>
        <w:sz w:val="24"/>
        <w:szCs w:val="24"/>
      </w:rPr>
      <w:tab/>
    </w:r>
    <w:r w:rsidR="004457AF">
      <w:rPr>
        <w:sz w:val="24"/>
        <w:szCs w:val="24"/>
      </w:rPr>
      <w:tab/>
    </w:r>
    <w:r>
      <w:rPr>
        <w:sz w:val="24"/>
        <w:szCs w:val="24"/>
      </w:rPr>
      <w:tab/>
    </w:r>
    <w:r w:rsidR="002478A5" w:rsidRPr="00E62885">
      <w:rPr>
        <w:sz w:val="24"/>
        <w:szCs w:val="24"/>
      </w:rPr>
      <w:fldChar w:fldCharType="begin"/>
    </w:r>
    <w:r w:rsidRPr="00E62885">
      <w:rPr>
        <w:sz w:val="24"/>
        <w:szCs w:val="24"/>
      </w:rPr>
      <w:instrText xml:space="preserve"> PAGE   \* MERGEFORMAT </w:instrText>
    </w:r>
    <w:r w:rsidR="002478A5" w:rsidRPr="00E62885">
      <w:rPr>
        <w:sz w:val="24"/>
        <w:szCs w:val="24"/>
      </w:rPr>
      <w:fldChar w:fldCharType="separate"/>
    </w:r>
    <w:r w:rsidR="002B6ED9">
      <w:rPr>
        <w:noProof/>
        <w:sz w:val="24"/>
        <w:szCs w:val="24"/>
      </w:rPr>
      <w:t>1</w:t>
    </w:r>
    <w:r w:rsidR="002478A5" w:rsidRPr="00E62885">
      <w:rPr>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8"/>
  <w:proofState w:spelling="clean" w:grammar="clean"/>
  <w:attachedTemplate r:id="rId1"/>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17097"/>
    <w:rsid w:val="00017097"/>
    <w:rsid w:val="00050801"/>
    <w:rsid w:val="00240280"/>
    <w:rsid w:val="002478A5"/>
    <w:rsid w:val="00283016"/>
    <w:rsid w:val="002B6ED9"/>
    <w:rsid w:val="00340DB6"/>
    <w:rsid w:val="003B6083"/>
    <w:rsid w:val="004457AF"/>
    <w:rsid w:val="005865C5"/>
    <w:rsid w:val="00625BEC"/>
    <w:rsid w:val="00734300"/>
    <w:rsid w:val="007447FF"/>
    <w:rsid w:val="00750978"/>
    <w:rsid w:val="00767C68"/>
    <w:rsid w:val="007A2188"/>
    <w:rsid w:val="007F4847"/>
    <w:rsid w:val="00885CE6"/>
    <w:rsid w:val="00924AA3"/>
    <w:rsid w:val="00931799"/>
    <w:rsid w:val="00A06309"/>
    <w:rsid w:val="00AA0EBA"/>
    <w:rsid w:val="00B73FE1"/>
    <w:rsid w:val="00DE343C"/>
    <w:rsid w:val="00E62885"/>
    <w:rsid w:val="00FF02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865C5"/>
  </w:style>
  <w:style w:type="paragraph" w:styleId="Heading1">
    <w:name w:val="heading 1"/>
    <w:basedOn w:val="Normal"/>
    <w:next w:val="Normal"/>
    <w:link w:val="Heading1Char"/>
    <w:uiPriority w:val="9"/>
    <w:qFormat/>
    <w:rsid w:val="007447F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47FF"/>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E628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85"/>
  </w:style>
  <w:style w:type="paragraph" w:styleId="Footer">
    <w:name w:val="footer"/>
    <w:basedOn w:val="Normal"/>
    <w:link w:val="FooterChar"/>
    <w:uiPriority w:val="99"/>
    <w:semiHidden/>
    <w:unhideWhenUsed/>
    <w:rsid w:val="00E6288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2885"/>
  </w:style>
  <w:style w:type="paragraph" w:styleId="BalloonText">
    <w:name w:val="Balloon Text"/>
    <w:basedOn w:val="Normal"/>
    <w:link w:val="BalloonTextChar"/>
    <w:uiPriority w:val="99"/>
    <w:semiHidden/>
    <w:unhideWhenUsed/>
    <w:rsid w:val="00E62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885"/>
    <w:rPr>
      <w:rFonts w:ascii="Tahoma" w:hAnsi="Tahoma" w:cs="Tahoma"/>
      <w:sz w:val="16"/>
      <w:szCs w:val="16"/>
    </w:rPr>
  </w:style>
  <w:style w:type="character" w:customStyle="1" w:styleId="apple-style-span">
    <w:name w:val="apple-style-span"/>
    <w:basedOn w:val="DefaultParagraphFont"/>
    <w:rsid w:val="007A2188"/>
  </w:style>
  <w:style w:type="character" w:styleId="Emphasis">
    <w:name w:val="Emphasis"/>
    <w:basedOn w:val="DefaultParagraphFont"/>
    <w:uiPriority w:val="20"/>
    <w:qFormat/>
    <w:rsid w:val="007A2188"/>
    <w:rPr>
      <w:i/>
      <w:iCs/>
    </w:rPr>
  </w:style>
  <w:style w:type="character" w:customStyle="1" w:styleId="apple-converted-space">
    <w:name w:val="apple-converted-space"/>
    <w:basedOn w:val="DefaultParagraphFont"/>
    <w:rsid w:val="007A2188"/>
  </w:style>
  <w:style w:type="character" w:styleId="CommentReference">
    <w:name w:val="annotation reference"/>
    <w:basedOn w:val="DefaultParagraphFont"/>
    <w:uiPriority w:val="99"/>
    <w:semiHidden/>
    <w:unhideWhenUsed/>
    <w:rsid w:val="002B6ED9"/>
    <w:rPr>
      <w:sz w:val="16"/>
      <w:szCs w:val="16"/>
    </w:rPr>
  </w:style>
  <w:style w:type="paragraph" w:styleId="CommentText">
    <w:name w:val="annotation text"/>
    <w:basedOn w:val="Normal"/>
    <w:link w:val="CommentTextChar"/>
    <w:uiPriority w:val="99"/>
    <w:semiHidden/>
    <w:unhideWhenUsed/>
    <w:rsid w:val="002B6ED9"/>
    <w:pPr>
      <w:spacing w:line="240" w:lineRule="auto"/>
    </w:pPr>
    <w:rPr>
      <w:sz w:val="20"/>
      <w:szCs w:val="20"/>
    </w:rPr>
  </w:style>
  <w:style w:type="character" w:customStyle="1" w:styleId="CommentTextChar">
    <w:name w:val="Comment Text Char"/>
    <w:basedOn w:val="DefaultParagraphFont"/>
    <w:link w:val="CommentText"/>
    <w:uiPriority w:val="99"/>
    <w:semiHidden/>
    <w:rsid w:val="002B6ED9"/>
    <w:rPr>
      <w:sz w:val="20"/>
      <w:szCs w:val="20"/>
    </w:rPr>
  </w:style>
  <w:style w:type="paragraph" w:styleId="CommentSubject">
    <w:name w:val="annotation subject"/>
    <w:basedOn w:val="CommentText"/>
    <w:next w:val="CommentText"/>
    <w:link w:val="CommentSubjectChar"/>
    <w:uiPriority w:val="99"/>
    <w:semiHidden/>
    <w:unhideWhenUsed/>
    <w:rsid w:val="002B6ED9"/>
    <w:rPr>
      <w:b/>
      <w:bCs/>
    </w:rPr>
  </w:style>
  <w:style w:type="character" w:customStyle="1" w:styleId="CommentSubjectChar">
    <w:name w:val="Comment Subject Char"/>
    <w:basedOn w:val="CommentTextChar"/>
    <w:link w:val="CommentSubject"/>
    <w:uiPriority w:val="99"/>
    <w:semiHidden/>
    <w:rsid w:val="002B6ED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olly%20R%20Dillybar\My%20Documents\My%20School%20Wor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PA">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4</TotalTime>
  <Pages>4</Pages>
  <Words>370</Words>
  <Characters>2110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R Dillybar</dc:creator>
  <cp:lastModifiedBy>Mary</cp:lastModifiedBy>
  <cp:revision>2</cp:revision>
  <dcterms:created xsi:type="dcterms:W3CDTF">2011-07-27T21:27:00Z</dcterms:created>
  <dcterms:modified xsi:type="dcterms:W3CDTF">2011-07-27T21:27:00Z</dcterms:modified>
</cp:coreProperties>
</file>