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Pr="000D327D" w:rsidRDefault="000D327D" w:rsidP="004A0A8D">
      <w:pPr>
        <w:spacing w:line="480" w:lineRule="auto"/>
        <w:jc w:val="center"/>
        <w:rPr>
          <w:rFonts w:ascii="Times New Roman" w:hAnsi="Times New Roman"/>
          <w:color w:val="FF0000"/>
        </w:rPr>
      </w:pPr>
      <w:r w:rsidRPr="000D327D">
        <w:rPr>
          <w:rFonts w:ascii="Times New Roman" w:hAnsi="Times New Roman"/>
          <w:color w:val="FF0000"/>
        </w:rPr>
        <w:t>Hayley you need to work on your APA cite and sources. See comments and you did not answer #4</w:t>
      </w:r>
    </w:p>
    <w:p w:rsidR="004A0A8D" w:rsidRPr="000D327D" w:rsidRDefault="000D327D" w:rsidP="004A0A8D">
      <w:pPr>
        <w:spacing w:line="480" w:lineRule="auto"/>
        <w:jc w:val="center"/>
        <w:rPr>
          <w:rFonts w:ascii="Times New Roman" w:hAnsi="Times New Roman"/>
          <w:color w:val="FF0000"/>
        </w:rPr>
      </w:pPr>
      <w:r w:rsidRPr="000D327D">
        <w:rPr>
          <w:rFonts w:ascii="Times New Roman" w:hAnsi="Times New Roman"/>
          <w:color w:val="FF0000"/>
        </w:rPr>
        <w:t>13/15</w:t>
      </w: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r>
        <w:rPr>
          <w:rFonts w:ascii="Times New Roman" w:hAnsi="Times New Roman"/>
        </w:rPr>
        <w:t>Case Study 16.4: Module 11</w:t>
      </w:r>
    </w:p>
    <w:p w:rsidR="004A0A8D" w:rsidRDefault="004A0A8D" w:rsidP="004A0A8D">
      <w:pPr>
        <w:spacing w:line="480" w:lineRule="auto"/>
        <w:jc w:val="center"/>
        <w:rPr>
          <w:rFonts w:ascii="Times New Roman" w:hAnsi="Times New Roman"/>
        </w:rPr>
      </w:pPr>
      <w:r>
        <w:rPr>
          <w:rFonts w:ascii="Times New Roman" w:hAnsi="Times New Roman"/>
        </w:rPr>
        <w:t>Hayley Moore</w:t>
      </w:r>
    </w:p>
    <w:p w:rsidR="004A0A8D" w:rsidRDefault="004A0A8D" w:rsidP="004A0A8D">
      <w:pPr>
        <w:spacing w:line="480" w:lineRule="auto"/>
        <w:jc w:val="center"/>
        <w:rPr>
          <w:rFonts w:ascii="Times New Roman" w:hAnsi="Times New Roman"/>
        </w:rPr>
      </w:pPr>
      <w:r>
        <w:rPr>
          <w:rFonts w:ascii="Times New Roman" w:hAnsi="Times New Roman"/>
        </w:rPr>
        <w:t>Lakeview College of Nursing</w:t>
      </w: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p>
    <w:p w:rsidR="004A0A8D" w:rsidRDefault="004A0A8D" w:rsidP="004A0A8D">
      <w:pPr>
        <w:spacing w:line="480" w:lineRule="auto"/>
        <w:jc w:val="center"/>
        <w:rPr>
          <w:rFonts w:ascii="Times New Roman" w:hAnsi="Times New Roman"/>
        </w:rPr>
      </w:pPr>
      <w:r>
        <w:rPr>
          <w:rFonts w:ascii="Times New Roman" w:hAnsi="Times New Roman"/>
        </w:rPr>
        <w:t>Case Study 16.4: Module 11</w:t>
      </w:r>
    </w:p>
    <w:p w:rsidR="004A0A8D" w:rsidRDefault="004A0A8D" w:rsidP="004A0A8D">
      <w:pPr>
        <w:pStyle w:val="ListParagraph"/>
        <w:numPr>
          <w:ilvl w:val="0"/>
          <w:numId w:val="1"/>
        </w:numPr>
        <w:spacing w:line="480" w:lineRule="auto"/>
        <w:rPr>
          <w:rFonts w:ascii="Times New Roman" w:hAnsi="Times New Roman"/>
        </w:rPr>
      </w:pPr>
      <w:r>
        <w:rPr>
          <w:rFonts w:ascii="Times New Roman" w:hAnsi="Times New Roman"/>
        </w:rPr>
        <w:t xml:space="preserve">Hospice care has many goals that all members of the health care team should keep in mind. They include: a mission to improve end of life care, vision of families and patients experiencing the best end of life care available, and values of service, respect, excellence, collaboration, and stewardship (NHPCO, </w:t>
      </w:r>
      <w:commentRangeStart w:id="0"/>
      <w:r>
        <w:rPr>
          <w:rFonts w:ascii="Times New Roman" w:hAnsi="Times New Roman"/>
        </w:rPr>
        <w:t>2012</w:t>
      </w:r>
      <w:commentRangeEnd w:id="0"/>
      <w:r w:rsidR="00E52C0D">
        <w:rPr>
          <w:rStyle w:val="CommentReference"/>
        </w:rPr>
        <w:commentReference w:id="0"/>
      </w:r>
      <w:r>
        <w:rPr>
          <w:rFonts w:ascii="Times New Roman" w:hAnsi="Times New Roman"/>
        </w:rPr>
        <w:t>).</w:t>
      </w:r>
    </w:p>
    <w:p w:rsidR="004A0A8D" w:rsidRDefault="004A0A8D" w:rsidP="004A0A8D">
      <w:pPr>
        <w:pStyle w:val="ListParagraph"/>
        <w:numPr>
          <w:ilvl w:val="0"/>
          <w:numId w:val="1"/>
        </w:numPr>
        <w:spacing w:line="480" w:lineRule="auto"/>
        <w:rPr>
          <w:rFonts w:ascii="Times New Roman" w:hAnsi="Times New Roman"/>
        </w:rPr>
      </w:pPr>
      <w:r>
        <w:rPr>
          <w:rFonts w:ascii="Times New Roman" w:hAnsi="Times New Roman"/>
        </w:rPr>
        <w:t>She can get a referral from her family doctor, but the doctor must have determined that her life expectancy is 6 months of less (</w:t>
      </w:r>
      <w:commentRangeStart w:id="1"/>
      <w:r>
        <w:rPr>
          <w:rFonts w:ascii="Times New Roman" w:hAnsi="Times New Roman"/>
        </w:rPr>
        <w:t>About hospice care).</w:t>
      </w:r>
      <w:commentRangeEnd w:id="1"/>
      <w:r w:rsidR="00E52C0D">
        <w:rPr>
          <w:rStyle w:val="CommentReference"/>
        </w:rPr>
        <w:commentReference w:id="1"/>
      </w:r>
    </w:p>
    <w:p w:rsidR="004A0A8D" w:rsidRDefault="00C92F44" w:rsidP="004A0A8D">
      <w:pPr>
        <w:pStyle w:val="ListParagraph"/>
        <w:numPr>
          <w:ilvl w:val="0"/>
          <w:numId w:val="1"/>
        </w:numPr>
        <w:spacing w:line="480" w:lineRule="auto"/>
        <w:rPr>
          <w:rFonts w:ascii="Times New Roman" w:hAnsi="Times New Roman"/>
        </w:rPr>
      </w:pPr>
      <w:r>
        <w:rPr>
          <w:rFonts w:ascii="Times New Roman" w:hAnsi="Times New Roman"/>
        </w:rPr>
        <w:t>Services that are provided by the hospice interdisciplinary team include: the attending physicians, nurses that specialize in pain management, social work, spiritual counselor, pharmacist and dieticians.</w:t>
      </w:r>
    </w:p>
    <w:p w:rsidR="004A0A8D" w:rsidRDefault="00E52C0D" w:rsidP="004A0A8D">
      <w:pPr>
        <w:pStyle w:val="ListParagraph"/>
        <w:numPr>
          <w:ilvl w:val="0"/>
          <w:numId w:val="1"/>
        </w:numPr>
        <w:spacing w:line="480" w:lineRule="auto"/>
        <w:rPr>
          <w:rFonts w:ascii="Times New Roman" w:hAnsi="Times New Roman"/>
        </w:rPr>
      </w:pPr>
      <w:r>
        <w:rPr>
          <w:rFonts w:ascii="Times New Roman" w:hAnsi="Times New Roman"/>
          <w:color w:val="FF0000"/>
        </w:rPr>
        <w:t>No answer</w:t>
      </w:r>
    </w:p>
    <w:p w:rsidR="00FE1876" w:rsidRDefault="004A0A8D" w:rsidP="004A0A8D">
      <w:pPr>
        <w:pStyle w:val="ListParagraph"/>
        <w:numPr>
          <w:ilvl w:val="0"/>
          <w:numId w:val="1"/>
        </w:numPr>
        <w:spacing w:line="480" w:lineRule="auto"/>
        <w:rPr>
          <w:rFonts w:ascii="Times New Roman" w:hAnsi="Times New Roman"/>
        </w:rPr>
      </w:pPr>
      <w:r>
        <w:rPr>
          <w:rFonts w:ascii="Times New Roman" w:hAnsi="Times New Roman"/>
        </w:rPr>
        <w:t xml:space="preserve">There are a various symptoms that a patient can experience during their last hours of life. Weakness/fatigue, decreasing appetite and food/water intake, pain, loss of ability to close eyes, </w:t>
      </w:r>
      <w:r w:rsidR="00FE1876">
        <w:rPr>
          <w:rFonts w:ascii="Times New Roman" w:hAnsi="Times New Roman"/>
        </w:rPr>
        <w:t>and neurological dysfunction (</w:t>
      </w:r>
      <w:commentRangeStart w:id="2"/>
      <w:r w:rsidR="00FE1876">
        <w:rPr>
          <w:rFonts w:ascii="Times New Roman" w:hAnsi="Times New Roman"/>
        </w:rPr>
        <w:t>About hospice care).</w:t>
      </w:r>
      <w:commentRangeEnd w:id="2"/>
      <w:r w:rsidR="00E52C0D">
        <w:rPr>
          <w:rStyle w:val="CommentReference"/>
        </w:rPr>
        <w:commentReference w:id="2"/>
      </w:r>
    </w:p>
    <w:p w:rsidR="00FE1876" w:rsidRDefault="00FE1876" w:rsidP="004A0A8D">
      <w:pPr>
        <w:pStyle w:val="ListParagraph"/>
        <w:numPr>
          <w:ilvl w:val="0"/>
          <w:numId w:val="1"/>
        </w:numPr>
        <w:spacing w:line="480" w:lineRule="auto"/>
        <w:rPr>
          <w:rFonts w:ascii="Times New Roman" w:hAnsi="Times New Roman"/>
        </w:rPr>
      </w:pPr>
      <w:r>
        <w:rPr>
          <w:rFonts w:ascii="Times New Roman" w:hAnsi="Times New Roman"/>
        </w:rPr>
        <w:t>I believe that there a few things that the nurse can say to her, but I think the most important one would be asking the patient to explain exactly what she is scared of. Yes, she said she is scared of the way she will die, but what way of passing away is she really worried about or is she worried that it is going to be painful. By asking here to better explain this will allow the nurse to help her more.</w:t>
      </w:r>
    </w:p>
    <w:p w:rsidR="00E52C0D" w:rsidRDefault="00E52C0D" w:rsidP="00E52C0D">
      <w:pPr>
        <w:autoSpaceDE w:val="0"/>
        <w:autoSpaceDN w:val="0"/>
        <w:adjustRightInd w:val="0"/>
        <w:rPr>
          <w:rFonts w:ascii="Times New Roman" w:hAnsi="Times New Roman"/>
        </w:rPr>
      </w:pPr>
      <w:r>
        <w:rPr>
          <w:rFonts w:ascii="Times New Roman" w:hAnsi="Times New Roman"/>
        </w:rPr>
        <w:t xml:space="preserve">  </w:t>
      </w:r>
      <w:r w:rsidRPr="00E52C0D">
        <w:rPr>
          <w:rFonts w:ascii="ITCGaramondStd-Bk"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 to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r>
        <w:rPr>
          <w:rFonts w:ascii="ITCGaramondStd-Bk" w:hAnsi="ITCGaramondStd-Bk" w:cs="ITCGaramondStd-Bk"/>
          <w:sz w:val="20"/>
          <w:szCs w:val="20"/>
        </w:rPr>
        <w:t>.</w:t>
      </w:r>
    </w:p>
    <w:p w:rsidR="00FE1876" w:rsidRDefault="00FE1876" w:rsidP="004A0A8D">
      <w:pPr>
        <w:pStyle w:val="ListParagraph"/>
        <w:numPr>
          <w:ilvl w:val="0"/>
          <w:numId w:val="1"/>
        </w:numPr>
        <w:spacing w:line="480" w:lineRule="auto"/>
        <w:rPr>
          <w:rFonts w:ascii="Times New Roman" w:hAnsi="Times New Roman"/>
        </w:rPr>
      </w:pPr>
      <w:r>
        <w:rPr>
          <w:rFonts w:ascii="Times New Roman" w:hAnsi="Times New Roman"/>
        </w:rPr>
        <w:lastRenderedPageBreak/>
        <w:t xml:space="preserve">As a future nurse I would explain to the </w:t>
      </w:r>
      <w:proofErr w:type="gramStart"/>
      <w:r>
        <w:rPr>
          <w:rFonts w:ascii="Times New Roman" w:hAnsi="Times New Roman"/>
        </w:rPr>
        <w:t>patients</w:t>
      </w:r>
      <w:proofErr w:type="gramEnd"/>
      <w:r>
        <w:rPr>
          <w:rFonts w:ascii="Times New Roman" w:hAnsi="Times New Roman"/>
        </w:rPr>
        <w:t xml:space="preserve"> family that she isn’t giving up, but it can help her to feel better while she is dying. I would also ask the family if they have any more concerns about their mother accepting hospice care and address any other concerns. By addressing other concerns the family has will let them know that I am just as concerned about their mothers care as they are.</w:t>
      </w:r>
    </w:p>
    <w:p w:rsidR="00412C70" w:rsidRDefault="00FE1876" w:rsidP="004A0A8D">
      <w:pPr>
        <w:pStyle w:val="ListParagraph"/>
        <w:numPr>
          <w:ilvl w:val="0"/>
          <w:numId w:val="1"/>
        </w:numPr>
        <w:spacing w:line="480" w:lineRule="auto"/>
        <w:rPr>
          <w:rFonts w:ascii="Times New Roman" w:hAnsi="Times New Roman"/>
        </w:rPr>
      </w:pPr>
      <w:r>
        <w:rPr>
          <w:rFonts w:ascii="Times New Roman" w:hAnsi="Times New Roman"/>
        </w:rPr>
        <w:t xml:space="preserve">I personally believe that Jane should be responsible for making the decisions about her health. If her family is worried about her condition worsening they should encourage her to </w:t>
      </w:r>
      <w:r w:rsidR="007863C1">
        <w:rPr>
          <w:rFonts w:ascii="Times New Roman" w:hAnsi="Times New Roman"/>
        </w:rPr>
        <w:t xml:space="preserve">draw up a living will or get a power of attorney to make the decisions for her if she becomes unable to. </w:t>
      </w: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rPr>
          <w:rFonts w:ascii="Times New Roman" w:hAnsi="Times New Roman"/>
        </w:rPr>
      </w:pPr>
    </w:p>
    <w:p w:rsidR="00412C70" w:rsidRDefault="00412C70" w:rsidP="00412C70">
      <w:pPr>
        <w:spacing w:line="480" w:lineRule="auto"/>
        <w:jc w:val="center"/>
        <w:rPr>
          <w:rFonts w:ascii="Times New Roman" w:hAnsi="Times New Roman"/>
        </w:rPr>
      </w:pPr>
      <w:r>
        <w:rPr>
          <w:rFonts w:ascii="Times New Roman" w:hAnsi="Times New Roman"/>
        </w:rPr>
        <w:t>Reference</w:t>
      </w:r>
    </w:p>
    <w:p w:rsidR="00412C70" w:rsidRDefault="00E52C0D" w:rsidP="00412C70">
      <w:pPr>
        <w:spacing w:line="480" w:lineRule="auto"/>
        <w:rPr>
          <w:rFonts w:ascii="Times New Roman" w:hAnsi="Times New Roman"/>
        </w:rPr>
      </w:pPr>
      <w:proofErr w:type="gramStart"/>
      <w:r>
        <w:rPr>
          <w:rFonts w:ascii="Times New Roman" w:hAnsi="Times New Roman"/>
          <w:color w:val="FF0000"/>
        </w:rPr>
        <w:t>American Cancer Society.</w:t>
      </w:r>
      <w:proofErr w:type="gramEnd"/>
      <w:r>
        <w:rPr>
          <w:rFonts w:ascii="Times New Roman" w:hAnsi="Times New Roman"/>
          <w:color w:val="FF0000"/>
        </w:rPr>
        <w:t xml:space="preserve"> </w:t>
      </w:r>
      <w:proofErr w:type="gramStart"/>
      <w:r>
        <w:rPr>
          <w:rFonts w:ascii="Times New Roman" w:hAnsi="Times New Roman"/>
          <w:color w:val="FF0000"/>
        </w:rPr>
        <w:t xml:space="preserve">(2012). </w:t>
      </w:r>
      <w:r w:rsidR="00412C70" w:rsidRPr="000D327D">
        <w:rPr>
          <w:rFonts w:ascii="Times New Roman" w:hAnsi="Times New Roman"/>
          <w:i/>
          <w:color w:val="FF0000"/>
        </w:rPr>
        <w:t xml:space="preserve">Hospice </w:t>
      </w:r>
      <w:r w:rsidRPr="000D327D">
        <w:rPr>
          <w:rFonts w:ascii="Times New Roman" w:hAnsi="Times New Roman"/>
          <w:i/>
          <w:color w:val="FF0000"/>
        </w:rPr>
        <w:t>c</w:t>
      </w:r>
      <w:r w:rsidR="00412C70" w:rsidRPr="000D327D">
        <w:rPr>
          <w:rFonts w:ascii="Times New Roman" w:hAnsi="Times New Roman"/>
          <w:i/>
          <w:color w:val="FF0000"/>
        </w:rPr>
        <w:t>are</w:t>
      </w:r>
      <w:r w:rsidR="00412C70">
        <w:rPr>
          <w:rFonts w:ascii="Times New Roman" w:hAnsi="Times New Roman"/>
        </w:rPr>
        <w:t>.</w:t>
      </w:r>
      <w:proofErr w:type="gramEnd"/>
      <w:r w:rsidR="00412C70">
        <w:rPr>
          <w:rFonts w:ascii="Times New Roman" w:hAnsi="Times New Roman"/>
        </w:rPr>
        <w:t xml:space="preserve"> Retrieved from </w:t>
      </w:r>
      <w:r>
        <w:rPr>
          <w:rFonts w:ascii="Times New Roman" w:hAnsi="Times New Roman"/>
        </w:rPr>
        <w:tab/>
      </w:r>
      <w:hyperlink r:id="rId8" w:history="1">
        <w:r w:rsidR="00412C70" w:rsidRPr="00CA5625">
          <w:rPr>
            <w:rStyle w:val="Hyperlink"/>
            <w:rFonts w:ascii="Times New Roman" w:hAnsi="Times New Roman"/>
          </w:rPr>
          <w:t>http://www.cancer.org/Treatment/FindingandPayingfor</w:t>
        </w:r>
      </w:hyperlink>
    </w:p>
    <w:p w:rsidR="00412C70" w:rsidRDefault="00412C70" w:rsidP="00412C70">
      <w:pPr>
        <w:spacing w:line="480" w:lineRule="auto"/>
        <w:rPr>
          <w:rFonts w:ascii="Times New Roman" w:hAnsi="Times New Roman"/>
        </w:rPr>
      </w:pPr>
      <w:r>
        <w:rPr>
          <w:rFonts w:ascii="Times New Roman" w:hAnsi="Times New Roman"/>
        </w:rPr>
        <w:tab/>
        <w:t>Treatment/</w:t>
      </w:r>
      <w:proofErr w:type="spellStart"/>
      <w:r>
        <w:rPr>
          <w:rFonts w:ascii="Times New Roman" w:hAnsi="Times New Roman"/>
        </w:rPr>
        <w:t>ChoosingYourTreatmentTeam</w:t>
      </w:r>
      <w:proofErr w:type="spellEnd"/>
      <w:r>
        <w:rPr>
          <w:rFonts w:ascii="Times New Roman" w:hAnsi="Times New Roman"/>
        </w:rPr>
        <w:t>/</w:t>
      </w:r>
      <w:proofErr w:type="spellStart"/>
      <w:r>
        <w:rPr>
          <w:rFonts w:ascii="Times New Roman" w:hAnsi="Times New Roman"/>
        </w:rPr>
        <w:t>HospiceCare</w:t>
      </w:r>
      <w:proofErr w:type="spellEnd"/>
      <w:r>
        <w:rPr>
          <w:rFonts w:ascii="Times New Roman" w:hAnsi="Times New Roman"/>
        </w:rPr>
        <w:t>/index</w:t>
      </w:r>
    </w:p>
    <w:p w:rsidR="00412C70" w:rsidRDefault="00E52C0D" w:rsidP="00412C70">
      <w:pPr>
        <w:spacing w:line="480" w:lineRule="auto"/>
        <w:rPr>
          <w:rFonts w:ascii="Times New Roman" w:hAnsi="Times New Roman"/>
        </w:rPr>
      </w:pPr>
      <w:proofErr w:type="gramStart"/>
      <w:r w:rsidRPr="000D327D">
        <w:rPr>
          <w:rFonts w:ascii="Times New Roman" w:hAnsi="Times New Roman"/>
          <w:color w:val="FF0000"/>
        </w:rPr>
        <w:t>Robert H Laurie Comprehensive Cancer Center.</w:t>
      </w:r>
      <w:proofErr w:type="gramEnd"/>
      <w:r w:rsidR="00412C70" w:rsidRPr="000D327D">
        <w:rPr>
          <w:rFonts w:ascii="Times New Roman" w:hAnsi="Times New Roman"/>
          <w:color w:val="FF0000"/>
        </w:rPr>
        <w:t xml:space="preserve"> </w:t>
      </w:r>
      <w:proofErr w:type="gramStart"/>
      <w:r w:rsidR="00412C70" w:rsidRPr="000D327D">
        <w:rPr>
          <w:rFonts w:ascii="Times New Roman" w:hAnsi="Times New Roman"/>
          <w:color w:val="FF0000"/>
        </w:rPr>
        <w:t>(</w:t>
      </w:r>
      <w:r w:rsidRPr="000D327D">
        <w:rPr>
          <w:rFonts w:ascii="Times New Roman" w:hAnsi="Times New Roman"/>
          <w:color w:val="FF0000"/>
        </w:rPr>
        <w:t>2004</w:t>
      </w:r>
      <w:r w:rsidR="00412C70" w:rsidRPr="000D327D">
        <w:rPr>
          <w:rFonts w:ascii="Times New Roman" w:hAnsi="Times New Roman"/>
          <w:color w:val="FF0000"/>
        </w:rPr>
        <w:t xml:space="preserve">). </w:t>
      </w:r>
      <w:r w:rsidRPr="000D327D">
        <w:rPr>
          <w:rFonts w:ascii="Times New Roman" w:hAnsi="Times New Roman"/>
          <w:i/>
          <w:color w:val="FF0000"/>
        </w:rPr>
        <w:t xml:space="preserve">Resource for end of life </w:t>
      </w:r>
      <w:r w:rsidR="000D327D">
        <w:rPr>
          <w:rFonts w:ascii="Times New Roman" w:hAnsi="Times New Roman"/>
          <w:i/>
          <w:color w:val="FF0000"/>
        </w:rPr>
        <w:tab/>
      </w:r>
      <w:r w:rsidRPr="000D327D">
        <w:rPr>
          <w:rFonts w:ascii="Times New Roman" w:hAnsi="Times New Roman"/>
          <w:i/>
          <w:color w:val="FF0000"/>
        </w:rPr>
        <w:t xml:space="preserve">care </w:t>
      </w:r>
      <w:r w:rsidR="000D327D">
        <w:rPr>
          <w:rFonts w:ascii="Times New Roman" w:hAnsi="Times New Roman"/>
          <w:i/>
          <w:color w:val="FF0000"/>
        </w:rPr>
        <w:tab/>
      </w:r>
      <w:r w:rsidRPr="000D327D">
        <w:rPr>
          <w:rFonts w:ascii="Times New Roman" w:hAnsi="Times New Roman"/>
          <w:i/>
          <w:color w:val="FF0000"/>
        </w:rPr>
        <w:t>education</w:t>
      </w:r>
      <w:r w:rsidR="000D327D" w:rsidRPr="000D327D">
        <w:rPr>
          <w:rFonts w:ascii="Times New Roman" w:hAnsi="Times New Roman"/>
          <w:i/>
        </w:rPr>
        <w:t>.</w:t>
      </w:r>
      <w:proofErr w:type="gramEnd"/>
      <w:r w:rsidR="000D327D">
        <w:rPr>
          <w:rFonts w:ascii="Times New Roman" w:hAnsi="Times New Roman"/>
        </w:rPr>
        <w:t xml:space="preserve"> </w:t>
      </w:r>
      <w:r w:rsidR="00412C70">
        <w:rPr>
          <w:rFonts w:ascii="Times New Roman" w:hAnsi="Times New Roman"/>
        </w:rPr>
        <w:t>Retrieved from</w:t>
      </w:r>
      <w:r w:rsidR="00412C70">
        <w:rPr>
          <w:rFonts w:ascii="Times New Roman" w:hAnsi="Times New Roman"/>
        </w:rPr>
        <w:tab/>
      </w:r>
      <w:hyperlink r:id="rId9" w:history="1">
        <w:r w:rsidR="00412C70" w:rsidRPr="00CA5625">
          <w:rPr>
            <w:rStyle w:val="Hyperlink"/>
            <w:rFonts w:ascii="Times New Roman" w:hAnsi="Times New Roman"/>
          </w:rPr>
          <w:t>http://endlink.lurie.northwestern.edu/more_about/hospice_care.cfm</w:t>
        </w:r>
      </w:hyperlink>
    </w:p>
    <w:p w:rsidR="004A0A8D" w:rsidRPr="00412C70" w:rsidRDefault="00412C70" w:rsidP="00412C70">
      <w:pPr>
        <w:spacing w:line="480" w:lineRule="auto"/>
        <w:rPr>
          <w:rFonts w:ascii="Times New Roman" w:hAnsi="Times New Roman"/>
        </w:rPr>
      </w:pPr>
      <w:commentRangeStart w:id="3"/>
      <w:proofErr w:type="gramStart"/>
      <w:r>
        <w:rPr>
          <w:rFonts w:ascii="Times New Roman" w:hAnsi="Times New Roman"/>
        </w:rPr>
        <w:t>NHPCO.</w:t>
      </w:r>
      <w:proofErr w:type="gramEnd"/>
      <w:r>
        <w:rPr>
          <w:rFonts w:ascii="Times New Roman" w:hAnsi="Times New Roman"/>
        </w:rPr>
        <w:t xml:space="preserve"> (2012). Retrieved </w:t>
      </w:r>
      <w:commentRangeEnd w:id="3"/>
      <w:r w:rsidR="000D327D">
        <w:rPr>
          <w:rStyle w:val="CommentReference"/>
        </w:rPr>
        <w:commentReference w:id="3"/>
      </w:r>
      <w:r>
        <w:rPr>
          <w:rFonts w:ascii="Times New Roman" w:hAnsi="Times New Roman"/>
        </w:rPr>
        <w:t>from</w:t>
      </w:r>
      <w:r>
        <w:rPr>
          <w:rFonts w:ascii="Times New Roman" w:hAnsi="Times New Roman"/>
        </w:rPr>
        <w:tab/>
      </w:r>
      <w:r w:rsidR="000D327D">
        <w:rPr>
          <w:rFonts w:ascii="Times New Roman" w:hAnsi="Times New Roman"/>
        </w:rPr>
        <w:tab/>
      </w:r>
      <w:hyperlink r:id="rId10" w:history="1">
        <w:r w:rsidR="000D327D" w:rsidRPr="00CA5625">
          <w:rPr>
            <w:rStyle w:val="Hyperlink"/>
            <w:rFonts w:ascii="Times New Roman" w:hAnsi="Times New Roman"/>
          </w:rPr>
          <w:t>http://endlink.lurie.northwestern.edu/more_about/hospice_care.cfm</w:t>
        </w:r>
      </w:hyperlink>
      <w:r>
        <w:rPr>
          <w:rFonts w:ascii="Times New Roman" w:hAnsi="Times New Roman"/>
        </w:rPr>
        <w:tab/>
      </w:r>
      <w:r>
        <w:rPr>
          <w:rFonts w:ascii="Times New Roman" w:hAnsi="Times New Roman"/>
        </w:rPr>
        <w:tab/>
      </w:r>
    </w:p>
    <w:sectPr w:rsidR="004A0A8D" w:rsidRPr="00412C70" w:rsidSect="00590E31">
      <w:headerReference w:type="default" r:id="rId11"/>
      <w:headerReference w:type="first" r:id="rId12"/>
      <w:pgSz w:w="12240" w:h="15840"/>
      <w:pgMar w:top="1440" w:right="1440" w:bottom="1440" w:left="1440" w:header="720" w:footer="720"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8:59:00Z" w:initials="M">
    <w:p w:rsidR="00E52C0D" w:rsidRDefault="00E52C0D">
      <w:pPr>
        <w:pStyle w:val="CommentText"/>
      </w:pPr>
      <w:r>
        <w:rPr>
          <w:rStyle w:val="CommentReference"/>
        </w:rPr>
        <w:annotationRef/>
      </w:r>
      <w:r>
        <w:t>You have to spell it out first in the ref page before you can use just initials here</w:t>
      </w:r>
      <w:r w:rsidR="000D327D">
        <w:t xml:space="preserve"> but then the address you used is the same as another cite you used not these initials</w:t>
      </w:r>
    </w:p>
  </w:comment>
  <w:comment w:id="1" w:author="Mary" w:date="2012-04-28T08:47:00Z" w:initials="M">
    <w:p w:rsidR="00E52C0D" w:rsidRDefault="00E52C0D">
      <w:pPr>
        <w:pStyle w:val="CommentText"/>
      </w:pPr>
      <w:r>
        <w:rPr>
          <w:rStyle w:val="CommentReference"/>
        </w:rPr>
        <w:annotationRef/>
      </w:r>
      <w:r>
        <w:t>Use organization name</w:t>
      </w:r>
    </w:p>
  </w:comment>
  <w:comment w:id="2" w:author="Mary" w:date="2012-04-28T08:51:00Z" w:initials="M">
    <w:p w:rsidR="00E52C0D" w:rsidRDefault="00E52C0D">
      <w:pPr>
        <w:pStyle w:val="CommentText"/>
      </w:pPr>
      <w:r>
        <w:rPr>
          <w:rStyle w:val="CommentReference"/>
        </w:rPr>
        <w:annotationRef/>
      </w:r>
      <w:r>
        <w:t>Use organization as author</w:t>
      </w:r>
    </w:p>
  </w:comment>
  <w:comment w:id="3" w:author="Mary" w:date="2012-04-28T09:00:00Z" w:initials="M">
    <w:p w:rsidR="000D327D" w:rsidRDefault="000D327D">
      <w:pPr>
        <w:pStyle w:val="CommentText"/>
      </w:pPr>
      <w:r>
        <w:rPr>
          <w:rStyle w:val="CommentReference"/>
        </w:rPr>
        <w:annotationRef/>
      </w:r>
      <w:r>
        <w:t>Not at this address. This is the same as the previous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31" w:rsidRDefault="00590E31" w:rsidP="00590E31">
      <w:r>
        <w:separator/>
      </w:r>
    </w:p>
  </w:endnote>
  <w:endnote w:type="continuationSeparator" w:id="0">
    <w:p w:rsidR="00590E31" w:rsidRDefault="00590E31" w:rsidP="00590E3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31" w:rsidRDefault="00590E31" w:rsidP="00590E31">
      <w:r>
        <w:separator/>
      </w:r>
    </w:p>
  </w:footnote>
  <w:footnote w:type="continuationSeparator" w:id="0">
    <w:p w:rsidR="00590E31" w:rsidRDefault="00590E31" w:rsidP="00590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2665"/>
      <w:docPartObj>
        <w:docPartGallery w:val="Page Numbers (Top of Page)"/>
        <w:docPartUnique/>
      </w:docPartObj>
    </w:sdtPr>
    <w:sdtContent>
      <w:p w:rsidR="00590E31" w:rsidRDefault="00590E31">
        <w:pPr>
          <w:pStyle w:val="Header"/>
          <w:jc w:val="right"/>
        </w:pPr>
        <w:r>
          <w:rPr>
            <w:rFonts w:ascii="Times New Roman" w:hAnsi="Times New Roman" w:cs="Times New Roman"/>
          </w:rPr>
          <w:t xml:space="preserve">CASE STUDY 16.4:                                                                                                                        </w:t>
        </w:r>
        <w:r w:rsidR="001672D6" w:rsidRPr="00590E31">
          <w:rPr>
            <w:rFonts w:ascii="Times New Roman" w:hAnsi="Times New Roman" w:cs="Times New Roman"/>
          </w:rPr>
          <w:fldChar w:fldCharType="begin"/>
        </w:r>
        <w:r w:rsidRPr="00590E31">
          <w:rPr>
            <w:rFonts w:ascii="Times New Roman" w:hAnsi="Times New Roman" w:cs="Times New Roman"/>
          </w:rPr>
          <w:instrText xml:space="preserve"> PAGE   \* MERGEFORMAT </w:instrText>
        </w:r>
        <w:r w:rsidR="001672D6" w:rsidRPr="00590E31">
          <w:rPr>
            <w:rFonts w:ascii="Times New Roman" w:hAnsi="Times New Roman" w:cs="Times New Roman"/>
          </w:rPr>
          <w:fldChar w:fldCharType="separate"/>
        </w:r>
        <w:r w:rsidR="000D327D">
          <w:rPr>
            <w:rFonts w:ascii="Times New Roman" w:hAnsi="Times New Roman" w:cs="Times New Roman"/>
            <w:noProof/>
          </w:rPr>
          <w:t>2</w:t>
        </w:r>
        <w:r w:rsidR="001672D6" w:rsidRPr="00590E31">
          <w:rPr>
            <w:rFonts w:ascii="Times New Roman" w:hAnsi="Times New Roman" w:cs="Times New Roman"/>
          </w:rPr>
          <w:fldChar w:fldCharType="end"/>
        </w:r>
      </w:p>
    </w:sdtContent>
  </w:sdt>
  <w:p w:rsidR="00590E31" w:rsidRDefault="00590E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2666"/>
      <w:docPartObj>
        <w:docPartGallery w:val="Page Numbers (Top of Page)"/>
        <w:docPartUnique/>
      </w:docPartObj>
    </w:sdtPr>
    <w:sdtEndPr>
      <w:rPr>
        <w:rFonts w:ascii="Times New Roman" w:hAnsi="Times New Roman" w:cs="Times New Roman"/>
      </w:rPr>
    </w:sdtEndPr>
    <w:sdtContent>
      <w:p w:rsidR="00590E31" w:rsidRDefault="00590E31">
        <w:pPr>
          <w:pStyle w:val="Header"/>
          <w:jc w:val="right"/>
        </w:pPr>
        <w:r>
          <w:rPr>
            <w:rFonts w:ascii="Times New Roman" w:hAnsi="Times New Roman" w:cs="Times New Roman"/>
          </w:rPr>
          <w:t xml:space="preserve">Running head: CASE STUDY 16.4:                                                                                               </w:t>
        </w:r>
        <w:r w:rsidR="001672D6" w:rsidRPr="00590E31">
          <w:rPr>
            <w:rFonts w:ascii="Times New Roman" w:hAnsi="Times New Roman" w:cs="Times New Roman"/>
          </w:rPr>
          <w:fldChar w:fldCharType="begin"/>
        </w:r>
        <w:r w:rsidRPr="00590E31">
          <w:rPr>
            <w:rFonts w:ascii="Times New Roman" w:hAnsi="Times New Roman" w:cs="Times New Roman"/>
          </w:rPr>
          <w:instrText xml:space="preserve"> PAGE   \* MERGEFORMAT </w:instrText>
        </w:r>
        <w:r w:rsidR="001672D6" w:rsidRPr="00590E31">
          <w:rPr>
            <w:rFonts w:ascii="Times New Roman" w:hAnsi="Times New Roman" w:cs="Times New Roman"/>
          </w:rPr>
          <w:fldChar w:fldCharType="separate"/>
        </w:r>
        <w:r w:rsidR="000D327D">
          <w:rPr>
            <w:rFonts w:ascii="Times New Roman" w:hAnsi="Times New Roman" w:cs="Times New Roman"/>
            <w:noProof/>
          </w:rPr>
          <w:t>1</w:t>
        </w:r>
        <w:r w:rsidR="001672D6" w:rsidRPr="00590E31">
          <w:rPr>
            <w:rFonts w:ascii="Times New Roman" w:hAnsi="Times New Roman" w:cs="Times New Roman"/>
          </w:rPr>
          <w:fldChar w:fldCharType="end"/>
        </w:r>
      </w:p>
    </w:sdtContent>
  </w:sdt>
  <w:p w:rsidR="00590E31" w:rsidRDefault="00590E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6614"/>
    <w:multiLevelType w:val="hybridMultilevel"/>
    <w:tmpl w:val="B8FE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A0A8D"/>
    <w:rsid w:val="000D327D"/>
    <w:rsid w:val="00107683"/>
    <w:rsid w:val="001672D6"/>
    <w:rsid w:val="00267125"/>
    <w:rsid w:val="00412C70"/>
    <w:rsid w:val="00436B74"/>
    <w:rsid w:val="004A0A8D"/>
    <w:rsid w:val="00590E31"/>
    <w:rsid w:val="007863C1"/>
    <w:rsid w:val="00AD6602"/>
    <w:rsid w:val="00C92F44"/>
    <w:rsid w:val="00E52C0D"/>
    <w:rsid w:val="00FE187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A8D"/>
    <w:pPr>
      <w:ind w:left="720"/>
      <w:contextualSpacing/>
    </w:pPr>
  </w:style>
  <w:style w:type="character" w:styleId="Hyperlink">
    <w:name w:val="Hyperlink"/>
    <w:basedOn w:val="DefaultParagraphFont"/>
    <w:uiPriority w:val="99"/>
    <w:semiHidden/>
    <w:unhideWhenUsed/>
    <w:rsid w:val="00412C70"/>
    <w:rPr>
      <w:color w:val="0000FF" w:themeColor="hyperlink"/>
      <w:u w:val="single"/>
    </w:rPr>
  </w:style>
  <w:style w:type="paragraph" w:styleId="Header">
    <w:name w:val="header"/>
    <w:basedOn w:val="Normal"/>
    <w:link w:val="HeaderChar"/>
    <w:uiPriority w:val="99"/>
    <w:unhideWhenUsed/>
    <w:rsid w:val="00590E31"/>
    <w:pPr>
      <w:tabs>
        <w:tab w:val="center" w:pos="4680"/>
        <w:tab w:val="right" w:pos="9360"/>
      </w:tabs>
    </w:pPr>
  </w:style>
  <w:style w:type="character" w:customStyle="1" w:styleId="HeaderChar">
    <w:name w:val="Header Char"/>
    <w:basedOn w:val="DefaultParagraphFont"/>
    <w:link w:val="Header"/>
    <w:uiPriority w:val="99"/>
    <w:rsid w:val="00590E31"/>
  </w:style>
  <w:style w:type="paragraph" w:styleId="Footer">
    <w:name w:val="footer"/>
    <w:basedOn w:val="Normal"/>
    <w:link w:val="FooterChar"/>
    <w:uiPriority w:val="99"/>
    <w:semiHidden/>
    <w:unhideWhenUsed/>
    <w:rsid w:val="00590E31"/>
    <w:pPr>
      <w:tabs>
        <w:tab w:val="center" w:pos="4680"/>
        <w:tab w:val="right" w:pos="9360"/>
      </w:tabs>
    </w:pPr>
  </w:style>
  <w:style w:type="character" w:customStyle="1" w:styleId="FooterChar">
    <w:name w:val="Footer Char"/>
    <w:basedOn w:val="DefaultParagraphFont"/>
    <w:link w:val="Footer"/>
    <w:uiPriority w:val="99"/>
    <w:semiHidden/>
    <w:rsid w:val="00590E31"/>
  </w:style>
  <w:style w:type="character" w:styleId="CommentReference">
    <w:name w:val="annotation reference"/>
    <w:basedOn w:val="DefaultParagraphFont"/>
    <w:uiPriority w:val="99"/>
    <w:semiHidden/>
    <w:unhideWhenUsed/>
    <w:rsid w:val="00E52C0D"/>
    <w:rPr>
      <w:sz w:val="16"/>
      <w:szCs w:val="16"/>
    </w:rPr>
  </w:style>
  <w:style w:type="paragraph" w:styleId="CommentText">
    <w:name w:val="annotation text"/>
    <w:basedOn w:val="Normal"/>
    <w:link w:val="CommentTextChar"/>
    <w:uiPriority w:val="99"/>
    <w:semiHidden/>
    <w:unhideWhenUsed/>
    <w:rsid w:val="00E52C0D"/>
    <w:rPr>
      <w:sz w:val="20"/>
      <w:szCs w:val="20"/>
    </w:rPr>
  </w:style>
  <w:style w:type="character" w:customStyle="1" w:styleId="CommentTextChar">
    <w:name w:val="Comment Text Char"/>
    <w:basedOn w:val="DefaultParagraphFont"/>
    <w:link w:val="CommentText"/>
    <w:uiPriority w:val="99"/>
    <w:semiHidden/>
    <w:rsid w:val="00E52C0D"/>
    <w:rPr>
      <w:sz w:val="20"/>
      <w:szCs w:val="20"/>
    </w:rPr>
  </w:style>
  <w:style w:type="paragraph" w:styleId="CommentSubject">
    <w:name w:val="annotation subject"/>
    <w:basedOn w:val="CommentText"/>
    <w:next w:val="CommentText"/>
    <w:link w:val="CommentSubjectChar"/>
    <w:uiPriority w:val="99"/>
    <w:semiHidden/>
    <w:unhideWhenUsed/>
    <w:rsid w:val="00E52C0D"/>
    <w:rPr>
      <w:b/>
      <w:bCs/>
    </w:rPr>
  </w:style>
  <w:style w:type="character" w:customStyle="1" w:styleId="CommentSubjectChar">
    <w:name w:val="Comment Subject Char"/>
    <w:basedOn w:val="CommentTextChar"/>
    <w:link w:val="CommentSubject"/>
    <w:uiPriority w:val="99"/>
    <w:semiHidden/>
    <w:rsid w:val="00E52C0D"/>
    <w:rPr>
      <w:b/>
      <w:bCs/>
    </w:rPr>
  </w:style>
  <w:style w:type="paragraph" w:styleId="BalloonText">
    <w:name w:val="Balloon Text"/>
    <w:basedOn w:val="Normal"/>
    <w:link w:val="BalloonTextChar"/>
    <w:uiPriority w:val="99"/>
    <w:semiHidden/>
    <w:unhideWhenUsed/>
    <w:rsid w:val="00E52C0D"/>
    <w:rPr>
      <w:rFonts w:ascii="Tahoma" w:hAnsi="Tahoma" w:cs="Tahoma"/>
      <w:sz w:val="16"/>
      <w:szCs w:val="16"/>
    </w:rPr>
  </w:style>
  <w:style w:type="character" w:customStyle="1" w:styleId="BalloonTextChar">
    <w:name w:val="Balloon Text Char"/>
    <w:basedOn w:val="DefaultParagraphFont"/>
    <w:link w:val="BalloonText"/>
    <w:uiPriority w:val="99"/>
    <w:semiHidden/>
    <w:rsid w:val="00E52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org/Treatment/FindingandPayingf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ndlink.lurie.northwestern.edu/more_about/hospice_care.cfm" TargetMode="External"/><Relationship Id="rId4" Type="http://schemas.openxmlformats.org/officeDocument/2006/relationships/webSettings" Target="webSettings.xml"/><Relationship Id="rId9" Type="http://schemas.openxmlformats.org/officeDocument/2006/relationships/hyperlink" Target="http://endlink.lurie.northwestern.edu/more_about/hospice_care.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549</Words>
  <Characters>3131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Moore</dc:creator>
  <cp:lastModifiedBy>Mary</cp:lastModifiedBy>
  <cp:revision>2</cp:revision>
  <dcterms:created xsi:type="dcterms:W3CDTF">2012-04-28T14:02:00Z</dcterms:created>
  <dcterms:modified xsi:type="dcterms:W3CDTF">2012-04-28T14:02:00Z</dcterms:modified>
</cp:coreProperties>
</file>