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7E5" w:rsidRDefault="002B67E5" w:rsidP="002B67E5">
      <w:pPr>
        <w:spacing w:line="480" w:lineRule="auto"/>
        <w:jc w:val="center"/>
        <w:rPr>
          <w:rFonts w:ascii="Times New Roman" w:hAnsi="Times New Roman"/>
        </w:rPr>
      </w:pPr>
    </w:p>
    <w:p w:rsidR="002B67E5" w:rsidRDefault="002B67E5" w:rsidP="002B67E5">
      <w:pPr>
        <w:spacing w:line="480" w:lineRule="auto"/>
        <w:jc w:val="center"/>
        <w:rPr>
          <w:rFonts w:ascii="Times New Roman" w:hAnsi="Times New Roman"/>
        </w:rPr>
      </w:pPr>
    </w:p>
    <w:p w:rsidR="002B67E5" w:rsidRDefault="002B67E5" w:rsidP="002B67E5">
      <w:pPr>
        <w:spacing w:line="480" w:lineRule="auto"/>
        <w:jc w:val="center"/>
        <w:rPr>
          <w:rFonts w:ascii="Times New Roman" w:hAnsi="Times New Roman"/>
        </w:rPr>
      </w:pPr>
    </w:p>
    <w:p w:rsidR="002B67E5" w:rsidRDefault="002B67E5" w:rsidP="002B67E5">
      <w:pPr>
        <w:spacing w:line="480" w:lineRule="auto"/>
        <w:jc w:val="center"/>
        <w:rPr>
          <w:rFonts w:ascii="Times New Roman" w:hAnsi="Times New Roman"/>
        </w:rPr>
      </w:pPr>
    </w:p>
    <w:p w:rsidR="002B67E5" w:rsidRPr="00A7521B" w:rsidRDefault="00A7521B" w:rsidP="002B67E5">
      <w:pPr>
        <w:spacing w:line="480" w:lineRule="auto"/>
        <w:jc w:val="center"/>
        <w:rPr>
          <w:rFonts w:ascii="Times New Roman" w:hAnsi="Times New Roman"/>
          <w:color w:val="FF0000"/>
        </w:rPr>
      </w:pPr>
      <w:r w:rsidRPr="00A7521B">
        <w:rPr>
          <w:rFonts w:ascii="Times New Roman" w:hAnsi="Times New Roman"/>
          <w:color w:val="FF0000"/>
        </w:rPr>
        <w:t>13.5/15</w:t>
      </w:r>
    </w:p>
    <w:p w:rsidR="002B67E5" w:rsidRDefault="002B67E5" w:rsidP="002B67E5">
      <w:pPr>
        <w:spacing w:line="480" w:lineRule="auto"/>
        <w:jc w:val="center"/>
        <w:rPr>
          <w:rFonts w:ascii="Times New Roman" w:hAnsi="Times New Roman"/>
        </w:rPr>
      </w:pPr>
      <w:bookmarkStart w:id="0" w:name="_GoBack"/>
      <w:bookmarkEnd w:id="0"/>
    </w:p>
    <w:p w:rsidR="002B67E5" w:rsidRDefault="002B67E5" w:rsidP="002B67E5">
      <w:pPr>
        <w:spacing w:line="480" w:lineRule="auto"/>
        <w:jc w:val="center"/>
        <w:rPr>
          <w:rFonts w:ascii="Times New Roman" w:hAnsi="Times New Roman"/>
        </w:rPr>
      </w:pPr>
    </w:p>
    <w:p w:rsidR="002B67E5" w:rsidRDefault="002B67E5" w:rsidP="002B67E5">
      <w:pPr>
        <w:spacing w:line="480" w:lineRule="auto"/>
        <w:jc w:val="center"/>
        <w:rPr>
          <w:rFonts w:ascii="Times New Roman" w:hAnsi="Times New Roman"/>
        </w:rPr>
      </w:pPr>
      <w:r>
        <w:rPr>
          <w:rFonts w:ascii="Times New Roman" w:hAnsi="Times New Roman"/>
        </w:rPr>
        <w:t>Case Studies 18.1 &amp; 18.2: Module 10</w:t>
      </w:r>
    </w:p>
    <w:p w:rsidR="002B67E5" w:rsidRDefault="002B67E5" w:rsidP="002B67E5">
      <w:pPr>
        <w:spacing w:line="480" w:lineRule="auto"/>
        <w:jc w:val="center"/>
        <w:rPr>
          <w:rFonts w:ascii="Times New Roman" w:hAnsi="Times New Roman"/>
        </w:rPr>
      </w:pPr>
      <w:r>
        <w:rPr>
          <w:rFonts w:ascii="Times New Roman" w:hAnsi="Times New Roman"/>
        </w:rPr>
        <w:t>Hayley Moore</w:t>
      </w:r>
    </w:p>
    <w:p w:rsidR="002B67E5" w:rsidRDefault="002B67E5" w:rsidP="002B67E5">
      <w:pPr>
        <w:spacing w:line="480" w:lineRule="auto"/>
        <w:jc w:val="center"/>
        <w:rPr>
          <w:rFonts w:ascii="Times New Roman" w:hAnsi="Times New Roman"/>
        </w:rPr>
      </w:pPr>
      <w:r>
        <w:rPr>
          <w:rFonts w:ascii="Times New Roman" w:hAnsi="Times New Roman"/>
        </w:rPr>
        <w:t>Lakeview College of Nursing</w:t>
      </w:r>
    </w:p>
    <w:p w:rsidR="002B67E5" w:rsidRDefault="002B67E5" w:rsidP="002B67E5">
      <w:pPr>
        <w:spacing w:line="480" w:lineRule="auto"/>
        <w:jc w:val="center"/>
        <w:rPr>
          <w:rFonts w:ascii="Times New Roman" w:hAnsi="Times New Roman"/>
        </w:rPr>
      </w:pPr>
    </w:p>
    <w:p w:rsidR="002B67E5" w:rsidRDefault="002B67E5" w:rsidP="002B67E5">
      <w:pPr>
        <w:spacing w:line="480" w:lineRule="auto"/>
        <w:jc w:val="center"/>
        <w:rPr>
          <w:rFonts w:ascii="Times New Roman" w:hAnsi="Times New Roman"/>
        </w:rPr>
      </w:pPr>
    </w:p>
    <w:p w:rsidR="002B67E5" w:rsidRDefault="002B67E5" w:rsidP="002B67E5">
      <w:pPr>
        <w:spacing w:line="480" w:lineRule="auto"/>
        <w:jc w:val="center"/>
        <w:rPr>
          <w:rFonts w:ascii="Times New Roman" w:hAnsi="Times New Roman"/>
        </w:rPr>
      </w:pPr>
    </w:p>
    <w:p w:rsidR="002B67E5" w:rsidRDefault="002B67E5" w:rsidP="002B67E5">
      <w:pPr>
        <w:spacing w:line="480" w:lineRule="auto"/>
        <w:jc w:val="center"/>
        <w:rPr>
          <w:rFonts w:ascii="Times New Roman" w:hAnsi="Times New Roman"/>
        </w:rPr>
      </w:pPr>
    </w:p>
    <w:p w:rsidR="002B67E5" w:rsidRDefault="002B67E5" w:rsidP="002B67E5">
      <w:pPr>
        <w:spacing w:line="480" w:lineRule="auto"/>
        <w:jc w:val="center"/>
        <w:rPr>
          <w:rFonts w:ascii="Times New Roman" w:hAnsi="Times New Roman"/>
        </w:rPr>
      </w:pPr>
    </w:p>
    <w:p w:rsidR="002B67E5" w:rsidRDefault="002B67E5" w:rsidP="002B67E5">
      <w:pPr>
        <w:spacing w:line="480" w:lineRule="auto"/>
        <w:jc w:val="center"/>
        <w:rPr>
          <w:rFonts w:ascii="Times New Roman" w:hAnsi="Times New Roman"/>
        </w:rPr>
      </w:pPr>
    </w:p>
    <w:p w:rsidR="002B67E5" w:rsidRDefault="002B67E5" w:rsidP="002B67E5">
      <w:pPr>
        <w:spacing w:line="480" w:lineRule="auto"/>
        <w:jc w:val="center"/>
        <w:rPr>
          <w:rFonts w:ascii="Times New Roman" w:hAnsi="Times New Roman"/>
        </w:rPr>
      </w:pPr>
    </w:p>
    <w:p w:rsidR="002B67E5" w:rsidRDefault="002B67E5" w:rsidP="002B67E5">
      <w:pPr>
        <w:spacing w:line="480" w:lineRule="auto"/>
        <w:jc w:val="center"/>
        <w:rPr>
          <w:rFonts w:ascii="Times New Roman" w:hAnsi="Times New Roman"/>
        </w:rPr>
      </w:pPr>
    </w:p>
    <w:p w:rsidR="002B67E5" w:rsidRDefault="002B67E5" w:rsidP="002B67E5">
      <w:pPr>
        <w:spacing w:line="480" w:lineRule="auto"/>
        <w:jc w:val="center"/>
        <w:rPr>
          <w:rFonts w:ascii="Times New Roman" w:hAnsi="Times New Roman"/>
        </w:rPr>
      </w:pPr>
    </w:p>
    <w:p w:rsidR="002B67E5" w:rsidRDefault="002B67E5" w:rsidP="002B67E5">
      <w:pPr>
        <w:spacing w:line="480" w:lineRule="auto"/>
        <w:jc w:val="center"/>
        <w:rPr>
          <w:rFonts w:ascii="Times New Roman" w:hAnsi="Times New Roman"/>
        </w:rPr>
      </w:pPr>
    </w:p>
    <w:p w:rsidR="002B67E5" w:rsidRDefault="002B67E5" w:rsidP="002B67E5">
      <w:pPr>
        <w:spacing w:line="480" w:lineRule="auto"/>
        <w:jc w:val="center"/>
        <w:rPr>
          <w:rFonts w:ascii="Times New Roman" w:hAnsi="Times New Roman"/>
        </w:rPr>
      </w:pPr>
    </w:p>
    <w:p w:rsidR="002B67E5" w:rsidRDefault="002B67E5" w:rsidP="002B67E5">
      <w:pPr>
        <w:spacing w:line="480" w:lineRule="auto"/>
        <w:jc w:val="center"/>
        <w:rPr>
          <w:rFonts w:ascii="Times New Roman" w:hAnsi="Times New Roman"/>
        </w:rPr>
      </w:pPr>
    </w:p>
    <w:p w:rsidR="002B67E5" w:rsidRDefault="002B67E5" w:rsidP="002B67E5">
      <w:pPr>
        <w:spacing w:line="480" w:lineRule="auto"/>
        <w:jc w:val="center"/>
        <w:rPr>
          <w:rFonts w:ascii="Times New Roman" w:hAnsi="Times New Roman"/>
        </w:rPr>
      </w:pPr>
    </w:p>
    <w:p w:rsidR="002B67E5" w:rsidRDefault="002B67E5" w:rsidP="002B67E5">
      <w:pPr>
        <w:spacing w:line="480" w:lineRule="auto"/>
        <w:jc w:val="center"/>
        <w:rPr>
          <w:rFonts w:ascii="Times New Roman" w:hAnsi="Times New Roman"/>
        </w:rPr>
      </w:pPr>
      <w:r>
        <w:rPr>
          <w:rFonts w:ascii="Times New Roman" w:hAnsi="Times New Roman"/>
        </w:rPr>
        <w:lastRenderedPageBreak/>
        <w:t>Case Studies 18.1 &amp; 18.2</w:t>
      </w:r>
    </w:p>
    <w:p w:rsidR="002B67E5" w:rsidRPr="002B67E5" w:rsidRDefault="002B67E5" w:rsidP="002B67E5">
      <w:pPr>
        <w:pStyle w:val="ListParagraph"/>
        <w:numPr>
          <w:ilvl w:val="0"/>
          <w:numId w:val="1"/>
        </w:numPr>
        <w:spacing w:line="480" w:lineRule="auto"/>
        <w:rPr>
          <w:rFonts w:ascii="Times New Roman" w:hAnsi="Times New Roman"/>
        </w:rPr>
      </w:pPr>
      <w:r w:rsidRPr="002B67E5">
        <w:rPr>
          <w:rFonts w:ascii="Times New Roman" w:hAnsi="Times New Roman"/>
        </w:rPr>
        <w:t>Culture has many different components, which include: language, literature, music, art, and food. Every culture has different aspects.</w:t>
      </w:r>
    </w:p>
    <w:p w:rsidR="002B67E5" w:rsidRDefault="006043F7" w:rsidP="002B67E5">
      <w:pPr>
        <w:pStyle w:val="ListParagraph"/>
        <w:numPr>
          <w:ilvl w:val="0"/>
          <w:numId w:val="1"/>
        </w:numPr>
        <w:spacing w:line="480" w:lineRule="auto"/>
        <w:rPr>
          <w:rFonts w:ascii="Times New Roman" w:hAnsi="Times New Roman"/>
        </w:rPr>
      </w:pPr>
      <w:r>
        <w:rPr>
          <w:rFonts w:ascii="Times New Roman" w:hAnsi="Times New Roman"/>
        </w:rPr>
        <w:t xml:space="preserve">I have never personally been a part of a situation that </w:t>
      </w:r>
      <w:r w:rsidR="00DB7557">
        <w:rPr>
          <w:rFonts w:ascii="Times New Roman" w:hAnsi="Times New Roman"/>
        </w:rPr>
        <w:t>has</w:t>
      </w:r>
      <w:r w:rsidR="007B6CD5">
        <w:rPr>
          <w:rFonts w:ascii="Times New Roman" w:hAnsi="Times New Roman"/>
        </w:rPr>
        <w:t xml:space="preserve"> involved an ethnocentric remark. However, an example of one would be someone that speaks the English language thinking he/she is better then someone who speaks Spanish and only Spanish. Just because the Spanish speaking individual does not understand English does not make him any less of a person. </w:t>
      </w:r>
    </w:p>
    <w:p w:rsidR="002B67E5" w:rsidRDefault="002B67E5" w:rsidP="002B67E5">
      <w:pPr>
        <w:pStyle w:val="ListParagraph"/>
        <w:numPr>
          <w:ilvl w:val="0"/>
          <w:numId w:val="1"/>
        </w:numPr>
        <w:spacing w:line="480" w:lineRule="auto"/>
        <w:rPr>
          <w:rFonts w:ascii="Times New Roman" w:hAnsi="Times New Roman"/>
        </w:rPr>
      </w:pPr>
      <w:r>
        <w:rPr>
          <w:rFonts w:ascii="Times New Roman" w:hAnsi="Times New Roman"/>
        </w:rPr>
        <w:t>White, non-Hispanic: in 2010 64.7% and in 2050 46.3%. Hispanic: in 2010 16.0% and in 2050 30.2%. African American, Non-Hispanic: in 2010 12.2% and in 2050 11.8%. Asian: in 2010 4.5% and in 2050 7.6%. Native Hawaiian and Pacific Islander: in 2010 0.1% and in 2050 0.2%. American Indian/Alaskan Native: in 2010 0.8% and in 2050 0.8%. To or more races: in 2010 1.5% and in 2050 3.0% (Kaiser Family Foundation, 2010).</w:t>
      </w:r>
    </w:p>
    <w:p w:rsidR="00C65DE8" w:rsidRDefault="002B67E5" w:rsidP="002B67E5">
      <w:pPr>
        <w:pStyle w:val="ListParagraph"/>
        <w:numPr>
          <w:ilvl w:val="0"/>
          <w:numId w:val="1"/>
        </w:numPr>
        <w:spacing w:line="480" w:lineRule="auto"/>
        <w:rPr>
          <w:rFonts w:ascii="Times New Roman" w:hAnsi="Times New Roman"/>
        </w:rPr>
      </w:pPr>
      <w:r>
        <w:rPr>
          <w:rFonts w:ascii="Times New Roman" w:hAnsi="Times New Roman"/>
        </w:rPr>
        <w:t>I believe nursing will change drastically in 2050 with the changes. Nurses will be trained more</w:t>
      </w:r>
      <w:r w:rsidR="00C65DE8">
        <w:rPr>
          <w:rFonts w:ascii="Times New Roman" w:hAnsi="Times New Roman"/>
        </w:rPr>
        <w:t xml:space="preserve"> on </w:t>
      </w:r>
      <w:r>
        <w:rPr>
          <w:rFonts w:ascii="Times New Roman" w:hAnsi="Times New Roman"/>
        </w:rPr>
        <w:t xml:space="preserve">how to deal with </w:t>
      </w:r>
      <w:r w:rsidR="00C65DE8">
        <w:rPr>
          <w:rFonts w:ascii="Times New Roman" w:hAnsi="Times New Roman"/>
        </w:rPr>
        <w:t>culturally diversity and what diseases affect certain ethnicities more then others. We have always been trained and taught how to deal with these situations, but it will be even more important in the coming years.</w:t>
      </w:r>
    </w:p>
    <w:p w:rsidR="00C65DE8" w:rsidRPr="00A7521B" w:rsidRDefault="00A7521B" w:rsidP="002B67E5">
      <w:pPr>
        <w:pStyle w:val="ListParagraph"/>
        <w:numPr>
          <w:ilvl w:val="0"/>
          <w:numId w:val="1"/>
        </w:numPr>
        <w:spacing w:line="480" w:lineRule="auto"/>
        <w:rPr>
          <w:rFonts w:ascii="Times New Roman" w:hAnsi="Times New Roman"/>
          <w:color w:val="FF0000"/>
        </w:rPr>
      </w:pPr>
      <w:r>
        <w:rPr>
          <w:rFonts w:ascii="Times New Roman" w:hAnsi="Times New Roman"/>
          <w:color w:val="FF0000"/>
        </w:rPr>
        <w:t>?????????</w:t>
      </w:r>
    </w:p>
    <w:p w:rsidR="00C65DE8" w:rsidRPr="00A7521B" w:rsidRDefault="00A7521B" w:rsidP="002B67E5">
      <w:pPr>
        <w:pStyle w:val="ListParagraph"/>
        <w:numPr>
          <w:ilvl w:val="0"/>
          <w:numId w:val="1"/>
        </w:numPr>
        <w:spacing w:line="480" w:lineRule="auto"/>
        <w:rPr>
          <w:rFonts w:ascii="Times New Roman" w:hAnsi="Times New Roman"/>
          <w:color w:val="FF0000"/>
        </w:rPr>
      </w:pPr>
      <w:r>
        <w:rPr>
          <w:rFonts w:ascii="Times New Roman" w:hAnsi="Times New Roman"/>
          <w:color w:val="FF0000"/>
        </w:rPr>
        <w:t xml:space="preserve"> C &amp; D</w:t>
      </w:r>
    </w:p>
    <w:p w:rsidR="00C65DE8" w:rsidRDefault="00C7665C" w:rsidP="002B67E5">
      <w:pPr>
        <w:pStyle w:val="ListParagraph"/>
        <w:numPr>
          <w:ilvl w:val="0"/>
          <w:numId w:val="1"/>
        </w:numPr>
        <w:spacing w:line="480" w:lineRule="auto"/>
        <w:rPr>
          <w:rFonts w:ascii="Times New Roman" w:hAnsi="Times New Roman"/>
        </w:rPr>
      </w:pPr>
      <w:r>
        <w:rPr>
          <w:rFonts w:ascii="Times New Roman" w:hAnsi="Times New Roman"/>
        </w:rPr>
        <w:t xml:space="preserve">Physical distance- do not crowd the individual, some cultures do not like to be close to others. Eye contact- do not make eye contact with individuals from certain cultures, it can be considered rude to look them in the eyes while talking. Emotional expressiveness- do </w:t>
      </w:r>
      <w:r>
        <w:rPr>
          <w:rFonts w:ascii="Times New Roman" w:hAnsi="Times New Roman"/>
        </w:rPr>
        <w:lastRenderedPageBreak/>
        <w:t xml:space="preserve">not over express emotions, every cultural expresses how they are feeling in different ways. </w:t>
      </w:r>
      <w:r w:rsidR="001F7C22">
        <w:rPr>
          <w:rFonts w:ascii="Times New Roman" w:hAnsi="Times New Roman"/>
        </w:rPr>
        <w:t xml:space="preserve">Body movements- </w:t>
      </w:r>
    </w:p>
    <w:p w:rsidR="00C65DE8" w:rsidRPr="00201981" w:rsidRDefault="00031AFB" w:rsidP="00201981">
      <w:pPr>
        <w:pStyle w:val="ListParagraph"/>
        <w:numPr>
          <w:ilvl w:val="0"/>
          <w:numId w:val="1"/>
        </w:numPr>
        <w:spacing w:line="480" w:lineRule="auto"/>
        <w:rPr>
          <w:rFonts w:ascii="Times New Roman" w:hAnsi="Times New Roman"/>
        </w:rPr>
      </w:pPr>
      <w:r>
        <w:rPr>
          <w:rFonts w:ascii="Times New Roman" w:hAnsi="Times New Roman"/>
        </w:rPr>
        <w:t xml:space="preserve">By watching the movie </w:t>
      </w:r>
      <w:r w:rsidR="00D34FD0">
        <w:rPr>
          <w:rFonts w:ascii="Times New Roman" w:hAnsi="Times New Roman"/>
        </w:rPr>
        <w:t>I learned that there are many people that don’t know what cultural competence is. Health care providers are aware of what it means, but those who do not have a job in health care are not exactly sure what it means. Also, I learned that it is not just thinking there are differences, but</w:t>
      </w:r>
      <w:r w:rsidR="00AB393D">
        <w:rPr>
          <w:rFonts w:ascii="Times New Roman" w:hAnsi="Times New Roman"/>
        </w:rPr>
        <w:t xml:space="preserve"> also doing something about it (Cultural competence, 2009).</w:t>
      </w:r>
    </w:p>
    <w:p w:rsidR="00C65DE8" w:rsidRPr="00C65DE8" w:rsidRDefault="00C65DE8" w:rsidP="00C65DE8">
      <w:pPr>
        <w:pStyle w:val="ListParagraph"/>
        <w:numPr>
          <w:ilvl w:val="0"/>
          <w:numId w:val="2"/>
        </w:numPr>
        <w:spacing w:line="480" w:lineRule="auto"/>
        <w:rPr>
          <w:rFonts w:ascii="Times New Roman" w:hAnsi="Times New Roman"/>
        </w:rPr>
      </w:pPr>
      <w:r w:rsidRPr="00C65DE8">
        <w:rPr>
          <w:rFonts w:ascii="Times New Roman" w:hAnsi="Times New Roman"/>
        </w:rPr>
        <w:t>According to McBride ethnogeriatrics in defined as “Health care for older persons from diverse ethnic populations” (n.d.).</w:t>
      </w:r>
    </w:p>
    <w:p w:rsidR="001F482A" w:rsidRDefault="00C65DE8" w:rsidP="00C65DE8">
      <w:pPr>
        <w:pStyle w:val="ListParagraph"/>
        <w:numPr>
          <w:ilvl w:val="0"/>
          <w:numId w:val="2"/>
        </w:numPr>
        <w:spacing w:line="480" w:lineRule="auto"/>
        <w:rPr>
          <w:rFonts w:ascii="Times New Roman" w:hAnsi="Times New Roman"/>
        </w:rPr>
      </w:pPr>
      <w:r>
        <w:rPr>
          <w:rFonts w:ascii="Times New Roman" w:hAnsi="Times New Roman"/>
        </w:rPr>
        <w:t xml:space="preserve">Race is another term that is used to </w:t>
      </w:r>
      <w:r w:rsidR="001F482A">
        <w:rPr>
          <w:rFonts w:ascii="Times New Roman" w:hAnsi="Times New Roman"/>
        </w:rPr>
        <w:t xml:space="preserve">define people from this ethnicity. </w:t>
      </w:r>
    </w:p>
    <w:p w:rsidR="001F482A" w:rsidRDefault="001F482A" w:rsidP="001F482A">
      <w:pPr>
        <w:pStyle w:val="ListParagraph"/>
        <w:numPr>
          <w:ilvl w:val="0"/>
          <w:numId w:val="2"/>
        </w:numPr>
        <w:spacing w:line="480" w:lineRule="auto"/>
        <w:rPr>
          <w:rFonts w:ascii="Times New Roman" w:hAnsi="Times New Roman"/>
        </w:rPr>
      </w:pPr>
      <w:r>
        <w:rPr>
          <w:rFonts w:ascii="Times New Roman" w:hAnsi="Times New Roman"/>
        </w:rPr>
        <w:t xml:space="preserve">Level of acculturation includes </w:t>
      </w:r>
      <w:r w:rsidR="002F19CE">
        <w:rPr>
          <w:rFonts w:ascii="Times New Roman" w:hAnsi="Times New Roman"/>
        </w:rPr>
        <w:t>the beliefs, value, and practices of someone. It is important to know everything possible about these aspects so the patient does not become offended by something that is said or thought (McBride, n.d.).</w:t>
      </w:r>
    </w:p>
    <w:p w:rsidR="001F482A" w:rsidRDefault="001F482A" w:rsidP="001F482A">
      <w:pPr>
        <w:pStyle w:val="ListParagraph"/>
        <w:numPr>
          <w:ilvl w:val="0"/>
          <w:numId w:val="2"/>
        </w:numPr>
        <w:spacing w:line="480" w:lineRule="auto"/>
        <w:rPr>
          <w:rFonts w:ascii="Times New Roman" w:hAnsi="Times New Roman"/>
        </w:rPr>
      </w:pPr>
      <w:r>
        <w:rPr>
          <w:rFonts w:ascii="Times New Roman" w:hAnsi="Times New Roman"/>
        </w:rPr>
        <w:t xml:space="preserve">Level of acculturation includes the length of time the person and his/her family have been in the United States. Also, it includes the language that is spoken at home and how well they speak and write English (McBride, n.d.). These can be used to help the nurses and physicians in their assessments in a daily routine. </w:t>
      </w:r>
    </w:p>
    <w:p w:rsidR="002F19CE" w:rsidRPr="00140773" w:rsidRDefault="002F19CE" w:rsidP="00C65DE8">
      <w:pPr>
        <w:pStyle w:val="ListParagraph"/>
        <w:numPr>
          <w:ilvl w:val="0"/>
          <w:numId w:val="2"/>
        </w:numPr>
        <w:spacing w:line="480" w:lineRule="auto"/>
        <w:rPr>
          <w:rFonts w:ascii="Times New Roman" w:hAnsi="Times New Roman"/>
        </w:rPr>
      </w:pPr>
      <w:r>
        <w:rPr>
          <w:rFonts w:ascii="Times New Roman" w:hAnsi="Times New Roman"/>
        </w:rPr>
        <w:t>Yes</w:t>
      </w:r>
      <w:r w:rsidRPr="00140773">
        <w:rPr>
          <w:rFonts w:ascii="Times New Roman" w:hAnsi="Times New Roman"/>
        </w:rPr>
        <w:t>, an interpreter will be brought in for the interview. The interpreter will be relayed on to give an accurate account of what was said.</w:t>
      </w:r>
    </w:p>
    <w:p w:rsidR="00DD7FE0" w:rsidRPr="00A7521B" w:rsidRDefault="00140773" w:rsidP="00C65DE8">
      <w:pPr>
        <w:pStyle w:val="ListParagraph"/>
        <w:numPr>
          <w:ilvl w:val="0"/>
          <w:numId w:val="2"/>
        </w:numPr>
        <w:spacing w:line="480" w:lineRule="auto"/>
        <w:rPr>
          <w:rFonts w:ascii="Times New Roman" w:hAnsi="Times New Roman"/>
          <w:color w:val="FF0000"/>
        </w:rPr>
      </w:pPr>
      <w:r>
        <w:rPr>
          <w:rFonts w:ascii="Times New Roman" w:hAnsi="Times New Roman"/>
        </w:rPr>
        <w:t>A, C</w:t>
      </w:r>
      <w:r w:rsidR="00A7521B">
        <w:rPr>
          <w:rFonts w:ascii="Times New Roman" w:hAnsi="Times New Roman"/>
        </w:rPr>
        <w:t xml:space="preserve">     </w:t>
      </w:r>
      <w:r w:rsidR="00A7521B" w:rsidRPr="00A7521B">
        <w:rPr>
          <w:rFonts w:ascii="Times New Roman" w:hAnsi="Times New Roman"/>
          <w:color w:val="FF0000"/>
        </w:rPr>
        <w:t>answers are B C D</w:t>
      </w:r>
    </w:p>
    <w:p w:rsidR="00DD7FE0" w:rsidRPr="00A7521B" w:rsidRDefault="00A7521B" w:rsidP="00C65DE8">
      <w:pPr>
        <w:pStyle w:val="ListParagraph"/>
        <w:numPr>
          <w:ilvl w:val="0"/>
          <w:numId w:val="2"/>
        </w:numPr>
        <w:spacing w:line="480" w:lineRule="auto"/>
        <w:rPr>
          <w:rFonts w:ascii="Times New Roman" w:hAnsi="Times New Roman"/>
          <w:color w:val="FF0000"/>
        </w:rPr>
      </w:pPr>
      <w:r>
        <w:rPr>
          <w:rFonts w:ascii="Times New Roman" w:hAnsi="Times New Roman"/>
          <w:color w:val="FF0000"/>
        </w:rPr>
        <w:t>????????????</w:t>
      </w:r>
    </w:p>
    <w:p w:rsidR="00DD7FE0" w:rsidRPr="00140773" w:rsidRDefault="000B3078" w:rsidP="00140773">
      <w:pPr>
        <w:pStyle w:val="ListParagraph"/>
        <w:numPr>
          <w:ilvl w:val="0"/>
          <w:numId w:val="2"/>
        </w:numPr>
        <w:spacing w:line="480" w:lineRule="auto"/>
        <w:rPr>
          <w:rFonts w:ascii="Times New Roman" w:hAnsi="Times New Roman"/>
        </w:rPr>
      </w:pPr>
      <w:proofErr w:type="spellStart"/>
      <w:r w:rsidRPr="00140773">
        <w:rPr>
          <w:rFonts w:ascii="Times New Roman" w:hAnsi="Times New Roman"/>
        </w:rPr>
        <w:t>Curando</w:t>
      </w:r>
      <w:proofErr w:type="spellEnd"/>
      <w:r w:rsidRPr="00140773">
        <w:rPr>
          <w:rFonts w:ascii="Times New Roman" w:hAnsi="Times New Roman"/>
        </w:rPr>
        <w:t xml:space="preserve"> is a healer </w:t>
      </w:r>
      <w:r w:rsidR="00D64D92" w:rsidRPr="00140773">
        <w:rPr>
          <w:rFonts w:ascii="Times New Roman" w:hAnsi="Times New Roman"/>
        </w:rPr>
        <w:t>that uses herbs, aromas, and rituals to treat those who come to him. Herbs that they would use i</w:t>
      </w:r>
      <w:r w:rsidR="00140773" w:rsidRPr="00140773">
        <w:rPr>
          <w:rFonts w:ascii="Times New Roman" w:hAnsi="Times New Roman"/>
        </w:rPr>
        <w:t>nclue: chamomile and be pollen.</w:t>
      </w:r>
    </w:p>
    <w:p w:rsidR="00DD7FE0" w:rsidRPr="00140773" w:rsidRDefault="00DD7FE0" w:rsidP="00140773">
      <w:pPr>
        <w:spacing w:line="480" w:lineRule="auto"/>
        <w:jc w:val="center"/>
        <w:rPr>
          <w:rFonts w:ascii="Times New Roman" w:hAnsi="Times New Roman"/>
        </w:rPr>
      </w:pPr>
      <w:r w:rsidRPr="00140773">
        <w:rPr>
          <w:rFonts w:ascii="Times New Roman" w:hAnsi="Times New Roman"/>
        </w:rPr>
        <w:lastRenderedPageBreak/>
        <w:t>Reference</w:t>
      </w:r>
    </w:p>
    <w:p w:rsidR="00DD7FE0" w:rsidRPr="00140773" w:rsidRDefault="00DD7FE0" w:rsidP="00DD7FE0">
      <w:pPr>
        <w:spacing w:line="480" w:lineRule="auto"/>
        <w:rPr>
          <w:rFonts w:ascii="Times New Roman" w:hAnsi="Times New Roman"/>
          <w:i/>
        </w:rPr>
      </w:pPr>
      <w:r w:rsidRPr="00140773">
        <w:rPr>
          <w:rFonts w:ascii="Times New Roman" w:hAnsi="Times New Roman"/>
        </w:rPr>
        <w:t xml:space="preserve">Betancourt, J.R., Green, A. R., &amp; Carrillo, J.E. (2002). </w:t>
      </w:r>
      <w:r w:rsidRPr="00140773">
        <w:rPr>
          <w:rFonts w:ascii="Times New Roman" w:hAnsi="Times New Roman"/>
          <w:i/>
        </w:rPr>
        <w:t xml:space="preserve">Cultural competence in health care: </w:t>
      </w:r>
    </w:p>
    <w:p w:rsidR="00F06449" w:rsidRPr="00140773" w:rsidRDefault="00DD7FE0" w:rsidP="00DD7FE0">
      <w:pPr>
        <w:spacing w:line="480" w:lineRule="auto"/>
        <w:rPr>
          <w:rFonts w:ascii="Times New Roman" w:hAnsi="Times New Roman"/>
        </w:rPr>
      </w:pPr>
      <w:r w:rsidRPr="00140773">
        <w:rPr>
          <w:rFonts w:ascii="Times New Roman" w:hAnsi="Times New Roman"/>
          <w:i/>
        </w:rPr>
        <w:tab/>
      </w:r>
      <w:proofErr w:type="gramStart"/>
      <w:r w:rsidRPr="00140773">
        <w:rPr>
          <w:rFonts w:ascii="Times New Roman" w:hAnsi="Times New Roman"/>
          <w:i/>
        </w:rPr>
        <w:t>Emerging frameworks and practical approaches.</w:t>
      </w:r>
      <w:proofErr w:type="gramEnd"/>
      <w:r w:rsidRPr="00140773">
        <w:rPr>
          <w:rFonts w:ascii="Times New Roman" w:hAnsi="Times New Roman"/>
          <w:i/>
        </w:rPr>
        <w:t xml:space="preserve"> </w:t>
      </w:r>
      <w:r w:rsidRPr="00140773">
        <w:rPr>
          <w:rFonts w:ascii="Times New Roman" w:hAnsi="Times New Roman"/>
        </w:rPr>
        <w:t>New York: The Commonwealth Fund.</w:t>
      </w:r>
    </w:p>
    <w:p w:rsidR="00F06449" w:rsidRPr="00140773" w:rsidRDefault="00F06449" w:rsidP="00DD7FE0">
      <w:pPr>
        <w:spacing w:line="480" w:lineRule="auto"/>
        <w:rPr>
          <w:rFonts w:ascii="Times New Roman" w:hAnsi="Times New Roman"/>
        </w:rPr>
      </w:pPr>
      <w:proofErr w:type="gramStart"/>
      <w:r w:rsidRPr="00140773">
        <w:rPr>
          <w:rFonts w:ascii="Times New Roman" w:hAnsi="Times New Roman"/>
          <w:i/>
        </w:rPr>
        <w:t>Cultural competence for health care providers.</w:t>
      </w:r>
      <w:proofErr w:type="gramEnd"/>
      <w:r w:rsidRPr="00140773">
        <w:rPr>
          <w:rFonts w:ascii="Times New Roman" w:hAnsi="Times New Roman"/>
          <w:i/>
        </w:rPr>
        <w:t xml:space="preserve"> </w:t>
      </w:r>
      <w:r w:rsidRPr="00140773">
        <w:rPr>
          <w:rFonts w:ascii="Times New Roman" w:hAnsi="Times New Roman"/>
        </w:rPr>
        <w:t xml:space="preserve">(2009). </w:t>
      </w:r>
      <w:commentRangeStart w:id="1"/>
      <w:r w:rsidRPr="00140773">
        <w:rPr>
          <w:rFonts w:ascii="Times New Roman" w:hAnsi="Times New Roman"/>
        </w:rPr>
        <w:t xml:space="preserve">Jefferson Center for </w:t>
      </w:r>
      <w:proofErr w:type="spellStart"/>
      <w:r w:rsidRPr="00140773">
        <w:rPr>
          <w:rFonts w:ascii="Times New Roman" w:hAnsi="Times New Roman"/>
        </w:rPr>
        <w:t>Interprofessional</w:t>
      </w:r>
      <w:proofErr w:type="spellEnd"/>
      <w:r w:rsidRPr="00140773">
        <w:rPr>
          <w:rFonts w:ascii="Times New Roman" w:hAnsi="Times New Roman"/>
        </w:rPr>
        <w:t xml:space="preserve"> </w:t>
      </w:r>
    </w:p>
    <w:p w:rsidR="00F06449" w:rsidRPr="00140773" w:rsidRDefault="00F06449" w:rsidP="00DD7FE0">
      <w:pPr>
        <w:spacing w:line="480" w:lineRule="auto"/>
        <w:rPr>
          <w:rFonts w:ascii="Times New Roman" w:hAnsi="Times New Roman"/>
        </w:rPr>
      </w:pPr>
      <w:r w:rsidRPr="00140773">
        <w:rPr>
          <w:rFonts w:ascii="Times New Roman" w:hAnsi="Times New Roman"/>
        </w:rPr>
        <w:tab/>
      </w:r>
      <w:proofErr w:type="gramStart"/>
      <w:r w:rsidRPr="00140773">
        <w:rPr>
          <w:rFonts w:ascii="Times New Roman" w:hAnsi="Times New Roman"/>
        </w:rPr>
        <w:t>Education</w:t>
      </w:r>
      <w:commentRangeEnd w:id="1"/>
      <w:r w:rsidR="00A7521B">
        <w:rPr>
          <w:rStyle w:val="CommentReference"/>
        </w:rPr>
        <w:commentReference w:id="1"/>
      </w:r>
      <w:r w:rsidRPr="00140773">
        <w:rPr>
          <w:rFonts w:ascii="Times New Roman" w:hAnsi="Times New Roman"/>
        </w:rPr>
        <w:t xml:space="preserve"> [video].</w:t>
      </w:r>
      <w:proofErr w:type="gramEnd"/>
      <w:r w:rsidRPr="00140773">
        <w:rPr>
          <w:rFonts w:ascii="Times New Roman" w:hAnsi="Times New Roman"/>
        </w:rPr>
        <w:t xml:space="preserve"> </w:t>
      </w:r>
      <w:proofErr w:type="gramStart"/>
      <w:r w:rsidRPr="00140773">
        <w:rPr>
          <w:rFonts w:ascii="Times New Roman" w:hAnsi="Times New Roman"/>
        </w:rPr>
        <w:t>A digital media development production.</w:t>
      </w:r>
      <w:proofErr w:type="gramEnd"/>
      <w:r w:rsidRPr="00140773">
        <w:rPr>
          <w:rFonts w:ascii="Times New Roman" w:hAnsi="Times New Roman"/>
        </w:rPr>
        <w:t xml:space="preserve"> Retrieved from </w:t>
      </w:r>
      <w:hyperlink r:id="rId9" w:history="1">
        <w:r w:rsidRPr="00140773">
          <w:rPr>
            <w:rStyle w:val="Hyperlink"/>
            <w:rFonts w:ascii="Times New Roman" w:hAnsi="Times New Roman"/>
            <w:color w:val="auto"/>
            <w:u w:val="none"/>
          </w:rPr>
          <w:t>http://www</w:t>
        </w:r>
      </w:hyperlink>
      <w:r w:rsidRPr="00140773">
        <w:rPr>
          <w:rFonts w:ascii="Times New Roman" w:hAnsi="Times New Roman"/>
        </w:rPr>
        <w:t>.</w:t>
      </w:r>
    </w:p>
    <w:p w:rsidR="00F06449" w:rsidRPr="00140773" w:rsidRDefault="00F06449" w:rsidP="00DD7FE0">
      <w:pPr>
        <w:spacing w:line="480" w:lineRule="auto"/>
        <w:rPr>
          <w:rFonts w:ascii="Times New Roman" w:hAnsi="Times New Roman"/>
        </w:rPr>
      </w:pPr>
      <w:r w:rsidRPr="00140773">
        <w:rPr>
          <w:rFonts w:ascii="Times New Roman" w:hAnsi="Times New Roman"/>
        </w:rPr>
        <w:tab/>
      </w:r>
      <w:proofErr w:type="gramStart"/>
      <w:r w:rsidRPr="00140773">
        <w:rPr>
          <w:rFonts w:ascii="Times New Roman" w:hAnsi="Times New Roman"/>
        </w:rPr>
        <w:t>youtube.com/</w:t>
      </w:r>
      <w:proofErr w:type="spellStart"/>
      <w:r w:rsidRPr="00140773">
        <w:rPr>
          <w:rFonts w:ascii="Times New Roman" w:hAnsi="Times New Roman"/>
        </w:rPr>
        <w:t>watch?</w:t>
      </w:r>
      <w:proofErr w:type="gramEnd"/>
      <w:r w:rsidRPr="00140773">
        <w:rPr>
          <w:rFonts w:ascii="Times New Roman" w:hAnsi="Times New Roman"/>
        </w:rPr>
        <w:t>v</w:t>
      </w:r>
      <w:proofErr w:type="spellEnd"/>
      <w:r w:rsidRPr="00140773">
        <w:rPr>
          <w:rFonts w:ascii="Times New Roman" w:hAnsi="Times New Roman"/>
        </w:rPr>
        <w:t>=dNLtAj0wy61.</w:t>
      </w:r>
    </w:p>
    <w:p w:rsidR="00F06449" w:rsidRPr="00140773" w:rsidRDefault="00F06449" w:rsidP="00DD7FE0">
      <w:pPr>
        <w:spacing w:line="480" w:lineRule="auto"/>
        <w:rPr>
          <w:rFonts w:ascii="Times New Roman" w:hAnsi="Times New Roman"/>
          <w:i/>
        </w:rPr>
      </w:pPr>
      <w:r w:rsidRPr="00140773">
        <w:rPr>
          <w:rFonts w:ascii="Times New Roman" w:hAnsi="Times New Roman"/>
        </w:rPr>
        <w:t xml:space="preserve">Kaiser Family Foundation. (2010). </w:t>
      </w:r>
      <w:r w:rsidRPr="00140773">
        <w:rPr>
          <w:rFonts w:ascii="Times New Roman" w:hAnsi="Times New Roman"/>
          <w:i/>
        </w:rPr>
        <w:t>Distribution for U.S. population by race/ethnicity, 2010 and</w:t>
      </w:r>
    </w:p>
    <w:p w:rsidR="00F06449" w:rsidRPr="00140773" w:rsidRDefault="00F06449" w:rsidP="00DD7FE0">
      <w:pPr>
        <w:spacing w:line="480" w:lineRule="auto"/>
        <w:rPr>
          <w:rFonts w:ascii="Times New Roman" w:hAnsi="Times New Roman"/>
        </w:rPr>
      </w:pPr>
      <w:r w:rsidRPr="00140773">
        <w:rPr>
          <w:rFonts w:ascii="Times New Roman" w:hAnsi="Times New Roman"/>
          <w:i/>
        </w:rPr>
        <w:tab/>
        <w:t xml:space="preserve">2050. </w:t>
      </w:r>
      <w:r w:rsidRPr="00140773">
        <w:rPr>
          <w:rFonts w:ascii="Times New Roman" w:hAnsi="Times New Roman"/>
        </w:rPr>
        <w:t xml:space="preserve">Retrieved from </w:t>
      </w:r>
      <w:hyperlink r:id="rId10" w:history="1">
        <w:r w:rsidRPr="00140773">
          <w:rPr>
            <w:rStyle w:val="Hyperlink"/>
            <w:rFonts w:ascii="Times New Roman" w:hAnsi="Times New Roman"/>
            <w:color w:val="auto"/>
            <w:u w:val="none"/>
          </w:rPr>
          <w:t>http://facts.kff.org/chart.aspx?ch=364</w:t>
        </w:r>
      </w:hyperlink>
    </w:p>
    <w:p w:rsidR="00F06449" w:rsidRPr="00140773" w:rsidRDefault="00F06449" w:rsidP="00DD7FE0">
      <w:pPr>
        <w:spacing w:line="480" w:lineRule="auto"/>
        <w:rPr>
          <w:rFonts w:ascii="Times New Roman" w:hAnsi="Times New Roman"/>
        </w:rPr>
      </w:pPr>
      <w:r w:rsidRPr="00140773">
        <w:rPr>
          <w:rFonts w:ascii="Times New Roman" w:hAnsi="Times New Roman"/>
        </w:rPr>
        <w:t xml:space="preserve">McBride, M. (n.d.). </w:t>
      </w:r>
      <w:proofErr w:type="gramStart"/>
      <w:r w:rsidRPr="00140773">
        <w:rPr>
          <w:rFonts w:ascii="Times New Roman" w:hAnsi="Times New Roman"/>
          <w:i/>
        </w:rPr>
        <w:t>Ethnogeriatrics and cultural competence for nursing practice.</w:t>
      </w:r>
      <w:proofErr w:type="gramEnd"/>
      <w:r w:rsidRPr="00140773">
        <w:rPr>
          <w:rFonts w:ascii="Times New Roman" w:hAnsi="Times New Roman"/>
          <w:i/>
        </w:rPr>
        <w:t xml:space="preserve"> </w:t>
      </w:r>
      <w:r w:rsidRPr="00140773">
        <w:rPr>
          <w:rFonts w:ascii="Times New Roman" w:hAnsi="Times New Roman"/>
        </w:rPr>
        <w:t xml:space="preserve">Hartford </w:t>
      </w:r>
    </w:p>
    <w:p w:rsidR="00F06449" w:rsidRPr="00140773" w:rsidRDefault="00F06449" w:rsidP="00DD7FE0">
      <w:pPr>
        <w:spacing w:line="480" w:lineRule="auto"/>
        <w:rPr>
          <w:rFonts w:ascii="Times New Roman" w:hAnsi="Times New Roman"/>
        </w:rPr>
      </w:pPr>
      <w:r w:rsidRPr="00140773">
        <w:rPr>
          <w:rFonts w:ascii="Times New Roman" w:hAnsi="Times New Roman"/>
        </w:rPr>
        <w:tab/>
        <w:t xml:space="preserve">Institute for Geriatric Nursing. Retrieved from </w:t>
      </w:r>
      <w:hyperlink r:id="rId11" w:history="1">
        <w:r w:rsidRPr="00140773">
          <w:rPr>
            <w:rStyle w:val="Hyperlink"/>
            <w:rFonts w:ascii="Times New Roman" w:hAnsi="Times New Roman"/>
            <w:color w:val="auto"/>
            <w:u w:val="none"/>
          </w:rPr>
          <w:t>http://consultgerirn.org/topics/ethnogeriatr</w:t>
        </w:r>
      </w:hyperlink>
    </w:p>
    <w:p w:rsidR="00F06449" w:rsidRPr="00140773" w:rsidRDefault="00F06449" w:rsidP="00DD7FE0">
      <w:pPr>
        <w:spacing w:line="480" w:lineRule="auto"/>
        <w:rPr>
          <w:rFonts w:ascii="Times New Roman" w:hAnsi="Times New Roman"/>
        </w:rPr>
      </w:pPr>
      <w:r w:rsidRPr="00140773">
        <w:rPr>
          <w:rFonts w:ascii="Times New Roman" w:hAnsi="Times New Roman"/>
        </w:rPr>
        <w:tab/>
        <w:t>-ics_and_cultural_competence_for_nuring_practice/want_to_know_more</w:t>
      </w:r>
    </w:p>
    <w:p w:rsidR="00F06449" w:rsidRPr="00140773" w:rsidRDefault="00F06449" w:rsidP="00DD7FE0">
      <w:pPr>
        <w:spacing w:line="480" w:lineRule="auto"/>
        <w:rPr>
          <w:rFonts w:ascii="Times New Roman" w:hAnsi="Times New Roman"/>
          <w:i/>
        </w:rPr>
      </w:pPr>
      <w:r w:rsidRPr="00140773">
        <w:rPr>
          <w:rFonts w:ascii="Times New Roman" w:hAnsi="Times New Roman"/>
        </w:rPr>
        <w:t xml:space="preserve">Spector, R.E. (2000). </w:t>
      </w:r>
      <w:proofErr w:type="gramStart"/>
      <w:r w:rsidRPr="00140773">
        <w:rPr>
          <w:rFonts w:ascii="Times New Roman" w:hAnsi="Times New Roman"/>
        </w:rPr>
        <w:t>Heritage Assessment Tool.</w:t>
      </w:r>
      <w:proofErr w:type="gramEnd"/>
      <w:r w:rsidRPr="00140773">
        <w:rPr>
          <w:rFonts w:ascii="Times New Roman" w:hAnsi="Times New Roman"/>
        </w:rPr>
        <w:t xml:space="preserve"> In R. Spector (Ed.), </w:t>
      </w:r>
      <w:r w:rsidRPr="00140773">
        <w:rPr>
          <w:rFonts w:ascii="Times New Roman" w:hAnsi="Times New Roman"/>
          <w:i/>
        </w:rPr>
        <w:t xml:space="preserve">Cultural care: Guide to </w:t>
      </w:r>
    </w:p>
    <w:p w:rsidR="00A8386E" w:rsidRPr="00140773" w:rsidRDefault="00F06449" w:rsidP="00DD7FE0">
      <w:pPr>
        <w:spacing w:line="480" w:lineRule="auto"/>
        <w:rPr>
          <w:rFonts w:ascii="Times New Roman" w:hAnsi="Times New Roman"/>
        </w:rPr>
      </w:pPr>
      <w:r w:rsidRPr="00140773">
        <w:rPr>
          <w:rFonts w:ascii="Times New Roman" w:hAnsi="Times New Roman"/>
          <w:i/>
        </w:rPr>
        <w:tab/>
        <w:t xml:space="preserve">Heritage assessment and health traditions </w:t>
      </w:r>
      <w:r w:rsidRPr="00140773">
        <w:rPr>
          <w:rFonts w:ascii="Times New Roman" w:hAnsi="Times New Roman"/>
        </w:rPr>
        <w:t>(5</w:t>
      </w:r>
      <w:r w:rsidRPr="00140773">
        <w:rPr>
          <w:rFonts w:ascii="Times New Roman" w:hAnsi="Times New Roman"/>
          <w:vertAlign w:val="superscript"/>
        </w:rPr>
        <w:t>th</w:t>
      </w:r>
      <w:r w:rsidRPr="00140773">
        <w:rPr>
          <w:rFonts w:ascii="Times New Roman" w:hAnsi="Times New Roman"/>
        </w:rPr>
        <w:t xml:space="preserve"> </w:t>
      </w:r>
      <w:proofErr w:type="gramStart"/>
      <w:r w:rsidRPr="00140773">
        <w:rPr>
          <w:rFonts w:ascii="Times New Roman" w:hAnsi="Times New Roman"/>
        </w:rPr>
        <w:t>ed</w:t>
      </w:r>
      <w:proofErr w:type="gramEnd"/>
      <w:r w:rsidRPr="00140773">
        <w:rPr>
          <w:rFonts w:ascii="Times New Roman" w:hAnsi="Times New Roman"/>
        </w:rPr>
        <w:t xml:space="preserve">.). Upper Saddle River, NJ: </w:t>
      </w:r>
      <w:r w:rsidR="00A8386E" w:rsidRPr="00140773">
        <w:rPr>
          <w:rFonts w:ascii="Times New Roman" w:hAnsi="Times New Roman"/>
        </w:rPr>
        <w:t xml:space="preserve">Pearson </w:t>
      </w:r>
    </w:p>
    <w:p w:rsidR="00A8386E" w:rsidRPr="00140773" w:rsidRDefault="00A8386E" w:rsidP="00DD7FE0">
      <w:pPr>
        <w:spacing w:line="480" w:lineRule="auto"/>
        <w:rPr>
          <w:rFonts w:ascii="Times New Roman" w:hAnsi="Times New Roman"/>
        </w:rPr>
      </w:pPr>
      <w:r w:rsidRPr="00140773">
        <w:rPr>
          <w:rFonts w:ascii="Times New Roman" w:hAnsi="Times New Roman"/>
        </w:rPr>
        <w:tab/>
        <w:t>Education/PH College.</w:t>
      </w:r>
    </w:p>
    <w:p w:rsidR="00A8386E" w:rsidRPr="00140773" w:rsidRDefault="00A8386E" w:rsidP="00DD7FE0">
      <w:pPr>
        <w:spacing w:line="480" w:lineRule="auto"/>
        <w:rPr>
          <w:rFonts w:ascii="Times New Roman" w:hAnsi="Times New Roman"/>
          <w:i/>
        </w:rPr>
      </w:pPr>
      <w:r w:rsidRPr="00EF226E">
        <w:rPr>
          <w:rFonts w:ascii="Times New Roman" w:hAnsi="Times New Roman"/>
          <w:lang w:val="es-MX"/>
        </w:rPr>
        <w:t xml:space="preserve">Talmantes, M., Lindeman, R., &amp; Mouton, C. (2001). </w:t>
      </w:r>
      <w:r w:rsidRPr="00140773">
        <w:rPr>
          <w:rFonts w:ascii="Times New Roman" w:hAnsi="Times New Roman"/>
          <w:i/>
        </w:rPr>
        <w:t>Health and health care of Hispanic/Latino</w:t>
      </w:r>
    </w:p>
    <w:p w:rsidR="00A8386E" w:rsidRPr="00140773" w:rsidRDefault="00A8386E" w:rsidP="00DD7FE0">
      <w:pPr>
        <w:spacing w:line="480" w:lineRule="auto"/>
        <w:rPr>
          <w:rFonts w:ascii="Times New Roman" w:hAnsi="Times New Roman"/>
        </w:rPr>
      </w:pPr>
      <w:r w:rsidRPr="00140773">
        <w:rPr>
          <w:rFonts w:ascii="Times New Roman" w:hAnsi="Times New Roman"/>
          <w:i/>
        </w:rPr>
        <w:tab/>
        <w:t xml:space="preserve">American elders </w:t>
      </w:r>
      <w:r w:rsidRPr="00140773">
        <w:rPr>
          <w:rFonts w:ascii="Times New Roman" w:hAnsi="Times New Roman"/>
        </w:rPr>
        <w:t>(2</w:t>
      </w:r>
      <w:r w:rsidRPr="00140773">
        <w:rPr>
          <w:rFonts w:ascii="Times New Roman" w:hAnsi="Times New Roman"/>
          <w:vertAlign w:val="superscript"/>
        </w:rPr>
        <w:t>nd</w:t>
      </w:r>
      <w:r w:rsidRPr="00140773">
        <w:rPr>
          <w:rFonts w:ascii="Times New Roman" w:hAnsi="Times New Roman"/>
        </w:rPr>
        <w:t xml:space="preserve"> </w:t>
      </w:r>
      <w:proofErr w:type="gramStart"/>
      <w:r w:rsidRPr="00140773">
        <w:rPr>
          <w:rFonts w:ascii="Times New Roman" w:hAnsi="Times New Roman"/>
        </w:rPr>
        <w:t>ed</w:t>
      </w:r>
      <w:proofErr w:type="gramEnd"/>
      <w:r w:rsidRPr="00140773">
        <w:rPr>
          <w:rFonts w:ascii="Times New Roman" w:hAnsi="Times New Roman"/>
        </w:rPr>
        <w:t xml:space="preserve">.). Stanford Geriatric Center. </w:t>
      </w:r>
      <w:commentRangeStart w:id="2"/>
      <w:r w:rsidRPr="00140773">
        <w:rPr>
          <w:rFonts w:ascii="Times New Roman" w:hAnsi="Times New Roman"/>
        </w:rPr>
        <w:t>Supported by the Bureau of Health</w:t>
      </w:r>
    </w:p>
    <w:p w:rsidR="00DD7FE0" w:rsidRPr="00140773" w:rsidRDefault="00A8386E" w:rsidP="00DD7FE0">
      <w:pPr>
        <w:spacing w:line="480" w:lineRule="auto"/>
        <w:rPr>
          <w:rFonts w:ascii="Times New Roman" w:hAnsi="Times New Roman"/>
        </w:rPr>
      </w:pPr>
      <w:r w:rsidRPr="00140773">
        <w:rPr>
          <w:rFonts w:ascii="Times New Roman" w:hAnsi="Times New Roman"/>
        </w:rPr>
        <w:tab/>
      </w:r>
      <w:proofErr w:type="gramStart"/>
      <w:r w:rsidRPr="00140773">
        <w:rPr>
          <w:rFonts w:ascii="Times New Roman" w:hAnsi="Times New Roman"/>
        </w:rPr>
        <w:t xml:space="preserve">Professions Health Resources and </w:t>
      </w:r>
      <w:proofErr w:type="spellStart"/>
      <w:r w:rsidRPr="00140773">
        <w:rPr>
          <w:rFonts w:ascii="Times New Roman" w:hAnsi="Times New Roman"/>
        </w:rPr>
        <w:t>Servies</w:t>
      </w:r>
      <w:proofErr w:type="spellEnd"/>
      <w:r w:rsidRPr="00140773">
        <w:rPr>
          <w:rFonts w:ascii="Times New Roman" w:hAnsi="Times New Roman"/>
        </w:rPr>
        <w:t xml:space="preserve"> Administration U.S. Department of Health and </w:t>
      </w:r>
      <w:r w:rsidRPr="00140773">
        <w:rPr>
          <w:rFonts w:ascii="Times New Roman" w:hAnsi="Times New Roman"/>
        </w:rPr>
        <w:tab/>
        <w:t>Human Services.</w:t>
      </w:r>
      <w:proofErr w:type="gramEnd"/>
      <w:r w:rsidRPr="00140773">
        <w:rPr>
          <w:rFonts w:ascii="Times New Roman" w:hAnsi="Times New Roman"/>
        </w:rPr>
        <w:t xml:space="preserve"> </w:t>
      </w:r>
      <w:commentRangeEnd w:id="2"/>
      <w:r w:rsidR="00A7521B">
        <w:rPr>
          <w:rStyle w:val="CommentReference"/>
        </w:rPr>
        <w:commentReference w:id="2"/>
      </w:r>
      <w:r w:rsidRPr="00140773">
        <w:rPr>
          <w:rFonts w:ascii="Times New Roman" w:hAnsi="Times New Roman"/>
        </w:rPr>
        <w:t>Retrieved from http://standford.edu/goup/ethnoger/index.html</w:t>
      </w:r>
    </w:p>
    <w:p w:rsidR="002B67E5" w:rsidRPr="00DD7FE0" w:rsidRDefault="002B67E5" w:rsidP="00DD7FE0">
      <w:pPr>
        <w:spacing w:line="480" w:lineRule="auto"/>
        <w:rPr>
          <w:rFonts w:ascii="Times New Roman" w:hAnsi="Times New Roman"/>
        </w:rPr>
      </w:pPr>
    </w:p>
    <w:sectPr w:rsidR="002B67E5" w:rsidRPr="00DD7FE0" w:rsidSect="00EF226E">
      <w:headerReference w:type="default" r:id="rId12"/>
      <w:headerReference w:type="first" r:id="rId13"/>
      <w:pgSz w:w="12240" w:h="15840"/>
      <w:pgMar w:top="1440" w:right="1440" w:bottom="1440" w:left="1440"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4-18T15:11:00Z" w:initials="M">
    <w:p w:rsidR="00A7521B" w:rsidRDefault="00A7521B">
      <w:pPr>
        <w:pStyle w:val="CommentText"/>
      </w:pPr>
      <w:r>
        <w:rPr>
          <w:rStyle w:val="CommentReference"/>
        </w:rPr>
        <w:annotationRef/>
      </w:r>
      <w:r>
        <w:t>I think this is the author</w:t>
      </w:r>
    </w:p>
  </w:comment>
  <w:comment w:id="2" w:author="MEdwards" w:date="2012-04-18T15:11:00Z" w:initials="M">
    <w:p w:rsidR="00A7521B" w:rsidRDefault="00A7521B">
      <w:pPr>
        <w:pStyle w:val="CommentText"/>
      </w:pPr>
      <w:r>
        <w:rPr>
          <w:rStyle w:val="CommentReference"/>
        </w:rPr>
        <w:annotationRef/>
      </w:r>
      <w:proofErr w:type="gramStart"/>
      <w:r>
        <w:t>delete</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26E" w:rsidRDefault="00EF226E" w:rsidP="00EF226E">
      <w:r>
        <w:separator/>
      </w:r>
    </w:p>
  </w:endnote>
  <w:endnote w:type="continuationSeparator" w:id="0">
    <w:p w:rsidR="00EF226E" w:rsidRDefault="00EF226E" w:rsidP="00EF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26E" w:rsidRDefault="00EF226E" w:rsidP="00EF226E">
      <w:r>
        <w:separator/>
      </w:r>
    </w:p>
  </w:footnote>
  <w:footnote w:type="continuationSeparator" w:id="0">
    <w:p w:rsidR="00EF226E" w:rsidRDefault="00EF226E" w:rsidP="00EF2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40461"/>
      <w:docPartObj>
        <w:docPartGallery w:val="Page Numbers (Top of Page)"/>
        <w:docPartUnique/>
      </w:docPartObj>
    </w:sdtPr>
    <w:sdtEndPr>
      <w:rPr>
        <w:rFonts w:ascii="Times New Roman" w:hAnsi="Times New Roman" w:cs="Times New Roman"/>
      </w:rPr>
    </w:sdtEndPr>
    <w:sdtContent>
      <w:p w:rsidR="00EF226E" w:rsidRPr="00EF226E" w:rsidRDefault="00EF226E">
        <w:pPr>
          <w:pStyle w:val="Header"/>
          <w:jc w:val="right"/>
          <w:rPr>
            <w:rFonts w:ascii="Times New Roman" w:hAnsi="Times New Roman" w:cs="Times New Roman"/>
          </w:rPr>
        </w:pPr>
        <w:r>
          <w:rPr>
            <w:rFonts w:ascii="Times New Roman" w:hAnsi="Times New Roman" w:cs="Times New Roman"/>
          </w:rPr>
          <w:t xml:space="preserve">CASE STUDIES 18.1 &amp; 18.2:                                                                                                         </w:t>
        </w:r>
        <w:r w:rsidRPr="00EF226E">
          <w:rPr>
            <w:rFonts w:ascii="Times New Roman" w:hAnsi="Times New Roman" w:cs="Times New Roman"/>
          </w:rPr>
          <w:fldChar w:fldCharType="begin"/>
        </w:r>
        <w:r w:rsidRPr="00EF226E">
          <w:rPr>
            <w:rFonts w:ascii="Times New Roman" w:hAnsi="Times New Roman" w:cs="Times New Roman"/>
          </w:rPr>
          <w:instrText xml:space="preserve"> PAGE   \* MERGEFORMAT </w:instrText>
        </w:r>
        <w:r w:rsidRPr="00EF226E">
          <w:rPr>
            <w:rFonts w:ascii="Times New Roman" w:hAnsi="Times New Roman" w:cs="Times New Roman"/>
          </w:rPr>
          <w:fldChar w:fldCharType="separate"/>
        </w:r>
        <w:r w:rsidR="00A7521B">
          <w:rPr>
            <w:rFonts w:ascii="Times New Roman" w:hAnsi="Times New Roman" w:cs="Times New Roman"/>
            <w:noProof/>
          </w:rPr>
          <w:t>2</w:t>
        </w:r>
        <w:r w:rsidRPr="00EF226E">
          <w:rPr>
            <w:rFonts w:ascii="Times New Roman" w:hAnsi="Times New Roman" w:cs="Times New Roman"/>
          </w:rPr>
          <w:fldChar w:fldCharType="end"/>
        </w:r>
      </w:p>
    </w:sdtContent>
  </w:sdt>
  <w:p w:rsidR="00EF226E" w:rsidRDefault="00EF22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40462"/>
      <w:docPartObj>
        <w:docPartGallery w:val="Page Numbers (Top of Page)"/>
        <w:docPartUnique/>
      </w:docPartObj>
    </w:sdtPr>
    <w:sdtEndPr>
      <w:rPr>
        <w:rFonts w:ascii="Times New Roman" w:hAnsi="Times New Roman" w:cs="Times New Roman"/>
      </w:rPr>
    </w:sdtEndPr>
    <w:sdtContent>
      <w:p w:rsidR="00EF226E" w:rsidRPr="00EF226E" w:rsidRDefault="00EF226E">
        <w:pPr>
          <w:pStyle w:val="Header"/>
          <w:jc w:val="right"/>
          <w:rPr>
            <w:rFonts w:ascii="Times New Roman" w:hAnsi="Times New Roman" w:cs="Times New Roman"/>
          </w:rPr>
        </w:pPr>
        <w:r>
          <w:rPr>
            <w:rFonts w:ascii="Times New Roman" w:hAnsi="Times New Roman" w:cs="Times New Roman"/>
          </w:rPr>
          <w:t xml:space="preserve">Running head: CASE STUDIES 18.1 &amp; 18.2:                                                                                </w:t>
        </w:r>
        <w:r w:rsidRPr="00EF226E">
          <w:rPr>
            <w:rFonts w:ascii="Times New Roman" w:hAnsi="Times New Roman" w:cs="Times New Roman"/>
          </w:rPr>
          <w:fldChar w:fldCharType="begin"/>
        </w:r>
        <w:r w:rsidRPr="00EF226E">
          <w:rPr>
            <w:rFonts w:ascii="Times New Roman" w:hAnsi="Times New Roman" w:cs="Times New Roman"/>
          </w:rPr>
          <w:instrText xml:space="preserve"> PAGE   \* MERGEFORMAT </w:instrText>
        </w:r>
        <w:r w:rsidRPr="00EF226E">
          <w:rPr>
            <w:rFonts w:ascii="Times New Roman" w:hAnsi="Times New Roman" w:cs="Times New Roman"/>
          </w:rPr>
          <w:fldChar w:fldCharType="separate"/>
        </w:r>
        <w:r w:rsidR="00A7521B">
          <w:rPr>
            <w:rFonts w:ascii="Times New Roman" w:hAnsi="Times New Roman" w:cs="Times New Roman"/>
            <w:noProof/>
          </w:rPr>
          <w:t>1</w:t>
        </w:r>
        <w:r w:rsidRPr="00EF226E">
          <w:rPr>
            <w:rFonts w:ascii="Times New Roman" w:hAnsi="Times New Roman" w:cs="Times New Roman"/>
          </w:rPr>
          <w:fldChar w:fldCharType="end"/>
        </w:r>
      </w:p>
    </w:sdtContent>
  </w:sdt>
  <w:p w:rsidR="00EF226E" w:rsidRDefault="00EF22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B680E"/>
    <w:multiLevelType w:val="hybridMultilevel"/>
    <w:tmpl w:val="ECB8F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1213FD"/>
    <w:multiLevelType w:val="hybridMultilevel"/>
    <w:tmpl w:val="19AA0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E5"/>
    <w:rsid w:val="00031AFB"/>
    <w:rsid w:val="000B3078"/>
    <w:rsid w:val="00140773"/>
    <w:rsid w:val="001F482A"/>
    <w:rsid w:val="001F7C22"/>
    <w:rsid w:val="00201981"/>
    <w:rsid w:val="002B67E5"/>
    <w:rsid w:val="002F19CE"/>
    <w:rsid w:val="006043F7"/>
    <w:rsid w:val="007B6CD5"/>
    <w:rsid w:val="00A7521B"/>
    <w:rsid w:val="00A8386E"/>
    <w:rsid w:val="00A86D7A"/>
    <w:rsid w:val="00AB393D"/>
    <w:rsid w:val="00C65DE8"/>
    <w:rsid w:val="00C7665C"/>
    <w:rsid w:val="00D34FD0"/>
    <w:rsid w:val="00D64D92"/>
    <w:rsid w:val="00DA1FFF"/>
    <w:rsid w:val="00DB7557"/>
    <w:rsid w:val="00DD7FE0"/>
    <w:rsid w:val="00EF226E"/>
    <w:rsid w:val="00F0644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E5"/>
    <w:pPr>
      <w:ind w:left="720"/>
      <w:contextualSpacing/>
    </w:pPr>
  </w:style>
  <w:style w:type="character" w:styleId="Hyperlink">
    <w:name w:val="Hyperlink"/>
    <w:basedOn w:val="DefaultParagraphFont"/>
    <w:uiPriority w:val="99"/>
    <w:semiHidden/>
    <w:unhideWhenUsed/>
    <w:rsid w:val="00F06449"/>
    <w:rPr>
      <w:color w:val="0000FF" w:themeColor="hyperlink"/>
      <w:u w:val="single"/>
    </w:rPr>
  </w:style>
  <w:style w:type="paragraph" w:styleId="Header">
    <w:name w:val="header"/>
    <w:basedOn w:val="Normal"/>
    <w:link w:val="HeaderChar"/>
    <w:uiPriority w:val="99"/>
    <w:unhideWhenUsed/>
    <w:rsid w:val="00EF226E"/>
    <w:pPr>
      <w:tabs>
        <w:tab w:val="center" w:pos="4680"/>
        <w:tab w:val="right" w:pos="9360"/>
      </w:tabs>
    </w:pPr>
  </w:style>
  <w:style w:type="character" w:customStyle="1" w:styleId="HeaderChar">
    <w:name w:val="Header Char"/>
    <w:basedOn w:val="DefaultParagraphFont"/>
    <w:link w:val="Header"/>
    <w:uiPriority w:val="99"/>
    <w:rsid w:val="00EF226E"/>
  </w:style>
  <w:style w:type="paragraph" w:styleId="Footer">
    <w:name w:val="footer"/>
    <w:basedOn w:val="Normal"/>
    <w:link w:val="FooterChar"/>
    <w:uiPriority w:val="99"/>
    <w:semiHidden/>
    <w:unhideWhenUsed/>
    <w:rsid w:val="00EF226E"/>
    <w:pPr>
      <w:tabs>
        <w:tab w:val="center" w:pos="4680"/>
        <w:tab w:val="right" w:pos="9360"/>
      </w:tabs>
    </w:pPr>
  </w:style>
  <w:style w:type="character" w:customStyle="1" w:styleId="FooterChar">
    <w:name w:val="Footer Char"/>
    <w:basedOn w:val="DefaultParagraphFont"/>
    <w:link w:val="Footer"/>
    <w:uiPriority w:val="99"/>
    <w:semiHidden/>
    <w:rsid w:val="00EF226E"/>
  </w:style>
  <w:style w:type="character" w:styleId="CommentReference">
    <w:name w:val="annotation reference"/>
    <w:basedOn w:val="DefaultParagraphFont"/>
    <w:uiPriority w:val="99"/>
    <w:semiHidden/>
    <w:unhideWhenUsed/>
    <w:rsid w:val="00A7521B"/>
    <w:rPr>
      <w:sz w:val="16"/>
      <w:szCs w:val="16"/>
    </w:rPr>
  </w:style>
  <w:style w:type="paragraph" w:styleId="CommentText">
    <w:name w:val="annotation text"/>
    <w:basedOn w:val="Normal"/>
    <w:link w:val="CommentTextChar"/>
    <w:uiPriority w:val="99"/>
    <w:semiHidden/>
    <w:unhideWhenUsed/>
    <w:rsid w:val="00A7521B"/>
    <w:rPr>
      <w:sz w:val="20"/>
      <w:szCs w:val="20"/>
    </w:rPr>
  </w:style>
  <w:style w:type="character" w:customStyle="1" w:styleId="CommentTextChar">
    <w:name w:val="Comment Text Char"/>
    <w:basedOn w:val="DefaultParagraphFont"/>
    <w:link w:val="CommentText"/>
    <w:uiPriority w:val="99"/>
    <w:semiHidden/>
    <w:rsid w:val="00A7521B"/>
    <w:rPr>
      <w:sz w:val="20"/>
      <w:szCs w:val="20"/>
    </w:rPr>
  </w:style>
  <w:style w:type="paragraph" w:styleId="CommentSubject">
    <w:name w:val="annotation subject"/>
    <w:basedOn w:val="CommentText"/>
    <w:next w:val="CommentText"/>
    <w:link w:val="CommentSubjectChar"/>
    <w:uiPriority w:val="99"/>
    <w:semiHidden/>
    <w:unhideWhenUsed/>
    <w:rsid w:val="00A7521B"/>
    <w:rPr>
      <w:b/>
      <w:bCs/>
    </w:rPr>
  </w:style>
  <w:style w:type="character" w:customStyle="1" w:styleId="CommentSubjectChar">
    <w:name w:val="Comment Subject Char"/>
    <w:basedOn w:val="CommentTextChar"/>
    <w:link w:val="CommentSubject"/>
    <w:uiPriority w:val="99"/>
    <w:semiHidden/>
    <w:rsid w:val="00A7521B"/>
    <w:rPr>
      <w:b/>
      <w:bCs/>
      <w:sz w:val="20"/>
      <w:szCs w:val="20"/>
    </w:rPr>
  </w:style>
  <w:style w:type="paragraph" w:styleId="BalloonText">
    <w:name w:val="Balloon Text"/>
    <w:basedOn w:val="Normal"/>
    <w:link w:val="BalloonTextChar"/>
    <w:uiPriority w:val="99"/>
    <w:semiHidden/>
    <w:unhideWhenUsed/>
    <w:rsid w:val="00A7521B"/>
    <w:rPr>
      <w:rFonts w:ascii="Tahoma" w:hAnsi="Tahoma" w:cs="Tahoma"/>
      <w:sz w:val="16"/>
      <w:szCs w:val="16"/>
    </w:rPr>
  </w:style>
  <w:style w:type="character" w:customStyle="1" w:styleId="BalloonTextChar">
    <w:name w:val="Balloon Text Char"/>
    <w:basedOn w:val="DefaultParagraphFont"/>
    <w:link w:val="BalloonText"/>
    <w:uiPriority w:val="99"/>
    <w:semiHidden/>
    <w:rsid w:val="00A752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E5"/>
    <w:pPr>
      <w:ind w:left="720"/>
      <w:contextualSpacing/>
    </w:pPr>
  </w:style>
  <w:style w:type="character" w:styleId="Hyperlink">
    <w:name w:val="Hyperlink"/>
    <w:basedOn w:val="DefaultParagraphFont"/>
    <w:uiPriority w:val="99"/>
    <w:semiHidden/>
    <w:unhideWhenUsed/>
    <w:rsid w:val="00F06449"/>
    <w:rPr>
      <w:color w:val="0000FF" w:themeColor="hyperlink"/>
      <w:u w:val="single"/>
    </w:rPr>
  </w:style>
  <w:style w:type="paragraph" w:styleId="Header">
    <w:name w:val="header"/>
    <w:basedOn w:val="Normal"/>
    <w:link w:val="HeaderChar"/>
    <w:uiPriority w:val="99"/>
    <w:unhideWhenUsed/>
    <w:rsid w:val="00EF226E"/>
    <w:pPr>
      <w:tabs>
        <w:tab w:val="center" w:pos="4680"/>
        <w:tab w:val="right" w:pos="9360"/>
      </w:tabs>
    </w:pPr>
  </w:style>
  <w:style w:type="character" w:customStyle="1" w:styleId="HeaderChar">
    <w:name w:val="Header Char"/>
    <w:basedOn w:val="DefaultParagraphFont"/>
    <w:link w:val="Header"/>
    <w:uiPriority w:val="99"/>
    <w:rsid w:val="00EF226E"/>
  </w:style>
  <w:style w:type="paragraph" w:styleId="Footer">
    <w:name w:val="footer"/>
    <w:basedOn w:val="Normal"/>
    <w:link w:val="FooterChar"/>
    <w:uiPriority w:val="99"/>
    <w:semiHidden/>
    <w:unhideWhenUsed/>
    <w:rsid w:val="00EF226E"/>
    <w:pPr>
      <w:tabs>
        <w:tab w:val="center" w:pos="4680"/>
        <w:tab w:val="right" w:pos="9360"/>
      </w:tabs>
    </w:pPr>
  </w:style>
  <w:style w:type="character" w:customStyle="1" w:styleId="FooterChar">
    <w:name w:val="Footer Char"/>
    <w:basedOn w:val="DefaultParagraphFont"/>
    <w:link w:val="Footer"/>
    <w:uiPriority w:val="99"/>
    <w:semiHidden/>
    <w:rsid w:val="00EF226E"/>
  </w:style>
  <w:style w:type="character" w:styleId="CommentReference">
    <w:name w:val="annotation reference"/>
    <w:basedOn w:val="DefaultParagraphFont"/>
    <w:uiPriority w:val="99"/>
    <w:semiHidden/>
    <w:unhideWhenUsed/>
    <w:rsid w:val="00A7521B"/>
    <w:rPr>
      <w:sz w:val="16"/>
      <w:szCs w:val="16"/>
    </w:rPr>
  </w:style>
  <w:style w:type="paragraph" w:styleId="CommentText">
    <w:name w:val="annotation text"/>
    <w:basedOn w:val="Normal"/>
    <w:link w:val="CommentTextChar"/>
    <w:uiPriority w:val="99"/>
    <w:semiHidden/>
    <w:unhideWhenUsed/>
    <w:rsid w:val="00A7521B"/>
    <w:rPr>
      <w:sz w:val="20"/>
      <w:szCs w:val="20"/>
    </w:rPr>
  </w:style>
  <w:style w:type="character" w:customStyle="1" w:styleId="CommentTextChar">
    <w:name w:val="Comment Text Char"/>
    <w:basedOn w:val="DefaultParagraphFont"/>
    <w:link w:val="CommentText"/>
    <w:uiPriority w:val="99"/>
    <w:semiHidden/>
    <w:rsid w:val="00A7521B"/>
    <w:rPr>
      <w:sz w:val="20"/>
      <w:szCs w:val="20"/>
    </w:rPr>
  </w:style>
  <w:style w:type="paragraph" w:styleId="CommentSubject">
    <w:name w:val="annotation subject"/>
    <w:basedOn w:val="CommentText"/>
    <w:next w:val="CommentText"/>
    <w:link w:val="CommentSubjectChar"/>
    <w:uiPriority w:val="99"/>
    <w:semiHidden/>
    <w:unhideWhenUsed/>
    <w:rsid w:val="00A7521B"/>
    <w:rPr>
      <w:b/>
      <w:bCs/>
    </w:rPr>
  </w:style>
  <w:style w:type="character" w:customStyle="1" w:styleId="CommentSubjectChar">
    <w:name w:val="Comment Subject Char"/>
    <w:basedOn w:val="CommentTextChar"/>
    <w:link w:val="CommentSubject"/>
    <w:uiPriority w:val="99"/>
    <w:semiHidden/>
    <w:rsid w:val="00A7521B"/>
    <w:rPr>
      <w:b/>
      <w:bCs/>
      <w:sz w:val="20"/>
      <w:szCs w:val="20"/>
    </w:rPr>
  </w:style>
  <w:style w:type="paragraph" w:styleId="BalloonText">
    <w:name w:val="Balloon Text"/>
    <w:basedOn w:val="Normal"/>
    <w:link w:val="BalloonTextChar"/>
    <w:uiPriority w:val="99"/>
    <w:semiHidden/>
    <w:unhideWhenUsed/>
    <w:rsid w:val="00A7521B"/>
    <w:rPr>
      <w:rFonts w:ascii="Tahoma" w:hAnsi="Tahoma" w:cs="Tahoma"/>
      <w:sz w:val="16"/>
      <w:szCs w:val="16"/>
    </w:rPr>
  </w:style>
  <w:style w:type="character" w:customStyle="1" w:styleId="BalloonTextChar">
    <w:name w:val="Balloon Text Char"/>
    <w:basedOn w:val="DefaultParagraphFont"/>
    <w:link w:val="BalloonText"/>
    <w:uiPriority w:val="99"/>
    <w:semiHidden/>
    <w:rsid w:val="00A752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nsultgerirn.org/topics/ethnogeria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acts.kff.org/chart.aspx?ch=364"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703</Words>
  <Characters>4013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Lake Land College</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Moore</dc:creator>
  <cp:lastModifiedBy>MEdwards</cp:lastModifiedBy>
  <cp:revision>2</cp:revision>
  <dcterms:created xsi:type="dcterms:W3CDTF">2012-04-18T20:12:00Z</dcterms:created>
  <dcterms:modified xsi:type="dcterms:W3CDTF">2012-04-18T20:12:00Z</dcterms:modified>
</cp:coreProperties>
</file>