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94" w:rsidRPr="003C1DB5" w:rsidRDefault="00184A94" w:rsidP="003C1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1DB5">
        <w:rPr>
          <w:b/>
          <w:bCs/>
          <w:color w:val="000000"/>
          <w:sz w:val="23"/>
          <w:szCs w:val="23"/>
        </w:rPr>
        <w:t>Mandatory Standards for Progression-</w:t>
      </w:r>
      <w:r>
        <w:rPr>
          <w:b/>
          <w:bCs/>
          <w:color w:val="000000"/>
          <w:sz w:val="23"/>
          <w:szCs w:val="23"/>
        </w:rPr>
        <w:t>HESI</w:t>
      </w:r>
      <w:r w:rsidRPr="003C1DB5">
        <w:rPr>
          <w:rFonts w:ascii="Times New Roman" w:hAnsi="Times New Roman" w:cs="Times New Roman"/>
          <w:sz w:val="24"/>
          <w:szCs w:val="24"/>
        </w:rPr>
        <w:br/>
      </w:r>
      <w:r w:rsidRPr="003C1DB5">
        <w:rPr>
          <w:color w:val="000000"/>
          <w:sz w:val="23"/>
          <w:szCs w:val="23"/>
        </w:rPr>
        <w:t xml:space="preserve">The </w:t>
      </w:r>
      <w:r>
        <w:rPr>
          <w:color w:val="000000"/>
          <w:sz w:val="23"/>
          <w:szCs w:val="23"/>
        </w:rPr>
        <w:t>Health Education System, Inc. (HESI)</w:t>
      </w:r>
      <w:r w:rsidRPr="003C1DB5">
        <w:rPr>
          <w:color w:val="000000"/>
          <w:sz w:val="23"/>
          <w:szCs w:val="23"/>
        </w:rPr>
        <w:t xml:space="preserve"> provides a Comprehensive Assessment and Review Program that enriches the student along the learning continuum. The prog</w:t>
      </w:r>
      <w:r>
        <w:rPr>
          <w:color w:val="000000"/>
          <w:sz w:val="23"/>
          <w:szCs w:val="23"/>
        </w:rPr>
        <w:t xml:space="preserve">ram is comprised of assessments, case studies/patient reviews, pharmacology review, drug calculation modules, and a skills module </w:t>
      </w:r>
      <w:r w:rsidRPr="003C1DB5">
        <w:rPr>
          <w:color w:val="000000"/>
          <w:sz w:val="23"/>
          <w:szCs w:val="23"/>
        </w:rPr>
        <w:t>that work in tandem to aid the student in successful completion of the course material.</w:t>
      </w:r>
      <w:r w:rsidRPr="003C1DB5">
        <w:rPr>
          <w:rFonts w:ascii="Times New Roman" w:hAnsi="Times New Roman" w:cs="Times New Roman"/>
          <w:sz w:val="24"/>
          <w:szCs w:val="24"/>
        </w:rPr>
        <w:br/>
      </w:r>
      <w:r>
        <w:rPr>
          <w:color w:val="000000"/>
          <w:sz w:val="23"/>
          <w:szCs w:val="23"/>
        </w:rPr>
        <w:t>HES</w:t>
      </w:r>
      <w:r w:rsidRPr="003C1DB5">
        <w:rPr>
          <w:color w:val="000000"/>
          <w:sz w:val="23"/>
          <w:szCs w:val="23"/>
        </w:rPr>
        <w:t>I is a standardized test that provides feedback regarding mastery of the material taught in this course. All students w</w:t>
      </w:r>
      <w:r>
        <w:rPr>
          <w:color w:val="000000"/>
          <w:sz w:val="23"/>
          <w:szCs w:val="23"/>
        </w:rPr>
        <w:t xml:space="preserve">ill be scheduled to complete a </w:t>
      </w:r>
      <w:r w:rsidRPr="003C1DB5">
        <w:rPr>
          <w:color w:val="000000"/>
          <w:sz w:val="23"/>
          <w:szCs w:val="23"/>
        </w:rPr>
        <w:t xml:space="preserve">proctored </w:t>
      </w:r>
      <w:r>
        <w:rPr>
          <w:color w:val="000000"/>
          <w:sz w:val="23"/>
          <w:szCs w:val="23"/>
        </w:rPr>
        <w:t xml:space="preserve">HESI specialty exam </w:t>
      </w:r>
      <w:r w:rsidRPr="003C1DB5">
        <w:rPr>
          <w:color w:val="000000"/>
          <w:sz w:val="23"/>
          <w:szCs w:val="23"/>
        </w:rPr>
        <w:t xml:space="preserve">late in the semester at a pre-scheduled day and time. In addition to course work the student will be responsible for reviewing and learning from the </w:t>
      </w:r>
      <w:r>
        <w:rPr>
          <w:color w:val="000000"/>
          <w:sz w:val="23"/>
          <w:szCs w:val="23"/>
        </w:rPr>
        <w:t>HESI materials</w:t>
      </w:r>
      <w:r w:rsidRPr="003C1DB5">
        <w:rPr>
          <w:color w:val="000000"/>
          <w:sz w:val="23"/>
          <w:szCs w:val="23"/>
        </w:rPr>
        <w:t xml:space="preserve"> provided in order to be adequately prepared for success on this test.</w:t>
      </w:r>
      <w:r w:rsidRPr="003C1DB5">
        <w:rPr>
          <w:rFonts w:ascii="Times New Roman" w:hAnsi="Times New Roman" w:cs="Times New Roman"/>
          <w:sz w:val="24"/>
          <w:szCs w:val="24"/>
        </w:rPr>
        <w:br/>
      </w:r>
      <w:r w:rsidRPr="003C1DB5">
        <w:rPr>
          <w:color w:val="000000"/>
          <w:sz w:val="23"/>
          <w:szCs w:val="23"/>
        </w:rPr>
        <w:t xml:space="preserve">The nursing faculty believes that this formative assessment will systematically strengthen a student’s knowledge base as he/she progresses through the nursing curriculum. It is hoped that this approach will help retain students and facilitate success on </w:t>
      </w:r>
      <w:r>
        <w:rPr>
          <w:color w:val="000000"/>
          <w:sz w:val="23"/>
          <w:szCs w:val="23"/>
        </w:rPr>
        <w:t xml:space="preserve">the NCLEX-RN exam. All students </w:t>
      </w:r>
      <w:r w:rsidRPr="003C1DB5">
        <w:rPr>
          <w:color w:val="000000"/>
          <w:sz w:val="23"/>
          <w:szCs w:val="23"/>
        </w:rPr>
        <w:t xml:space="preserve">are required to take the </w:t>
      </w:r>
      <w:r>
        <w:rPr>
          <w:color w:val="000000"/>
          <w:sz w:val="23"/>
          <w:szCs w:val="23"/>
        </w:rPr>
        <w:t>HESIexams</w:t>
      </w:r>
      <w:r w:rsidRPr="003C1DB5">
        <w:rPr>
          <w:color w:val="000000"/>
          <w:sz w:val="23"/>
          <w:szCs w:val="23"/>
        </w:rPr>
        <w:t xml:space="preserve"> when scheduled. Failure to comply with the test-taking schedule could result in course failure.</w:t>
      </w:r>
      <w:r w:rsidRPr="003C1DB5">
        <w:rPr>
          <w:rFonts w:ascii="Times New Roman" w:hAnsi="Times New Roman" w:cs="Times New Roman"/>
          <w:sz w:val="24"/>
          <w:szCs w:val="24"/>
        </w:rPr>
        <w:br/>
      </w:r>
      <w:r w:rsidRPr="003C1DB5">
        <w:rPr>
          <w:color w:val="000000"/>
          <w:sz w:val="23"/>
          <w:szCs w:val="23"/>
        </w:rPr>
        <w:t xml:space="preserve">To adhere to the Guidelines and Policies of the </w:t>
      </w:r>
      <w:r>
        <w:rPr>
          <w:color w:val="000000"/>
          <w:sz w:val="23"/>
          <w:szCs w:val="23"/>
        </w:rPr>
        <w:t>HESI</w:t>
      </w:r>
      <w:r w:rsidRPr="003C1DB5">
        <w:rPr>
          <w:color w:val="000000"/>
          <w:sz w:val="23"/>
          <w:szCs w:val="23"/>
        </w:rPr>
        <w:t xml:space="preserve"> Process, the student will:</w:t>
      </w:r>
    </w:p>
    <w:p w:rsidR="00184A94" w:rsidRPr="000419DB" w:rsidRDefault="00184A94" w:rsidP="003C1DB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sz w:val="23"/>
          <w:szCs w:val="23"/>
        </w:rPr>
      </w:pPr>
      <w:r w:rsidRPr="003C1DB5">
        <w:rPr>
          <w:color w:val="000000"/>
          <w:sz w:val="23"/>
          <w:szCs w:val="23"/>
        </w:rPr>
        <w:t xml:space="preserve">Take the non-proctored </w:t>
      </w:r>
      <w:r>
        <w:rPr>
          <w:color w:val="000000"/>
          <w:sz w:val="23"/>
          <w:szCs w:val="23"/>
        </w:rPr>
        <w:t xml:space="preserve">practice </w:t>
      </w:r>
      <w:r w:rsidRPr="003C1DB5">
        <w:rPr>
          <w:color w:val="000000"/>
          <w:sz w:val="23"/>
          <w:szCs w:val="23"/>
        </w:rPr>
        <w:t xml:space="preserve">exam prior to </w:t>
      </w:r>
      <w:r w:rsidRPr="000419DB">
        <w:rPr>
          <w:sz w:val="23"/>
          <w:szCs w:val="23"/>
        </w:rPr>
        <w:t xml:space="preserve">the scheduled </w:t>
      </w:r>
      <w:r>
        <w:rPr>
          <w:sz w:val="23"/>
          <w:szCs w:val="23"/>
        </w:rPr>
        <w:t>HESI</w:t>
      </w:r>
      <w:r w:rsidRPr="000419DB">
        <w:rPr>
          <w:sz w:val="23"/>
          <w:szCs w:val="23"/>
        </w:rPr>
        <w:t xml:space="preserve"> exam week. This non-proctored exam should be utilized to determine your areas of weakness and help formulate a review for the proctored exam.</w:t>
      </w:r>
    </w:p>
    <w:p w:rsidR="00184A94" w:rsidRPr="003C1DB5" w:rsidRDefault="00184A94" w:rsidP="003C1DB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color w:val="000000"/>
          <w:sz w:val="23"/>
          <w:szCs w:val="23"/>
        </w:rPr>
      </w:pPr>
      <w:r w:rsidRPr="003C1DB5">
        <w:rPr>
          <w:b/>
          <w:bCs/>
          <w:color w:val="000000"/>
          <w:sz w:val="23"/>
          <w:szCs w:val="23"/>
        </w:rPr>
        <w:t xml:space="preserve">Weekly NCLEX-style questions (for at least 200 questions total) from a faculty approved source submitted in a folder one week prior to the </w:t>
      </w:r>
      <w:r>
        <w:rPr>
          <w:b/>
          <w:bCs/>
          <w:color w:val="000000"/>
          <w:sz w:val="23"/>
          <w:szCs w:val="23"/>
        </w:rPr>
        <w:t>HESI</w:t>
      </w:r>
      <w:r w:rsidRPr="003C1DB5">
        <w:rPr>
          <w:b/>
          <w:bCs/>
          <w:color w:val="000000"/>
          <w:sz w:val="23"/>
          <w:szCs w:val="23"/>
        </w:rPr>
        <w:t xml:space="preserve"> exam. </w:t>
      </w:r>
      <w:r>
        <w:rPr>
          <w:b/>
          <w:bCs/>
          <w:color w:val="000000"/>
          <w:sz w:val="23"/>
          <w:szCs w:val="23"/>
        </w:rPr>
        <w:t>This is the ticket to enter the proctored exam.</w:t>
      </w:r>
    </w:p>
    <w:p w:rsidR="00184A94" w:rsidRPr="003C1DB5" w:rsidRDefault="00184A94" w:rsidP="003C1DB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color w:val="000000"/>
          <w:sz w:val="23"/>
          <w:szCs w:val="23"/>
        </w:rPr>
      </w:pPr>
      <w:r w:rsidRPr="003C1DB5">
        <w:rPr>
          <w:color w:val="000000"/>
          <w:sz w:val="23"/>
          <w:szCs w:val="23"/>
        </w:rPr>
        <w:t xml:space="preserve">Take the proctored assessment </w:t>
      </w:r>
      <w:r w:rsidRPr="00F81D5B">
        <w:rPr>
          <w:sz w:val="23"/>
          <w:szCs w:val="23"/>
        </w:rPr>
        <w:t xml:space="preserve">during week fourteen </w:t>
      </w:r>
      <w:r>
        <w:rPr>
          <w:color w:val="000000"/>
          <w:sz w:val="23"/>
          <w:szCs w:val="23"/>
        </w:rPr>
        <w:t>at the designated class time.</w:t>
      </w:r>
    </w:p>
    <w:p w:rsidR="00184A94" w:rsidRPr="00F81D5B" w:rsidRDefault="00184A94" w:rsidP="003C1DB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sz w:val="23"/>
          <w:szCs w:val="23"/>
        </w:rPr>
      </w:pPr>
      <w:r w:rsidRPr="00F81D5B">
        <w:rPr>
          <w:sz w:val="23"/>
          <w:szCs w:val="23"/>
        </w:rPr>
        <w:t>Any student who does not achieve a 750 or higher on the first proctored exam will be required to create a focused review and remediate the material and take a second proctored exam during week sixteen of the semester during designated lab times.  The highest of the two proctored exams will be entered as the HESI grade.</w:t>
      </w:r>
    </w:p>
    <w:p w:rsidR="00184A94" w:rsidRPr="003C1DB5" w:rsidRDefault="00184A94" w:rsidP="003C1DB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color w:val="000000"/>
          <w:sz w:val="23"/>
          <w:szCs w:val="23"/>
        </w:rPr>
      </w:pPr>
      <w:r w:rsidRPr="00F81D5B">
        <w:rPr>
          <w:sz w:val="23"/>
          <w:szCs w:val="23"/>
        </w:rPr>
        <w:t>The proctored HESI exam is worth 20% of the course grade.</w:t>
      </w:r>
      <w:r w:rsidRPr="003C1DB5">
        <w:rPr>
          <w:color w:val="000000"/>
          <w:sz w:val="23"/>
          <w:szCs w:val="23"/>
        </w:rPr>
        <w:t>Grading will be as follows:</w:t>
      </w:r>
    </w:p>
    <w:p w:rsidR="00184A94" w:rsidRPr="00456F86" w:rsidRDefault="00184A94" w:rsidP="003C1DB5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&gt;850:  95%</w:t>
      </w:r>
      <w:r>
        <w:rPr>
          <w:color w:val="000000"/>
          <w:sz w:val="23"/>
          <w:szCs w:val="23"/>
        </w:rPr>
        <w:br/>
        <w:t>849-750:  85%</w:t>
      </w:r>
      <w:r>
        <w:rPr>
          <w:color w:val="000000"/>
          <w:sz w:val="23"/>
          <w:szCs w:val="23"/>
        </w:rPr>
        <w:br/>
        <w:t>749-650:  75%</w:t>
      </w:r>
      <w:r>
        <w:rPr>
          <w:color w:val="000000"/>
          <w:sz w:val="23"/>
          <w:szCs w:val="23"/>
        </w:rPr>
        <w:br/>
        <w:t>&lt;649:   65%</w:t>
      </w:r>
    </w:p>
    <w:sectPr w:rsidR="00184A94" w:rsidRPr="00456F86" w:rsidSect="0078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5282"/>
    <w:multiLevelType w:val="multilevel"/>
    <w:tmpl w:val="3C7C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343074B"/>
    <w:multiLevelType w:val="multilevel"/>
    <w:tmpl w:val="D44E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DB5"/>
    <w:rsid w:val="000419DB"/>
    <w:rsid w:val="00184A94"/>
    <w:rsid w:val="00225A26"/>
    <w:rsid w:val="003C1DB5"/>
    <w:rsid w:val="004110BD"/>
    <w:rsid w:val="00456F86"/>
    <w:rsid w:val="007877E6"/>
    <w:rsid w:val="00A405B2"/>
    <w:rsid w:val="00C201EE"/>
    <w:rsid w:val="00DE52E1"/>
    <w:rsid w:val="00F81D5B"/>
    <w:rsid w:val="00F8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E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339</Words>
  <Characters>1937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Standards for Progression-HESI</dc:title>
  <dc:subject/>
  <dc:creator>Mindy Herrin</dc:creator>
  <cp:keywords/>
  <dc:description/>
  <cp:lastModifiedBy>cosborn</cp:lastModifiedBy>
  <cp:revision>2</cp:revision>
  <dcterms:created xsi:type="dcterms:W3CDTF">2013-01-08T19:59:00Z</dcterms:created>
  <dcterms:modified xsi:type="dcterms:W3CDTF">2013-01-08T19:59:00Z</dcterms:modified>
</cp:coreProperties>
</file>