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427" w:rsidRPr="00C16427" w:rsidRDefault="00C16427" w:rsidP="00C16427">
      <w:pPr>
        <w:spacing w:line="240" w:lineRule="auto"/>
        <w:rPr>
          <w:rFonts w:ascii="Times New Roman" w:eastAsia="Times New Roman" w:hAnsi="Times New Roman" w:cs="Times New Roman"/>
          <w:b/>
          <w:sz w:val="24"/>
          <w:szCs w:val="24"/>
        </w:rPr>
      </w:pPr>
      <w:r w:rsidRPr="00C16427">
        <w:rPr>
          <w:rFonts w:ascii="Times New Roman" w:eastAsia="Times New Roman" w:hAnsi="Times New Roman" w:cs="Times New Roman"/>
          <w:b/>
          <w:sz w:val="24"/>
          <w:szCs w:val="24"/>
          <w:highlight w:val="yellow"/>
        </w:rPr>
        <w:t>1) Discuss the structure and function of the Digestive system and all related organs.</w:t>
      </w:r>
    </w:p>
    <w:p w:rsidR="00C16427" w:rsidRPr="00C16427" w:rsidRDefault="00C16427" w:rsidP="00C16427">
      <w:pPr>
        <w:numPr>
          <w:ilvl w:val="0"/>
          <w:numId w:val="9"/>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sz w:val="24"/>
          <w:szCs w:val="24"/>
        </w:rPr>
        <w:t>The function of the GI tract is to digest food and absorb nutrients into the bloodstream. It carries out these functions through motility, secretion, digestion, and absorption.</w:t>
      </w:r>
    </w:p>
    <w:p w:rsidR="00C16427" w:rsidRPr="00C16427" w:rsidRDefault="00C16427" w:rsidP="00C16427">
      <w:pPr>
        <w:numPr>
          <w:ilvl w:val="0"/>
          <w:numId w:val="9"/>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sz w:val="24"/>
          <w:szCs w:val="24"/>
        </w:rPr>
        <w:t xml:space="preserve">Divided into 3 parts: </w:t>
      </w:r>
    </w:p>
    <w:p w:rsidR="00C16427" w:rsidRPr="00C16427" w:rsidRDefault="00C16427" w:rsidP="00C16427">
      <w:pPr>
        <w:numPr>
          <w:ilvl w:val="1"/>
          <w:numId w:val="9"/>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Upper:</w:t>
      </w:r>
      <w:r w:rsidRPr="00C16427">
        <w:rPr>
          <w:rFonts w:ascii="Times New Roman" w:eastAsia="Times New Roman" w:hAnsi="Times New Roman" w:cs="Times New Roman"/>
          <w:sz w:val="24"/>
          <w:szCs w:val="24"/>
        </w:rPr>
        <w:t xml:space="preserve"> mouth, esophagus, and stomach (acts as an intake source and receptacle where food passes and initial digestive processes take place) </w:t>
      </w:r>
    </w:p>
    <w:p w:rsidR="00C16427" w:rsidRPr="00C16427" w:rsidRDefault="00C16427" w:rsidP="00C16427">
      <w:pPr>
        <w:numPr>
          <w:ilvl w:val="1"/>
          <w:numId w:val="9"/>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Middle:</w:t>
      </w:r>
      <w:r w:rsidRPr="00C16427">
        <w:rPr>
          <w:rFonts w:ascii="Times New Roman" w:eastAsia="Times New Roman" w:hAnsi="Times New Roman" w:cs="Times New Roman"/>
          <w:sz w:val="24"/>
          <w:szCs w:val="24"/>
        </w:rPr>
        <w:t xml:space="preserve"> duodenum, jejunum, and ileum (where most of the digestive and absorptive processes occur) </w:t>
      </w:r>
    </w:p>
    <w:p w:rsidR="00C16427" w:rsidRPr="00C16427" w:rsidRDefault="00C16427" w:rsidP="00C16427">
      <w:pPr>
        <w:numPr>
          <w:ilvl w:val="1"/>
          <w:numId w:val="9"/>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Lower:</w:t>
      </w:r>
      <w:r w:rsidRPr="00C16427">
        <w:rPr>
          <w:rFonts w:ascii="Times New Roman" w:eastAsia="Times New Roman" w:hAnsi="Times New Roman" w:cs="Times New Roman"/>
          <w:sz w:val="24"/>
          <w:szCs w:val="24"/>
        </w:rPr>
        <w:t xml:space="preserve"> cecum, colon, and rectum (serves as a storage channel for the efficient elimination of waste)</w:t>
      </w:r>
    </w:p>
    <w:p w:rsidR="00C16427" w:rsidRPr="00C16427" w:rsidRDefault="00C16427" w:rsidP="00C16427">
      <w:pPr>
        <w:numPr>
          <w:ilvl w:val="1"/>
          <w:numId w:val="9"/>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Accessory organs:</w:t>
      </w:r>
      <w:r w:rsidRPr="00C16427">
        <w:rPr>
          <w:rFonts w:ascii="Times New Roman" w:eastAsia="Times New Roman" w:hAnsi="Times New Roman" w:cs="Times New Roman"/>
          <w:sz w:val="24"/>
          <w:szCs w:val="24"/>
        </w:rPr>
        <w:t xml:space="preserve"> salivary glands, liver, and pancreas (produce secretions that aid in digestion)</w:t>
      </w:r>
    </w:p>
    <w:p w:rsidR="00C16427" w:rsidRPr="00C16427" w:rsidRDefault="00C16427" w:rsidP="00C16427">
      <w:pPr>
        <w:spacing w:line="240" w:lineRule="auto"/>
        <w:rPr>
          <w:rFonts w:ascii="Times New Roman" w:eastAsia="Times New Roman" w:hAnsi="Times New Roman" w:cs="Times New Roman"/>
          <w:sz w:val="24"/>
          <w:szCs w:val="24"/>
        </w:rPr>
      </w:pPr>
    </w:p>
    <w:p w:rsidR="00C16427" w:rsidRPr="00C16427" w:rsidRDefault="00C16427" w:rsidP="00C16427">
      <w:pPr>
        <w:spacing w:line="240" w:lineRule="auto"/>
        <w:rPr>
          <w:rFonts w:ascii="Times New Roman" w:eastAsia="Times New Roman" w:hAnsi="Times New Roman" w:cs="Times New Roman"/>
          <w:b/>
          <w:sz w:val="24"/>
          <w:szCs w:val="24"/>
        </w:rPr>
      </w:pPr>
      <w:r w:rsidRPr="00C16427">
        <w:rPr>
          <w:rFonts w:ascii="Times New Roman" w:eastAsia="Times New Roman" w:hAnsi="Times New Roman" w:cs="Times New Roman"/>
          <w:b/>
          <w:sz w:val="24"/>
          <w:szCs w:val="24"/>
          <w:highlight w:val="yellow"/>
        </w:rPr>
        <w:t>2) Discuss the key functions of each organ.</w:t>
      </w:r>
    </w:p>
    <w:p w:rsidR="00C16427" w:rsidRPr="00C16427" w:rsidRDefault="00C16427" w:rsidP="00C16427">
      <w:pPr>
        <w:numPr>
          <w:ilvl w:val="0"/>
          <w:numId w:val="10"/>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Mouth:</w:t>
      </w:r>
      <w:r w:rsidRPr="00C16427">
        <w:rPr>
          <w:rFonts w:ascii="Times New Roman" w:eastAsia="Times New Roman" w:hAnsi="Times New Roman" w:cs="Times New Roman"/>
          <w:sz w:val="24"/>
          <w:szCs w:val="24"/>
        </w:rPr>
        <w:t xml:space="preserve"> entry way for food, mastication of food, receptacle for saliva. Includes the tongue: reservoir of water and the palate: earliest place to detect jaundice.</w:t>
      </w:r>
    </w:p>
    <w:p w:rsidR="00C16427" w:rsidRPr="00C16427" w:rsidRDefault="00C16427" w:rsidP="00C16427">
      <w:pPr>
        <w:numPr>
          <w:ilvl w:val="0"/>
          <w:numId w:val="10"/>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Esophagus:</w:t>
      </w:r>
      <w:r w:rsidRPr="00C16427">
        <w:rPr>
          <w:rFonts w:ascii="Times New Roman" w:eastAsia="Times New Roman" w:hAnsi="Times New Roman" w:cs="Times New Roman"/>
          <w:sz w:val="24"/>
          <w:szCs w:val="24"/>
        </w:rPr>
        <w:t xml:space="preserve"> channel for the passage of food from the pharynx to the stomach. Smooth muscle layers provide peristaltic movements needed to move food along its length. It contains upper and lower sphincters that prevent reflux of gastric contents from the stomach.</w:t>
      </w:r>
    </w:p>
    <w:p w:rsidR="00C16427" w:rsidRPr="00C16427" w:rsidRDefault="00C16427" w:rsidP="00C16427">
      <w:pPr>
        <w:numPr>
          <w:ilvl w:val="0"/>
          <w:numId w:val="10"/>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Stomach:</w:t>
      </w:r>
      <w:r w:rsidRPr="00C16427">
        <w:rPr>
          <w:rFonts w:ascii="Times New Roman" w:eastAsia="Times New Roman" w:hAnsi="Times New Roman" w:cs="Times New Roman"/>
          <w:sz w:val="24"/>
          <w:szCs w:val="24"/>
        </w:rPr>
        <w:t xml:space="preserve"> Aids in digestion through production of gastric cells (gastric, chief, mucus, and parietal). Pyloric sphincter works as a valve that controls the rate of stomach emptying and prevents regurgitation of intestinal contents back into the stomach.  </w:t>
      </w:r>
    </w:p>
    <w:p w:rsidR="00C16427" w:rsidRPr="00C16427" w:rsidRDefault="00C16427" w:rsidP="00C16427">
      <w:pPr>
        <w:numPr>
          <w:ilvl w:val="0"/>
          <w:numId w:val="10"/>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Duodenum:</w:t>
      </w:r>
      <w:r w:rsidRPr="00C16427">
        <w:rPr>
          <w:rFonts w:ascii="Times New Roman" w:eastAsia="Times New Roman" w:hAnsi="Times New Roman" w:cs="Times New Roman"/>
          <w:sz w:val="24"/>
          <w:szCs w:val="24"/>
        </w:rPr>
        <w:t xml:space="preserve"> 22 cm long connects the stomach to the jejunum and contains the opening for the common bile duct and main pancreatic duct. Produces CCK (cholecystokinin) the hormone of fullness. </w:t>
      </w:r>
    </w:p>
    <w:p w:rsidR="00C16427" w:rsidRPr="00C16427" w:rsidRDefault="00C16427" w:rsidP="00C16427">
      <w:pPr>
        <w:numPr>
          <w:ilvl w:val="0"/>
          <w:numId w:val="10"/>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Jejunum and Ileum:</w:t>
      </w:r>
      <w:r w:rsidRPr="00C16427">
        <w:rPr>
          <w:rFonts w:ascii="Times New Roman" w:eastAsia="Times New Roman" w:hAnsi="Times New Roman" w:cs="Times New Roman"/>
          <w:sz w:val="24"/>
          <w:szCs w:val="24"/>
        </w:rPr>
        <w:t xml:space="preserve"> together are 7 m long and must be folded onto each other to fit into the abdominal cavity. It is where food is digested and absorbed. Puts out 5,500 cc of fluid/day. </w:t>
      </w:r>
    </w:p>
    <w:p w:rsidR="00C16427" w:rsidRPr="00C16427" w:rsidRDefault="00C16427" w:rsidP="00C16427">
      <w:pPr>
        <w:numPr>
          <w:ilvl w:val="0"/>
          <w:numId w:val="10"/>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Appendix:</w:t>
      </w:r>
      <w:r w:rsidRPr="00C16427">
        <w:rPr>
          <w:rFonts w:ascii="Times New Roman" w:eastAsia="Times New Roman" w:hAnsi="Times New Roman" w:cs="Times New Roman"/>
          <w:sz w:val="24"/>
          <w:szCs w:val="24"/>
        </w:rPr>
        <w:t xml:space="preserve"> has immune function but not essential to the immune system.</w:t>
      </w:r>
    </w:p>
    <w:p w:rsidR="00C16427" w:rsidRPr="00C16427" w:rsidRDefault="00C16427" w:rsidP="00C16427">
      <w:pPr>
        <w:numPr>
          <w:ilvl w:val="0"/>
          <w:numId w:val="10"/>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Cecum:</w:t>
      </w:r>
      <w:r w:rsidRPr="00C16427">
        <w:rPr>
          <w:rFonts w:ascii="Times New Roman" w:eastAsia="Times New Roman" w:hAnsi="Times New Roman" w:cs="Times New Roman"/>
          <w:sz w:val="24"/>
          <w:szCs w:val="24"/>
        </w:rPr>
        <w:t xml:space="preserve"> contains a pouch that projects down to the junction of the ileum and the colon.  It contains the </w:t>
      </w:r>
      <w:proofErr w:type="spellStart"/>
      <w:r w:rsidRPr="00C16427">
        <w:rPr>
          <w:rFonts w:ascii="Times New Roman" w:eastAsia="Times New Roman" w:hAnsi="Times New Roman" w:cs="Times New Roman"/>
          <w:sz w:val="24"/>
          <w:szCs w:val="24"/>
        </w:rPr>
        <w:t>ileocecal</w:t>
      </w:r>
      <w:proofErr w:type="spellEnd"/>
      <w:r w:rsidRPr="00C16427">
        <w:rPr>
          <w:rFonts w:ascii="Times New Roman" w:eastAsia="Times New Roman" w:hAnsi="Times New Roman" w:cs="Times New Roman"/>
          <w:sz w:val="24"/>
          <w:szCs w:val="24"/>
        </w:rPr>
        <w:t xml:space="preserve"> valve in the upper border of the cecum that prevents the return of feces from the cecum to the small intestines. </w:t>
      </w:r>
    </w:p>
    <w:p w:rsidR="00C16427" w:rsidRPr="00C16427" w:rsidRDefault="00C16427" w:rsidP="00C16427">
      <w:pPr>
        <w:numPr>
          <w:ilvl w:val="0"/>
          <w:numId w:val="10"/>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Colon (large intestine):</w:t>
      </w:r>
      <w:r w:rsidRPr="00C16427">
        <w:rPr>
          <w:rFonts w:ascii="Times New Roman" w:eastAsia="Times New Roman" w:hAnsi="Times New Roman" w:cs="Times New Roman"/>
          <w:sz w:val="24"/>
          <w:szCs w:val="24"/>
        </w:rPr>
        <w:t xml:space="preserve"> Net absorption of water is 1,300 cc.  Secretion of K+ from large bowel. Contains glandular cells that produce mucus. Produce movement of feces via Ach. It is divided into ascending, transverse, descending, and sigmoid portions.</w:t>
      </w:r>
    </w:p>
    <w:p w:rsidR="00C16427" w:rsidRPr="00C16427" w:rsidRDefault="00C16427" w:rsidP="00C16427">
      <w:pPr>
        <w:numPr>
          <w:ilvl w:val="0"/>
          <w:numId w:val="10"/>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Rectum:</w:t>
      </w:r>
      <w:r w:rsidRPr="00C16427">
        <w:rPr>
          <w:rFonts w:ascii="Times New Roman" w:eastAsia="Times New Roman" w:hAnsi="Times New Roman" w:cs="Times New Roman"/>
          <w:sz w:val="24"/>
          <w:szCs w:val="24"/>
        </w:rPr>
        <w:t xml:space="preserve"> extends from the sigmoid colon to the anus. An</w:t>
      </w:r>
      <w:r w:rsidRPr="00C16427">
        <w:rPr>
          <w:rFonts w:ascii="Times New Roman" w:eastAsia="Times New Roman" w:hAnsi="Times New Roman" w:cs="Times New Roman"/>
          <w:color w:val="000000"/>
          <w:sz w:val="24"/>
          <w:szCs w:val="24"/>
        </w:rPr>
        <w:t xml:space="preserve"> 8-inch chamber that connects the colon to the anus. It is the rectum's job to receive stool from the colon, to let the person know that there is stool to be evacuated, and to hold the stool until evacuation happens.</w:t>
      </w:r>
    </w:p>
    <w:p w:rsidR="00C16427" w:rsidRPr="00C16427" w:rsidRDefault="00C16427" w:rsidP="00C16427">
      <w:pPr>
        <w:numPr>
          <w:ilvl w:val="0"/>
          <w:numId w:val="10"/>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Salivary Glands:</w:t>
      </w:r>
      <w:r w:rsidRPr="00C16427">
        <w:rPr>
          <w:rFonts w:ascii="Times New Roman" w:eastAsia="Times New Roman" w:hAnsi="Times New Roman" w:cs="Times New Roman"/>
          <w:sz w:val="24"/>
          <w:szCs w:val="24"/>
        </w:rPr>
        <w:t xml:space="preserve"> produce saliva-moistens food so it is easier to swallow and contains enzymes involved in digestion of lipids and starches. (parotid &amp; sublingual)</w:t>
      </w:r>
    </w:p>
    <w:p w:rsidR="00C16427" w:rsidRPr="00C16427" w:rsidRDefault="00C16427" w:rsidP="00C16427">
      <w:pPr>
        <w:numPr>
          <w:ilvl w:val="0"/>
          <w:numId w:val="10"/>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 xml:space="preserve">Liver: </w:t>
      </w:r>
      <w:r w:rsidRPr="00C16427">
        <w:rPr>
          <w:rFonts w:ascii="Times New Roman" w:eastAsia="Times New Roman" w:hAnsi="Times New Roman" w:cs="Times New Roman"/>
          <w:sz w:val="24"/>
          <w:szCs w:val="24"/>
        </w:rPr>
        <w:t>Has capacity to regenerate (80%). Conjugation of bilirubin and excretion into bile ducts;  production of albumin; lipoprotein production; synthesis of clotting factors; inactivation of hormones, toxic substances and drugs; metabolic functions; and storage of macrophages and blood.</w:t>
      </w:r>
    </w:p>
    <w:p w:rsidR="00C16427" w:rsidRPr="00C16427" w:rsidRDefault="00C16427" w:rsidP="00C16427">
      <w:pPr>
        <w:numPr>
          <w:ilvl w:val="0"/>
          <w:numId w:val="10"/>
        </w:numPr>
        <w:spacing w:line="240" w:lineRule="auto"/>
        <w:contextualSpacing/>
        <w:rPr>
          <w:rFonts w:ascii="Times New Roman" w:eastAsia="Times New Roman" w:hAnsi="Times New Roman" w:cs="Times New Roman"/>
          <w:color w:val="000000"/>
          <w:sz w:val="24"/>
          <w:szCs w:val="24"/>
        </w:rPr>
      </w:pPr>
      <w:r w:rsidRPr="00C16427">
        <w:rPr>
          <w:rFonts w:ascii="Times New Roman" w:eastAsia="Times New Roman" w:hAnsi="Times New Roman" w:cs="Times New Roman"/>
          <w:b/>
          <w:sz w:val="24"/>
          <w:szCs w:val="24"/>
          <w:u w:val="single"/>
        </w:rPr>
        <w:lastRenderedPageBreak/>
        <w:t>Pancreas:</w:t>
      </w:r>
      <w:r w:rsidRPr="00C16427">
        <w:rPr>
          <w:rFonts w:ascii="Times New Roman" w:eastAsia="Times New Roman" w:hAnsi="Times New Roman" w:cs="Times New Roman"/>
          <w:sz w:val="24"/>
          <w:szCs w:val="24"/>
        </w:rPr>
        <w:t xml:space="preserve"> </w:t>
      </w:r>
      <w:r w:rsidRPr="00C16427">
        <w:rPr>
          <w:rFonts w:ascii="Times New Roman" w:eastAsia="Times New Roman" w:hAnsi="Times New Roman" w:cs="Times New Roman"/>
          <w:color w:val="000000"/>
          <w:sz w:val="24"/>
          <w:szCs w:val="24"/>
        </w:rPr>
        <w:t xml:space="preserve">secretes digestive enzymes into the duodenum that break down protein, fats, and carbohydrates. It also makes insulin, secreting it directly into the bloodstream. </w:t>
      </w:r>
      <w:r w:rsidRPr="00C16427">
        <w:rPr>
          <w:rFonts w:ascii="Times New Roman" w:eastAsia="Times New Roman" w:hAnsi="Times New Roman" w:cs="Times New Roman"/>
          <w:b/>
          <w:color w:val="000000"/>
          <w:sz w:val="24"/>
          <w:szCs w:val="24"/>
        </w:rPr>
        <w:t>Two parts</w:t>
      </w:r>
      <w:r w:rsidRPr="00C16427">
        <w:rPr>
          <w:rFonts w:ascii="Times New Roman" w:eastAsia="Times New Roman" w:hAnsi="Times New Roman" w:cs="Times New Roman"/>
          <w:color w:val="000000"/>
          <w:sz w:val="24"/>
          <w:szCs w:val="24"/>
        </w:rPr>
        <w:t>: the head and tail: Head handles exocrine functions and tail is endocrine functions.</w:t>
      </w:r>
    </w:p>
    <w:p w:rsidR="00C16427" w:rsidRPr="00C16427" w:rsidRDefault="00C16427" w:rsidP="00C16427">
      <w:pPr>
        <w:numPr>
          <w:ilvl w:val="0"/>
          <w:numId w:val="10"/>
        </w:numPr>
        <w:spacing w:line="240" w:lineRule="auto"/>
        <w:contextualSpacing/>
        <w:rPr>
          <w:rFonts w:ascii="Times New Roman" w:eastAsia="Times New Roman" w:hAnsi="Times New Roman" w:cs="Times New Roman"/>
          <w:color w:val="000000"/>
          <w:sz w:val="24"/>
          <w:szCs w:val="24"/>
        </w:rPr>
      </w:pPr>
      <w:r w:rsidRPr="00C16427">
        <w:rPr>
          <w:rFonts w:ascii="Times New Roman" w:eastAsia="Times New Roman" w:hAnsi="Times New Roman" w:cs="Times New Roman"/>
          <w:b/>
          <w:color w:val="000000"/>
          <w:sz w:val="24"/>
          <w:szCs w:val="24"/>
          <w:u w:val="single"/>
        </w:rPr>
        <w:t>Gallbladder:</w:t>
      </w:r>
      <w:r w:rsidRPr="00C16427">
        <w:rPr>
          <w:rFonts w:ascii="Times New Roman" w:eastAsia="Times New Roman" w:hAnsi="Times New Roman" w:cs="Times New Roman"/>
          <w:color w:val="000000"/>
          <w:sz w:val="24"/>
          <w:szCs w:val="24"/>
        </w:rPr>
        <w:t xml:space="preserve"> Concentrates and stores bile made by liver. Bile has a number of ingredients that contains cholesterol, fats, and bilirubin. Gallbladder contract to excrete bile into small intestine where it helps break down of fats in food. Speeds up metabolism.</w:t>
      </w:r>
    </w:p>
    <w:p w:rsidR="00C16427" w:rsidRPr="00C16427" w:rsidRDefault="00C16427" w:rsidP="00C16427">
      <w:pPr>
        <w:numPr>
          <w:ilvl w:val="0"/>
          <w:numId w:val="10"/>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color w:val="000000"/>
          <w:sz w:val="24"/>
          <w:szCs w:val="24"/>
          <w:u w:val="single"/>
        </w:rPr>
        <w:t>Spleen:</w:t>
      </w:r>
      <w:r w:rsidRPr="00C16427">
        <w:rPr>
          <w:rFonts w:ascii="Times New Roman" w:eastAsia="Times New Roman" w:hAnsi="Times New Roman" w:cs="Times New Roman"/>
          <w:color w:val="000000"/>
          <w:sz w:val="24"/>
          <w:szCs w:val="24"/>
        </w:rPr>
        <w:t xml:space="preserve"> should not be palpable unless 3X normal size.  It is important for immunity (WBC, RBC, almost all amino acid and iron production).</w:t>
      </w:r>
    </w:p>
    <w:p w:rsidR="00C16427" w:rsidRPr="00C16427" w:rsidRDefault="00C16427" w:rsidP="00C16427">
      <w:pPr>
        <w:spacing w:line="240" w:lineRule="auto"/>
        <w:rPr>
          <w:rFonts w:ascii="Times New Roman" w:eastAsia="Times New Roman" w:hAnsi="Times New Roman" w:cs="Times New Roman"/>
          <w:sz w:val="24"/>
          <w:szCs w:val="24"/>
        </w:rPr>
      </w:pPr>
    </w:p>
    <w:p w:rsidR="00C16427" w:rsidRPr="00C16427" w:rsidRDefault="00C16427" w:rsidP="00C16427">
      <w:pPr>
        <w:spacing w:line="240" w:lineRule="auto"/>
        <w:rPr>
          <w:rFonts w:ascii="Times New Roman" w:eastAsia="Times New Roman" w:hAnsi="Times New Roman" w:cs="Times New Roman"/>
          <w:b/>
          <w:sz w:val="24"/>
          <w:szCs w:val="24"/>
          <w:highlight w:val="yellow"/>
        </w:rPr>
      </w:pPr>
      <w:r w:rsidRPr="00C16427">
        <w:rPr>
          <w:rFonts w:ascii="Times New Roman" w:eastAsia="Times New Roman" w:hAnsi="Times New Roman" w:cs="Times New Roman"/>
          <w:b/>
          <w:sz w:val="24"/>
          <w:szCs w:val="24"/>
          <w:highlight w:val="yellow"/>
        </w:rPr>
        <w:t>3) Discuss common pathophysiology for each organ (2-3 each)</w:t>
      </w:r>
    </w:p>
    <w:p w:rsidR="00C16427" w:rsidRPr="00C16427" w:rsidRDefault="00C16427" w:rsidP="00C16427">
      <w:pPr>
        <w:spacing w:line="240" w:lineRule="auto"/>
        <w:rPr>
          <w:rFonts w:ascii="Times New Roman" w:eastAsia="Times New Roman" w:hAnsi="Times New Roman" w:cs="Times New Roman"/>
          <w:b/>
          <w:sz w:val="24"/>
          <w:szCs w:val="24"/>
        </w:rPr>
      </w:pPr>
      <w:r w:rsidRPr="00C16427">
        <w:rPr>
          <w:rFonts w:ascii="Times New Roman" w:eastAsia="Times New Roman" w:hAnsi="Times New Roman" w:cs="Times New Roman"/>
          <w:b/>
          <w:sz w:val="24"/>
          <w:szCs w:val="24"/>
          <w:highlight w:val="yellow"/>
        </w:rPr>
        <w:tab/>
        <w:t>Don’t forget Polycythemia, mononucleosis, sickle cell, peptic ulcer disease,</w:t>
      </w:r>
      <w:r w:rsidRPr="00C16427">
        <w:rPr>
          <w:rFonts w:ascii="Times New Roman" w:eastAsia="Times New Roman" w:hAnsi="Times New Roman" w:cs="Times New Roman"/>
          <w:b/>
          <w:sz w:val="24"/>
          <w:szCs w:val="24"/>
        </w:rPr>
        <w:t xml:space="preserve"> </w:t>
      </w:r>
    </w:p>
    <w:p w:rsidR="00C16427" w:rsidRPr="00C16427" w:rsidRDefault="00C16427" w:rsidP="00C16427">
      <w:pPr>
        <w:numPr>
          <w:ilvl w:val="0"/>
          <w:numId w:val="11"/>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Mouth</w:t>
      </w:r>
      <w:r w:rsidRPr="00C16427">
        <w:rPr>
          <w:rFonts w:ascii="Times New Roman" w:eastAsia="Times New Roman" w:hAnsi="Times New Roman" w:cs="Times New Roman"/>
          <w:sz w:val="24"/>
          <w:szCs w:val="24"/>
        </w:rPr>
        <w:t xml:space="preserve">: </w:t>
      </w:r>
      <w:r w:rsidRPr="00C16427">
        <w:rPr>
          <w:rFonts w:ascii="Times New Roman" w:eastAsia="Times New Roman" w:hAnsi="Times New Roman" w:cs="Times New Roman"/>
          <w:b/>
          <w:sz w:val="24"/>
          <w:szCs w:val="24"/>
        </w:rPr>
        <w:t>Thrush</w:t>
      </w:r>
      <w:r w:rsidRPr="00C16427">
        <w:rPr>
          <w:rFonts w:ascii="Times New Roman" w:eastAsia="Times New Roman" w:hAnsi="Times New Roman" w:cs="Times New Roman"/>
          <w:sz w:val="24"/>
          <w:szCs w:val="24"/>
        </w:rPr>
        <w:t xml:space="preserve"> on tongue or </w:t>
      </w:r>
      <w:proofErr w:type="spellStart"/>
      <w:r w:rsidRPr="00C16427">
        <w:rPr>
          <w:rFonts w:ascii="Times New Roman" w:eastAsia="Times New Roman" w:hAnsi="Times New Roman" w:cs="Times New Roman"/>
          <w:b/>
          <w:sz w:val="24"/>
          <w:szCs w:val="24"/>
        </w:rPr>
        <w:t>Petechiae</w:t>
      </w:r>
      <w:proofErr w:type="spellEnd"/>
      <w:r w:rsidRPr="00C16427">
        <w:rPr>
          <w:rFonts w:ascii="Times New Roman" w:eastAsia="Times New Roman" w:hAnsi="Times New Roman" w:cs="Times New Roman"/>
          <w:b/>
          <w:sz w:val="24"/>
          <w:szCs w:val="24"/>
        </w:rPr>
        <w:t xml:space="preserve"> </w:t>
      </w:r>
      <w:r w:rsidRPr="00C16427">
        <w:rPr>
          <w:rFonts w:ascii="Times New Roman" w:eastAsia="Times New Roman" w:hAnsi="Times New Roman" w:cs="Times New Roman"/>
          <w:sz w:val="24"/>
          <w:szCs w:val="24"/>
        </w:rPr>
        <w:t>on palate (Strep throat)</w:t>
      </w:r>
    </w:p>
    <w:p w:rsidR="00C16427" w:rsidRPr="00C16427" w:rsidRDefault="00C16427" w:rsidP="00C16427">
      <w:pPr>
        <w:numPr>
          <w:ilvl w:val="0"/>
          <w:numId w:val="11"/>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Esophagus:</w:t>
      </w:r>
      <w:r w:rsidRPr="00C16427">
        <w:rPr>
          <w:rFonts w:ascii="Times New Roman" w:eastAsia="Times New Roman" w:hAnsi="Times New Roman" w:cs="Times New Roman"/>
          <w:sz w:val="24"/>
          <w:szCs w:val="24"/>
        </w:rPr>
        <w:t xml:space="preserve"> </w:t>
      </w:r>
      <w:r w:rsidRPr="00C16427">
        <w:rPr>
          <w:rFonts w:ascii="Times New Roman" w:eastAsia="Times New Roman" w:hAnsi="Times New Roman" w:cs="Times New Roman"/>
          <w:b/>
          <w:sz w:val="24"/>
          <w:szCs w:val="24"/>
        </w:rPr>
        <w:t>GERD</w:t>
      </w:r>
      <w:r w:rsidRPr="00C16427">
        <w:rPr>
          <w:rFonts w:ascii="Times New Roman" w:eastAsia="Times New Roman" w:hAnsi="Times New Roman" w:cs="Times New Roman"/>
          <w:sz w:val="24"/>
          <w:szCs w:val="24"/>
        </w:rPr>
        <w:t xml:space="preserve"> (reflux esophagitis)-</w:t>
      </w:r>
      <w:proofErr w:type="spellStart"/>
      <w:r w:rsidRPr="00C16427">
        <w:rPr>
          <w:rFonts w:ascii="Times New Roman" w:eastAsia="Times New Roman" w:hAnsi="Times New Roman" w:cs="Times New Roman"/>
          <w:sz w:val="24"/>
          <w:szCs w:val="24"/>
        </w:rPr>
        <w:t>anticholinergics</w:t>
      </w:r>
      <w:proofErr w:type="spellEnd"/>
      <w:r w:rsidRPr="00C16427">
        <w:rPr>
          <w:rFonts w:ascii="Times New Roman" w:eastAsia="Times New Roman" w:hAnsi="Times New Roman" w:cs="Times New Roman"/>
          <w:sz w:val="24"/>
          <w:szCs w:val="24"/>
        </w:rPr>
        <w:t xml:space="preserve"> &amp; bronchodilators worsen </w:t>
      </w:r>
    </w:p>
    <w:p w:rsidR="00C16427" w:rsidRPr="00C16427" w:rsidRDefault="00C16427" w:rsidP="00C16427">
      <w:pPr>
        <w:numPr>
          <w:ilvl w:val="0"/>
          <w:numId w:val="11"/>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Stomach:</w:t>
      </w:r>
      <w:r w:rsidRPr="00C16427">
        <w:rPr>
          <w:rFonts w:ascii="Times New Roman" w:eastAsia="Times New Roman" w:hAnsi="Times New Roman" w:cs="Times New Roman"/>
          <w:sz w:val="24"/>
          <w:szCs w:val="24"/>
        </w:rPr>
        <w:t xml:space="preserve"> </w:t>
      </w:r>
      <w:r w:rsidRPr="00C16427">
        <w:rPr>
          <w:rFonts w:ascii="Times New Roman" w:eastAsia="Times New Roman" w:hAnsi="Times New Roman" w:cs="Times New Roman"/>
          <w:b/>
          <w:sz w:val="24"/>
          <w:szCs w:val="24"/>
        </w:rPr>
        <w:t>Peptic Ulcer Disease</w:t>
      </w:r>
      <w:r w:rsidRPr="00C16427">
        <w:rPr>
          <w:rFonts w:ascii="Times New Roman" w:eastAsia="Times New Roman" w:hAnsi="Times New Roman" w:cs="Times New Roman"/>
          <w:sz w:val="24"/>
          <w:szCs w:val="24"/>
        </w:rPr>
        <w:t>: upper GI disorders and degrees of erosion in the gut wall caused by imbalance b/w mucosal defenses and aggressive factors. See 3</w:t>
      </w:r>
      <w:r w:rsidRPr="00C16427">
        <w:rPr>
          <w:rFonts w:ascii="Times New Roman" w:eastAsia="Times New Roman" w:hAnsi="Times New Roman" w:cs="Times New Roman"/>
          <w:sz w:val="24"/>
          <w:szCs w:val="24"/>
          <w:vertAlign w:val="superscript"/>
        </w:rPr>
        <w:t>rd</w:t>
      </w:r>
      <w:r w:rsidRPr="00C16427">
        <w:rPr>
          <w:rFonts w:ascii="Times New Roman" w:eastAsia="Times New Roman" w:hAnsi="Times New Roman" w:cs="Times New Roman"/>
          <w:sz w:val="24"/>
          <w:szCs w:val="24"/>
        </w:rPr>
        <w:t xml:space="preserve"> slide on GI drug therapy for better description.</w:t>
      </w:r>
    </w:p>
    <w:p w:rsidR="00C16427" w:rsidRPr="00C16427" w:rsidRDefault="00C16427" w:rsidP="00C16427">
      <w:pPr>
        <w:numPr>
          <w:ilvl w:val="0"/>
          <w:numId w:val="11"/>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Small Intestine:</w:t>
      </w:r>
      <w:r w:rsidRPr="00C16427">
        <w:rPr>
          <w:rFonts w:ascii="Times New Roman" w:eastAsia="Times New Roman" w:hAnsi="Times New Roman" w:cs="Times New Roman"/>
          <w:sz w:val="24"/>
          <w:szCs w:val="24"/>
          <w:u w:val="single"/>
        </w:rPr>
        <w:t xml:space="preserve"> </w:t>
      </w:r>
      <w:r w:rsidRPr="00C16427">
        <w:rPr>
          <w:rFonts w:ascii="Times New Roman" w:eastAsia="Times New Roman" w:hAnsi="Times New Roman" w:cs="Times New Roman"/>
          <w:b/>
          <w:sz w:val="24"/>
          <w:szCs w:val="24"/>
          <w:u w:val="single"/>
        </w:rPr>
        <w:t>Jejunum/Ileum:</w:t>
      </w:r>
      <w:r w:rsidRPr="00C16427">
        <w:rPr>
          <w:rFonts w:ascii="Times New Roman" w:eastAsia="Times New Roman" w:hAnsi="Times New Roman" w:cs="Times New Roman"/>
          <w:sz w:val="24"/>
          <w:szCs w:val="24"/>
        </w:rPr>
        <w:t xml:space="preserve"> </w:t>
      </w:r>
      <w:r w:rsidRPr="00C16427">
        <w:rPr>
          <w:rFonts w:ascii="Times New Roman" w:eastAsia="Times New Roman" w:hAnsi="Times New Roman" w:cs="Times New Roman"/>
          <w:b/>
          <w:sz w:val="24"/>
          <w:szCs w:val="24"/>
        </w:rPr>
        <w:t xml:space="preserve">Celiac </w:t>
      </w:r>
      <w:proofErr w:type="spellStart"/>
      <w:r w:rsidRPr="00C16427">
        <w:rPr>
          <w:rFonts w:ascii="Times New Roman" w:eastAsia="Times New Roman" w:hAnsi="Times New Roman" w:cs="Times New Roman"/>
          <w:b/>
          <w:sz w:val="24"/>
          <w:szCs w:val="24"/>
        </w:rPr>
        <w:t>Sprue</w:t>
      </w:r>
      <w:proofErr w:type="spellEnd"/>
      <w:r w:rsidRPr="00C16427">
        <w:rPr>
          <w:rFonts w:ascii="Times New Roman" w:eastAsia="Times New Roman" w:hAnsi="Times New Roman" w:cs="Times New Roman"/>
          <w:sz w:val="24"/>
          <w:szCs w:val="24"/>
        </w:rPr>
        <w:t xml:space="preserve">-gluten allergy to </w:t>
      </w:r>
      <w:proofErr w:type="spellStart"/>
      <w:r w:rsidRPr="00C16427">
        <w:rPr>
          <w:rFonts w:ascii="Times New Roman" w:eastAsia="Times New Roman" w:hAnsi="Times New Roman" w:cs="Times New Roman"/>
          <w:sz w:val="24"/>
          <w:szCs w:val="24"/>
        </w:rPr>
        <w:t>wheat;increased</w:t>
      </w:r>
      <w:proofErr w:type="spellEnd"/>
      <w:r w:rsidRPr="00C16427">
        <w:rPr>
          <w:rFonts w:ascii="Times New Roman" w:eastAsia="Times New Roman" w:hAnsi="Times New Roman" w:cs="Times New Roman"/>
          <w:sz w:val="24"/>
          <w:szCs w:val="24"/>
        </w:rPr>
        <w:t xml:space="preserve"> risk of cancer of the small intestine </w:t>
      </w:r>
      <w:proofErr w:type="spellStart"/>
      <w:r w:rsidRPr="00C16427">
        <w:rPr>
          <w:rFonts w:ascii="Times New Roman" w:eastAsia="Times New Roman" w:hAnsi="Times New Roman" w:cs="Times New Roman"/>
          <w:b/>
          <w:sz w:val="24"/>
          <w:szCs w:val="24"/>
        </w:rPr>
        <w:t>Crohn’s</w:t>
      </w:r>
      <w:proofErr w:type="spellEnd"/>
      <w:r w:rsidRPr="00C16427">
        <w:rPr>
          <w:rFonts w:ascii="Times New Roman" w:eastAsia="Times New Roman" w:hAnsi="Times New Roman" w:cs="Times New Roman"/>
          <w:b/>
          <w:sz w:val="24"/>
          <w:szCs w:val="24"/>
        </w:rPr>
        <w:t xml:space="preserve"> Disease</w:t>
      </w:r>
      <w:r w:rsidRPr="00C16427">
        <w:rPr>
          <w:rFonts w:ascii="Times New Roman" w:eastAsia="Times New Roman" w:hAnsi="Times New Roman" w:cs="Times New Roman"/>
          <w:sz w:val="24"/>
          <w:szCs w:val="24"/>
        </w:rPr>
        <w:t>-one type of inflammatory bowel disease (autoimmune disease and worry about bowel perfusion).</w:t>
      </w:r>
    </w:p>
    <w:p w:rsidR="00C16427" w:rsidRPr="00C16427" w:rsidRDefault="00C16427" w:rsidP="00C16427">
      <w:pPr>
        <w:numPr>
          <w:ilvl w:val="0"/>
          <w:numId w:val="11"/>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Appendix:</w:t>
      </w:r>
      <w:r w:rsidRPr="00C16427">
        <w:rPr>
          <w:rFonts w:ascii="Times New Roman" w:eastAsia="Times New Roman" w:hAnsi="Times New Roman" w:cs="Times New Roman"/>
          <w:sz w:val="24"/>
          <w:szCs w:val="24"/>
        </w:rPr>
        <w:t xml:space="preserve"> A</w:t>
      </w:r>
      <w:r w:rsidRPr="00C16427">
        <w:rPr>
          <w:rFonts w:ascii="Times New Roman" w:eastAsia="Times New Roman" w:hAnsi="Times New Roman" w:cs="Times New Roman"/>
          <w:b/>
          <w:sz w:val="24"/>
          <w:szCs w:val="24"/>
        </w:rPr>
        <w:t>ppendicitis-</w:t>
      </w:r>
      <w:r w:rsidRPr="00C16427">
        <w:rPr>
          <w:rFonts w:ascii="Times New Roman" w:eastAsia="Times New Roman" w:hAnsi="Times New Roman" w:cs="Times New Roman"/>
          <w:sz w:val="24"/>
          <w:szCs w:val="24"/>
        </w:rPr>
        <w:t>moderate fever, nausea, tires, loss of appetite, right lower abdominal pain.</w:t>
      </w:r>
    </w:p>
    <w:p w:rsidR="00C16427" w:rsidRPr="00C16427" w:rsidRDefault="00C16427" w:rsidP="00C16427">
      <w:pPr>
        <w:numPr>
          <w:ilvl w:val="0"/>
          <w:numId w:val="11"/>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Large intestine:</w:t>
      </w:r>
      <w:r w:rsidRPr="00C16427">
        <w:rPr>
          <w:rFonts w:ascii="Times New Roman" w:eastAsia="Times New Roman" w:hAnsi="Times New Roman" w:cs="Times New Roman"/>
          <w:sz w:val="24"/>
          <w:szCs w:val="24"/>
        </w:rPr>
        <w:t xml:space="preserve"> </w:t>
      </w:r>
      <w:r w:rsidRPr="00C16427">
        <w:rPr>
          <w:rFonts w:ascii="Times New Roman" w:eastAsia="Times New Roman" w:hAnsi="Times New Roman" w:cs="Times New Roman"/>
          <w:b/>
          <w:sz w:val="24"/>
          <w:szCs w:val="24"/>
        </w:rPr>
        <w:t>Adenocarcinoma-</w:t>
      </w:r>
      <w:r w:rsidRPr="00C16427">
        <w:rPr>
          <w:rFonts w:ascii="Times New Roman" w:eastAsia="Times New Roman" w:hAnsi="Times New Roman" w:cs="Times New Roman"/>
          <w:sz w:val="24"/>
          <w:szCs w:val="24"/>
        </w:rPr>
        <w:t>most common cancer of the large intestine (colon) and it is when the glandular cells become cancerous</w:t>
      </w:r>
      <w:r w:rsidRPr="00C16427">
        <w:rPr>
          <w:rFonts w:ascii="Times New Roman" w:eastAsia="Times New Roman" w:hAnsi="Times New Roman" w:cs="Times New Roman"/>
          <w:b/>
          <w:sz w:val="24"/>
          <w:szCs w:val="24"/>
        </w:rPr>
        <w:t>. Hyperkalemia-</w:t>
      </w:r>
      <w:r w:rsidRPr="00C16427">
        <w:rPr>
          <w:rFonts w:ascii="Times New Roman" w:eastAsia="Times New Roman" w:hAnsi="Times New Roman" w:cs="Times New Roman"/>
          <w:sz w:val="24"/>
          <w:szCs w:val="24"/>
        </w:rPr>
        <w:t>can indicate end stage renal disease.</w:t>
      </w:r>
    </w:p>
    <w:p w:rsidR="00C16427" w:rsidRPr="00C16427" w:rsidRDefault="00C16427" w:rsidP="00C16427">
      <w:pPr>
        <w:numPr>
          <w:ilvl w:val="0"/>
          <w:numId w:val="11"/>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Liver:</w:t>
      </w:r>
      <w:r w:rsidRPr="00C16427">
        <w:rPr>
          <w:rFonts w:ascii="Times New Roman" w:eastAsia="Times New Roman" w:hAnsi="Times New Roman" w:cs="Times New Roman"/>
          <w:sz w:val="24"/>
          <w:szCs w:val="24"/>
        </w:rPr>
        <w:t xml:space="preserve"> </w:t>
      </w:r>
      <w:r w:rsidRPr="00C16427">
        <w:rPr>
          <w:rFonts w:ascii="Times New Roman" w:eastAsia="Times New Roman" w:hAnsi="Times New Roman" w:cs="Times New Roman"/>
          <w:b/>
          <w:sz w:val="24"/>
          <w:szCs w:val="24"/>
        </w:rPr>
        <w:t xml:space="preserve">toxicity: </w:t>
      </w:r>
      <w:r w:rsidRPr="00C16427">
        <w:rPr>
          <w:rFonts w:ascii="Times New Roman" w:eastAsia="Times New Roman" w:hAnsi="Times New Roman" w:cs="Times New Roman"/>
          <w:sz w:val="24"/>
          <w:szCs w:val="24"/>
        </w:rPr>
        <w:t xml:space="preserve">AST lab reading is sensitive to alcohol and it is twice the level of ALT in alcoholic with liver disease.  Acetaminophen is liver toxic. Many herbal meds are hepatotoxic (St. John’s </w:t>
      </w:r>
      <w:proofErr w:type="spellStart"/>
      <w:r w:rsidRPr="00C16427">
        <w:rPr>
          <w:rFonts w:ascii="Times New Roman" w:eastAsia="Times New Roman" w:hAnsi="Times New Roman" w:cs="Times New Roman"/>
          <w:sz w:val="24"/>
          <w:szCs w:val="24"/>
        </w:rPr>
        <w:t>Wort</w:t>
      </w:r>
      <w:proofErr w:type="spellEnd"/>
      <w:r w:rsidRPr="00C16427">
        <w:rPr>
          <w:rFonts w:ascii="Times New Roman" w:eastAsia="Times New Roman" w:hAnsi="Times New Roman" w:cs="Times New Roman"/>
          <w:sz w:val="24"/>
          <w:szCs w:val="24"/>
        </w:rPr>
        <w:t xml:space="preserve">). </w:t>
      </w:r>
      <w:r w:rsidRPr="00C16427">
        <w:rPr>
          <w:rFonts w:ascii="Times New Roman" w:eastAsia="Times New Roman" w:hAnsi="Times New Roman" w:cs="Times New Roman"/>
          <w:b/>
          <w:sz w:val="24"/>
          <w:szCs w:val="24"/>
        </w:rPr>
        <w:t>Biliary cirrhosis</w:t>
      </w:r>
      <w:r w:rsidRPr="00C16427">
        <w:rPr>
          <w:rFonts w:ascii="Times New Roman" w:eastAsia="Times New Roman" w:hAnsi="Times New Roman" w:cs="Times New Roman"/>
          <w:sz w:val="24"/>
          <w:szCs w:val="24"/>
        </w:rPr>
        <w:t>: autoimmune problem mainly in women (make antibodies) and increases alkaline phosphate and jaundice.</w:t>
      </w:r>
    </w:p>
    <w:p w:rsidR="00C16427" w:rsidRPr="00C16427" w:rsidRDefault="00C16427" w:rsidP="00C16427">
      <w:pPr>
        <w:numPr>
          <w:ilvl w:val="0"/>
          <w:numId w:val="11"/>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Pancreas:</w:t>
      </w:r>
      <w:r w:rsidRPr="00C16427">
        <w:rPr>
          <w:rFonts w:ascii="Times New Roman" w:eastAsia="Times New Roman" w:hAnsi="Times New Roman" w:cs="Times New Roman"/>
          <w:sz w:val="24"/>
          <w:szCs w:val="24"/>
        </w:rPr>
        <w:t xml:space="preserve"> </w:t>
      </w:r>
      <w:r w:rsidRPr="00C16427">
        <w:rPr>
          <w:rFonts w:ascii="Times New Roman" w:eastAsia="Times New Roman" w:hAnsi="Times New Roman" w:cs="Times New Roman"/>
          <w:b/>
          <w:sz w:val="24"/>
          <w:szCs w:val="24"/>
        </w:rPr>
        <w:t>Acute Pancreatitis</w:t>
      </w:r>
      <w:r w:rsidRPr="00C16427">
        <w:rPr>
          <w:rFonts w:ascii="Times New Roman" w:eastAsia="Times New Roman" w:hAnsi="Times New Roman" w:cs="Times New Roman"/>
          <w:sz w:val="24"/>
          <w:szCs w:val="24"/>
        </w:rPr>
        <w:t xml:space="preserve"> due to alcohol, </w:t>
      </w:r>
      <w:r w:rsidRPr="00C16427">
        <w:rPr>
          <w:rFonts w:ascii="Times New Roman" w:eastAsia="Times New Roman" w:hAnsi="Times New Roman" w:cs="Times New Roman"/>
          <w:b/>
          <w:sz w:val="24"/>
          <w:szCs w:val="24"/>
        </w:rPr>
        <w:t>gallstones</w:t>
      </w:r>
      <w:r w:rsidRPr="00C16427">
        <w:rPr>
          <w:rFonts w:ascii="Times New Roman" w:eastAsia="Times New Roman" w:hAnsi="Times New Roman" w:cs="Times New Roman"/>
          <w:sz w:val="24"/>
          <w:szCs w:val="24"/>
        </w:rPr>
        <w:t xml:space="preserve"> (increased </w:t>
      </w:r>
      <w:proofErr w:type="spellStart"/>
      <w:r w:rsidRPr="00C16427">
        <w:rPr>
          <w:rFonts w:ascii="Times New Roman" w:eastAsia="Times New Roman" w:hAnsi="Times New Roman" w:cs="Times New Roman"/>
          <w:sz w:val="24"/>
          <w:szCs w:val="24"/>
        </w:rPr>
        <w:t>alk</w:t>
      </w:r>
      <w:proofErr w:type="spellEnd"/>
      <w:r w:rsidRPr="00C16427">
        <w:rPr>
          <w:rFonts w:ascii="Times New Roman" w:eastAsia="Times New Roman" w:hAnsi="Times New Roman" w:cs="Times New Roman"/>
          <w:sz w:val="24"/>
          <w:szCs w:val="24"/>
        </w:rPr>
        <w:t xml:space="preserve">. </w:t>
      </w:r>
      <w:proofErr w:type="spellStart"/>
      <w:r w:rsidRPr="00C16427">
        <w:rPr>
          <w:rFonts w:ascii="Times New Roman" w:eastAsia="Times New Roman" w:hAnsi="Times New Roman" w:cs="Times New Roman"/>
          <w:sz w:val="24"/>
          <w:szCs w:val="24"/>
        </w:rPr>
        <w:t>Phos</w:t>
      </w:r>
      <w:proofErr w:type="spellEnd"/>
      <w:r w:rsidRPr="00C16427">
        <w:rPr>
          <w:rFonts w:ascii="Times New Roman" w:eastAsia="Times New Roman" w:hAnsi="Times New Roman" w:cs="Times New Roman"/>
          <w:sz w:val="24"/>
          <w:szCs w:val="24"/>
        </w:rPr>
        <w:t xml:space="preserve">.) </w:t>
      </w:r>
      <w:proofErr w:type="gramStart"/>
      <w:r w:rsidRPr="00C16427">
        <w:rPr>
          <w:rFonts w:ascii="Times New Roman" w:eastAsia="Times New Roman" w:hAnsi="Times New Roman" w:cs="Times New Roman"/>
          <w:sz w:val="24"/>
          <w:szCs w:val="24"/>
        </w:rPr>
        <w:t>and</w:t>
      </w:r>
      <w:proofErr w:type="gramEnd"/>
      <w:r w:rsidRPr="00C16427">
        <w:rPr>
          <w:rFonts w:ascii="Times New Roman" w:eastAsia="Times New Roman" w:hAnsi="Times New Roman" w:cs="Times New Roman"/>
          <w:sz w:val="24"/>
          <w:szCs w:val="24"/>
        </w:rPr>
        <w:t xml:space="preserve"> </w:t>
      </w:r>
      <w:r w:rsidRPr="00C16427">
        <w:rPr>
          <w:rFonts w:ascii="Times New Roman" w:eastAsia="Times New Roman" w:hAnsi="Times New Roman" w:cs="Times New Roman"/>
          <w:b/>
          <w:sz w:val="24"/>
          <w:szCs w:val="24"/>
        </w:rPr>
        <w:t>hypertriglyceridemia.</w:t>
      </w:r>
      <w:r w:rsidRPr="00C16427">
        <w:rPr>
          <w:rFonts w:ascii="Times New Roman" w:eastAsia="Times New Roman" w:hAnsi="Times New Roman" w:cs="Times New Roman"/>
          <w:sz w:val="24"/>
          <w:szCs w:val="24"/>
        </w:rPr>
        <w:t xml:space="preserve">  </w:t>
      </w:r>
      <w:r w:rsidRPr="00C16427">
        <w:rPr>
          <w:rFonts w:ascii="Times New Roman" w:eastAsia="Times New Roman" w:hAnsi="Times New Roman" w:cs="Times New Roman"/>
          <w:b/>
          <w:sz w:val="24"/>
          <w:szCs w:val="24"/>
        </w:rPr>
        <w:t>Mumps</w:t>
      </w:r>
      <w:r w:rsidRPr="00C16427">
        <w:rPr>
          <w:rFonts w:ascii="Times New Roman" w:eastAsia="Times New Roman" w:hAnsi="Times New Roman" w:cs="Times New Roman"/>
          <w:sz w:val="24"/>
          <w:szCs w:val="24"/>
        </w:rPr>
        <w:t xml:space="preserve"> also occurs here. Amylase is elevated in all of these disorders.</w:t>
      </w:r>
    </w:p>
    <w:p w:rsidR="00C16427" w:rsidRPr="00C16427" w:rsidRDefault="00C16427" w:rsidP="00C16427">
      <w:pPr>
        <w:numPr>
          <w:ilvl w:val="0"/>
          <w:numId w:val="11"/>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 xml:space="preserve">Spleen: </w:t>
      </w:r>
      <w:proofErr w:type="spellStart"/>
      <w:r w:rsidRPr="00C16427">
        <w:rPr>
          <w:rFonts w:ascii="Times New Roman" w:eastAsia="Times New Roman" w:hAnsi="Times New Roman" w:cs="Times New Roman"/>
          <w:b/>
          <w:sz w:val="24"/>
          <w:szCs w:val="24"/>
        </w:rPr>
        <w:t>Kehr’s</w:t>
      </w:r>
      <w:proofErr w:type="spellEnd"/>
      <w:r w:rsidRPr="00C16427">
        <w:rPr>
          <w:rFonts w:ascii="Times New Roman" w:eastAsia="Times New Roman" w:hAnsi="Times New Roman" w:cs="Times New Roman"/>
          <w:b/>
          <w:sz w:val="24"/>
          <w:szCs w:val="24"/>
        </w:rPr>
        <w:t xml:space="preserve"> sign</w:t>
      </w:r>
      <w:r w:rsidRPr="00C16427">
        <w:rPr>
          <w:rFonts w:ascii="Times New Roman" w:eastAsia="Times New Roman" w:hAnsi="Times New Roman" w:cs="Times New Roman"/>
          <w:sz w:val="24"/>
          <w:szCs w:val="24"/>
        </w:rPr>
        <w:t>: left shoulder pain with the spleen rupture or enlargement or bleeding under the capsule-due to stretching of the diaphragm. Often swollen in blood disorders.</w:t>
      </w:r>
    </w:p>
    <w:p w:rsidR="00C16427" w:rsidRPr="00C16427" w:rsidRDefault="00C16427" w:rsidP="00C16427">
      <w:pPr>
        <w:numPr>
          <w:ilvl w:val="0"/>
          <w:numId w:val="11"/>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Polycythemia:</w:t>
      </w:r>
      <w:r w:rsidRPr="00C16427">
        <w:rPr>
          <w:rFonts w:ascii="Times New Roman" w:eastAsia="Times New Roman" w:hAnsi="Times New Roman" w:cs="Times New Roman"/>
          <w:sz w:val="24"/>
          <w:szCs w:val="24"/>
        </w:rPr>
        <w:t xml:space="preserve"> An increase in the number of circulating RBC (as high as 8-12 million/mm3) and concentration of </w:t>
      </w:r>
      <w:proofErr w:type="spellStart"/>
      <w:r w:rsidRPr="00C16427">
        <w:rPr>
          <w:rFonts w:ascii="Times New Roman" w:eastAsia="Times New Roman" w:hAnsi="Times New Roman" w:cs="Times New Roman"/>
          <w:sz w:val="24"/>
          <w:szCs w:val="24"/>
        </w:rPr>
        <w:t>Hgb</w:t>
      </w:r>
      <w:proofErr w:type="spellEnd"/>
      <w:r w:rsidRPr="00C16427">
        <w:rPr>
          <w:rFonts w:ascii="Times New Roman" w:eastAsia="Times New Roman" w:hAnsi="Times New Roman" w:cs="Times New Roman"/>
          <w:sz w:val="24"/>
          <w:szCs w:val="24"/>
        </w:rPr>
        <w:t xml:space="preserve"> w/in the blood rises 3 to 4 times higher than it should be. </w:t>
      </w:r>
      <w:r w:rsidRPr="00C16427">
        <w:rPr>
          <w:rFonts w:ascii="Times New Roman" w:eastAsia="Times New Roman" w:hAnsi="Times New Roman" w:cs="Times New Roman"/>
          <w:b/>
          <w:sz w:val="24"/>
          <w:szCs w:val="24"/>
        </w:rPr>
        <w:t>3 types</w:t>
      </w:r>
      <w:r w:rsidRPr="00C16427">
        <w:rPr>
          <w:rFonts w:ascii="Times New Roman" w:eastAsia="Times New Roman" w:hAnsi="Times New Roman" w:cs="Times New Roman"/>
          <w:sz w:val="24"/>
          <w:szCs w:val="24"/>
        </w:rPr>
        <w:t xml:space="preserve">: Polycythemia </w:t>
      </w:r>
      <w:proofErr w:type="spellStart"/>
      <w:proofErr w:type="gramStart"/>
      <w:r w:rsidRPr="00C16427">
        <w:rPr>
          <w:rFonts w:ascii="Times New Roman" w:eastAsia="Times New Roman" w:hAnsi="Times New Roman" w:cs="Times New Roman"/>
          <w:sz w:val="24"/>
          <w:szCs w:val="24"/>
        </w:rPr>
        <w:t>vera</w:t>
      </w:r>
      <w:proofErr w:type="spellEnd"/>
      <w:proofErr w:type="gramEnd"/>
      <w:r w:rsidRPr="00C16427">
        <w:rPr>
          <w:rFonts w:ascii="Times New Roman" w:eastAsia="Times New Roman" w:hAnsi="Times New Roman" w:cs="Times New Roman"/>
          <w:sz w:val="24"/>
          <w:szCs w:val="24"/>
        </w:rPr>
        <w:t xml:space="preserve">, secondary polycythemia, and relative polycythemia. (All described in </w:t>
      </w:r>
      <w:proofErr w:type="spellStart"/>
      <w:r w:rsidRPr="00C16427">
        <w:rPr>
          <w:rFonts w:ascii="Times New Roman" w:eastAsia="Times New Roman" w:hAnsi="Times New Roman" w:cs="Times New Roman"/>
          <w:sz w:val="24"/>
          <w:szCs w:val="24"/>
        </w:rPr>
        <w:t>powerpoint</w:t>
      </w:r>
      <w:proofErr w:type="spellEnd"/>
      <w:r w:rsidRPr="00C16427">
        <w:rPr>
          <w:rFonts w:ascii="Times New Roman" w:eastAsia="Times New Roman" w:hAnsi="Times New Roman" w:cs="Times New Roman"/>
          <w:sz w:val="24"/>
          <w:szCs w:val="24"/>
        </w:rPr>
        <w:t>)</w:t>
      </w:r>
    </w:p>
    <w:p w:rsidR="00C16427" w:rsidRPr="00C16427" w:rsidRDefault="00C16427" w:rsidP="00C16427">
      <w:pPr>
        <w:numPr>
          <w:ilvl w:val="0"/>
          <w:numId w:val="11"/>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 xml:space="preserve">Mononucleosis: </w:t>
      </w:r>
      <w:r w:rsidRPr="00C16427">
        <w:rPr>
          <w:rFonts w:ascii="Times New Roman" w:eastAsia="Times New Roman" w:hAnsi="Times New Roman" w:cs="Times New Roman"/>
          <w:sz w:val="24"/>
          <w:szCs w:val="24"/>
        </w:rPr>
        <w:t xml:space="preserve">Acute infection of B-lymphocytes, Epstein Barr Virus: Usually affects young adults b/w ages 15 and 30 (kissing disease).  Sore throat and fever are two early signs.  Incubation period of 30 to 50 days. Liver and spleen inflame in response to virus-don’t want to play sports may burst. </w:t>
      </w:r>
    </w:p>
    <w:p w:rsidR="00C16427" w:rsidRPr="00C16427" w:rsidRDefault="00C16427" w:rsidP="00C16427">
      <w:pPr>
        <w:numPr>
          <w:ilvl w:val="0"/>
          <w:numId w:val="11"/>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Sickle Cell:</w:t>
      </w:r>
      <w:r w:rsidRPr="00C16427">
        <w:rPr>
          <w:rFonts w:ascii="Times New Roman" w:eastAsia="Times New Roman" w:hAnsi="Times New Roman" w:cs="Times New Roman"/>
          <w:sz w:val="24"/>
          <w:szCs w:val="24"/>
        </w:rPr>
        <w:t xml:space="preserve"> group of disorders characterized by presence of abnormal form of hemoglobin S (</w:t>
      </w:r>
      <w:proofErr w:type="spellStart"/>
      <w:r w:rsidRPr="00C16427">
        <w:rPr>
          <w:rFonts w:ascii="Times New Roman" w:eastAsia="Times New Roman" w:hAnsi="Times New Roman" w:cs="Times New Roman"/>
          <w:sz w:val="24"/>
          <w:szCs w:val="24"/>
        </w:rPr>
        <w:t>Hb</w:t>
      </w:r>
      <w:proofErr w:type="spellEnd"/>
      <w:r w:rsidRPr="00C16427">
        <w:rPr>
          <w:rFonts w:ascii="Times New Roman" w:eastAsia="Times New Roman" w:hAnsi="Times New Roman" w:cs="Times New Roman"/>
          <w:sz w:val="24"/>
          <w:szCs w:val="24"/>
        </w:rPr>
        <w:t xml:space="preserve"> S) in RBC. Genetic mutation in which amino acid </w:t>
      </w:r>
      <w:proofErr w:type="spellStart"/>
      <w:r w:rsidRPr="00C16427">
        <w:rPr>
          <w:rFonts w:ascii="Times New Roman" w:eastAsia="Times New Roman" w:hAnsi="Times New Roman" w:cs="Times New Roman"/>
          <w:sz w:val="24"/>
          <w:szCs w:val="24"/>
        </w:rPr>
        <w:t>valine</w:t>
      </w:r>
      <w:proofErr w:type="spellEnd"/>
      <w:r w:rsidRPr="00C16427">
        <w:rPr>
          <w:rFonts w:ascii="Times New Roman" w:eastAsia="Times New Roman" w:hAnsi="Times New Roman" w:cs="Times New Roman"/>
          <w:sz w:val="24"/>
          <w:szCs w:val="24"/>
        </w:rPr>
        <w:t xml:space="preserve"> replaces glutamic acid.  </w:t>
      </w:r>
      <w:proofErr w:type="spellStart"/>
      <w:r w:rsidRPr="00C16427">
        <w:rPr>
          <w:rFonts w:ascii="Times New Roman" w:eastAsia="Times New Roman" w:hAnsi="Times New Roman" w:cs="Times New Roman"/>
          <w:sz w:val="24"/>
          <w:szCs w:val="24"/>
        </w:rPr>
        <w:t>Hb</w:t>
      </w:r>
      <w:proofErr w:type="spellEnd"/>
      <w:r w:rsidRPr="00C16427">
        <w:rPr>
          <w:rFonts w:ascii="Times New Roman" w:eastAsia="Times New Roman" w:hAnsi="Times New Roman" w:cs="Times New Roman"/>
          <w:sz w:val="24"/>
          <w:szCs w:val="24"/>
        </w:rPr>
        <w:t xml:space="preserve"> S reacts to dehydration or </w:t>
      </w:r>
      <w:proofErr w:type="spellStart"/>
      <w:r w:rsidRPr="00C16427">
        <w:rPr>
          <w:rFonts w:ascii="Times New Roman" w:eastAsia="Times New Roman" w:hAnsi="Times New Roman" w:cs="Times New Roman"/>
          <w:sz w:val="24"/>
          <w:szCs w:val="24"/>
        </w:rPr>
        <w:t>deoxygenation</w:t>
      </w:r>
      <w:proofErr w:type="spellEnd"/>
      <w:r w:rsidRPr="00C16427">
        <w:rPr>
          <w:rFonts w:ascii="Times New Roman" w:eastAsia="Times New Roman" w:hAnsi="Times New Roman" w:cs="Times New Roman"/>
          <w:sz w:val="24"/>
          <w:szCs w:val="24"/>
        </w:rPr>
        <w:t xml:space="preserve"> by elongating RBC to sickle cell shape.  Inherited, autosomal recessive disorder. Sickle cell anemia occurs when </w:t>
      </w:r>
      <w:proofErr w:type="spellStart"/>
      <w:r w:rsidRPr="00C16427">
        <w:rPr>
          <w:rFonts w:ascii="Times New Roman" w:eastAsia="Times New Roman" w:hAnsi="Times New Roman" w:cs="Times New Roman"/>
          <w:sz w:val="24"/>
          <w:szCs w:val="24"/>
        </w:rPr>
        <w:t>Hb</w:t>
      </w:r>
      <w:proofErr w:type="spellEnd"/>
      <w:r w:rsidRPr="00C16427">
        <w:rPr>
          <w:rFonts w:ascii="Times New Roman" w:eastAsia="Times New Roman" w:hAnsi="Times New Roman" w:cs="Times New Roman"/>
          <w:sz w:val="24"/>
          <w:szCs w:val="24"/>
        </w:rPr>
        <w:t xml:space="preserve"> S is inherited from both </w:t>
      </w:r>
      <w:r w:rsidRPr="00C16427">
        <w:rPr>
          <w:rFonts w:ascii="Times New Roman" w:eastAsia="Times New Roman" w:hAnsi="Times New Roman" w:cs="Times New Roman"/>
          <w:sz w:val="24"/>
          <w:szCs w:val="24"/>
        </w:rPr>
        <w:lastRenderedPageBreak/>
        <w:t>parents-most severe. Sickle cell crisis: 4 types (</w:t>
      </w:r>
      <w:proofErr w:type="spellStart"/>
      <w:r w:rsidRPr="00C16427">
        <w:rPr>
          <w:rFonts w:ascii="Times New Roman" w:eastAsia="Times New Roman" w:hAnsi="Times New Roman" w:cs="Times New Roman"/>
          <w:sz w:val="24"/>
          <w:szCs w:val="24"/>
        </w:rPr>
        <w:t>vaso</w:t>
      </w:r>
      <w:proofErr w:type="spellEnd"/>
      <w:r w:rsidRPr="00C16427">
        <w:rPr>
          <w:rFonts w:ascii="Times New Roman" w:eastAsia="Times New Roman" w:hAnsi="Times New Roman" w:cs="Times New Roman"/>
          <w:sz w:val="24"/>
          <w:szCs w:val="24"/>
        </w:rPr>
        <w:t xml:space="preserve">-occlusive, aplastic, sequestration, and </w:t>
      </w:r>
      <w:proofErr w:type="spellStart"/>
      <w:r w:rsidRPr="00C16427">
        <w:rPr>
          <w:rFonts w:ascii="Times New Roman" w:eastAsia="Times New Roman" w:hAnsi="Times New Roman" w:cs="Times New Roman"/>
          <w:sz w:val="24"/>
          <w:szCs w:val="24"/>
        </w:rPr>
        <w:t>hyperhemolytic</w:t>
      </w:r>
      <w:proofErr w:type="spellEnd"/>
      <w:r w:rsidRPr="00C16427">
        <w:rPr>
          <w:rFonts w:ascii="Times New Roman" w:eastAsia="Times New Roman" w:hAnsi="Times New Roman" w:cs="Times New Roman"/>
          <w:sz w:val="24"/>
          <w:szCs w:val="24"/>
        </w:rPr>
        <w:t>).</w:t>
      </w:r>
    </w:p>
    <w:p w:rsidR="00C16427" w:rsidRPr="00C16427" w:rsidRDefault="00C16427" w:rsidP="00C16427">
      <w:pPr>
        <w:spacing w:line="240" w:lineRule="auto"/>
        <w:rPr>
          <w:rFonts w:ascii="Times New Roman" w:eastAsia="Times New Roman" w:hAnsi="Times New Roman" w:cs="Times New Roman"/>
          <w:sz w:val="24"/>
          <w:szCs w:val="24"/>
        </w:rPr>
      </w:pPr>
    </w:p>
    <w:p w:rsidR="00C16427" w:rsidRPr="00C16427" w:rsidRDefault="00C16427" w:rsidP="00C16427">
      <w:pPr>
        <w:spacing w:line="240" w:lineRule="auto"/>
        <w:rPr>
          <w:rFonts w:ascii="Times New Roman" w:eastAsia="Times New Roman" w:hAnsi="Times New Roman" w:cs="Times New Roman"/>
          <w:b/>
          <w:sz w:val="24"/>
          <w:szCs w:val="24"/>
        </w:rPr>
      </w:pPr>
      <w:r w:rsidRPr="00C16427">
        <w:rPr>
          <w:rFonts w:ascii="Times New Roman" w:eastAsia="Times New Roman" w:hAnsi="Times New Roman" w:cs="Times New Roman"/>
          <w:b/>
          <w:sz w:val="24"/>
          <w:szCs w:val="24"/>
          <w:highlight w:val="yellow"/>
        </w:rPr>
        <w:t xml:space="preserve">4) </w:t>
      </w:r>
      <w:proofErr w:type="gramStart"/>
      <w:r w:rsidRPr="00C16427">
        <w:rPr>
          <w:rFonts w:ascii="Times New Roman" w:eastAsia="Times New Roman" w:hAnsi="Times New Roman" w:cs="Times New Roman"/>
          <w:b/>
          <w:sz w:val="24"/>
          <w:szCs w:val="24"/>
          <w:highlight w:val="yellow"/>
        </w:rPr>
        <w:t>GERD(</w:t>
      </w:r>
      <w:proofErr w:type="gramEnd"/>
      <w:r w:rsidRPr="00C16427">
        <w:rPr>
          <w:rFonts w:ascii="Times New Roman" w:eastAsia="Times New Roman" w:hAnsi="Times New Roman" w:cs="Times New Roman"/>
          <w:b/>
          <w:sz w:val="24"/>
          <w:szCs w:val="24"/>
          <w:highlight w:val="yellow"/>
        </w:rPr>
        <w:t>reflux esophagitis)</w:t>
      </w:r>
    </w:p>
    <w:p w:rsidR="00C16427" w:rsidRPr="00C16427" w:rsidRDefault="00C16427" w:rsidP="00C16427">
      <w:pPr>
        <w:numPr>
          <w:ilvl w:val="0"/>
          <w:numId w:val="12"/>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sz w:val="24"/>
          <w:szCs w:val="24"/>
        </w:rPr>
        <w:t xml:space="preserve">It is the build-up of acid.  Need to decrease this acid before bed with histamine-2-blocker. If no response use proton pump inhibitor (Prilosec, </w:t>
      </w:r>
      <w:proofErr w:type="spellStart"/>
      <w:r w:rsidRPr="00C16427">
        <w:rPr>
          <w:rFonts w:ascii="Times New Roman" w:eastAsia="Times New Roman" w:hAnsi="Times New Roman" w:cs="Times New Roman"/>
          <w:sz w:val="24"/>
          <w:szCs w:val="24"/>
        </w:rPr>
        <w:t>Prevacid</w:t>
      </w:r>
      <w:proofErr w:type="spellEnd"/>
      <w:r w:rsidRPr="00C16427">
        <w:rPr>
          <w:rFonts w:ascii="Times New Roman" w:eastAsia="Times New Roman" w:hAnsi="Times New Roman" w:cs="Times New Roman"/>
          <w:sz w:val="24"/>
          <w:szCs w:val="24"/>
        </w:rPr>
        <w:t>).</w:t>
      </w:r>
    </w:p>
    <w:p w:rsidR="00C16427" w:rsidRPr="00C16427" w:rsidRDefault="00C16427" w:rsidP="00C16427">
      <w:pPr>
        <w:numPr>
          <w:ilvl w:val="0"/>
          <w:numId w:val="12"/>
        </w:numPr>
        <w:spacing w:line="240" w:lineRule="auto"/>
        <w:contextualSpacing/>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Common pharmacological causes:</w:t>
      </w:r>
      <w:r w:rsidRPr="00C16427">
        <w:rPr>
          <w:rFonts w:ascii="Times New Roman" w:eastAsia="Times New Roman" w:hAnsi="Times New Roman" w:cs="Times New Roman"/>
          <w:sz w:val="24"/>
          <w:szCs w:val="24"/>
        </w:rPr>
        <w:t xml:space="preserve"> </w:t>
      </w:r>
    </w:p>
    <w:p w:rsidR="00C16427" w:rsidRPr="00C16427" w:rsidRDefault="00C16427" w:rsidP="00C16427">
      <w:pPr>
        <w:numPr>
          <w:ilvl w:val="0"/>
          <w:numId w:val="8"/>
        </w:numPr>
        <w:spacing w:line="240" w:lineRule="auto"/>
        <w:rPr>
          <w:rFonts w:ascii="Times New Roman" w:eastAsia="Times New Roman" w:hAnsi="Times New Roman" w:cs="Times New Roman"/>
          <w:sz w:val="24"/>
          <w:szCs w:val="24"/>
        </w:rPr>
      </w:pPr>
      <w:r w:rsidRPr="00C16427">
        <w:rPr>
          <w:rFonts w:ascii="Times New Roman" w:eastAsia="Times New Roman" w:hAnsi="Times New Roman" w:cs="Times New Roman"/>
          <w:sz w:val="24"/>
          <w:szCs w:val="24"/>
        </w:rPr>
        <w:t xml:space="preserve">Include </w:t>
      </w:r>
      <w:proofErr w:type="spellStart"/>
      <w:r w:rsidRPr="00C16427">
        <w:rPr>
          <w:rFonts w:ascii="Times New Roman" w:eastAsia="Times New Roman" w:hAnsi="Times New Roman" w:cs="Times New Roman"/>
          <w:sz w:val="24"/>
          <w:szCs w:val="24"/>
        </w:rPr>
        <w:t>Anticholinergics</w:t>
      </w:r>
      <w:proofErr w:type="spellEnd"/>
      <w:r w:rsidRPr="00C16427">
        <w:rPr>
          <w:rFonts w:ascii="Times New Roman" w:eastAsia="Times New Roman" w:hAnsi="Times New Roman" w:cs="Times New Roman"/>
          <w:sz w:val="24"/>
          <w:szCs w:val="24"/>
        </w:rPr>
        <w:t xml:space="preserve"> and Bronchodilators.  </w:t>
      </w:r>
    </w:p>
    <w:p w:rsidR="00C16427" w:rsidRPr="00C16427" w:rsidRDefault="00C16427" w:rsidP="00C16427">
      <w:pPr>
        <w:numPr>
          <w:ilvl w:val="0"/>
          <w:numId w:val="8"/>
        </w:numPr>
        <w:spacing w:line="240" w:lineRule="auto"/>
        <w:rPr>
          <w:rFonts w:ascii="Times New Roman" w:eastAsia="Times New Roman" w:hAnsi="Times New Roman" w:cs="Times New Roman"/>
          <w:sz w:val="24"/>
          <w:szCs w:val="24"/>
        </w:rPr>
      </w:pPr>
      <w:proofErr w:type="spellStart"/>
      <w:r w:rsidRPr="00C16427">
        <w:rPr>
          <w:rFonts w:ascii="Times New Roman" w:eastAsia="Times New Roman" w:hAnsi="Times New Roman" w:cs="Times New Roman"/>
          <w:b/>
          <w:sz w:val="24"/>
          <w:szCs w:val="24"/>
        </w:rPr>
        <w:t>Anticholinergics</w:t>
      </w:r>
      <w:proofErr w:type="spellEnd"/>
      <w:r w:rsidRPr="00C16427">
        <w:rPr>
          <w:rFonts w:ascii="Times New Roman" w:eastAsia="Times New Roman" w:hAnsi="Times New Roman" w:cs="Times New Roman"/>
          <w:b/>
          <w:sz w:val="24"/>
          <w:szCs w:val="24"/>
        </w:rPr>
        <w:t xml:space="preserve">: </w:t>
      </w:r>
      <w:proofErr w:type="spellStart"/>
      <w:r w:rsidRPr="00C16427">
        <w:rPr>
          <w:rFonts w:ascii="Times New Roman" w:eastAsia="Times New Roman" w:hAnsi="Times New Roman" w:cs="Times New Roman"/>
          <w:b/>
          <w:sz w:val="24"/>
          <w:szCs w:val="24"/>
        </w:rPr>
        <w:t>Cholinergics</w:t>
      </w:r>
      <w:proofErr w:type="spellEnd"/>
      <w:r w:rsidRPr="00C16427">
        <w:rPr>
          <w:rFonts w:ascii="Times New Roman" w:eastAsia="Times New Roman" w:hAnsi="Times New Roman" w:cs="Times New Roman"/>
          <w:sz w:val="24"/>
          <w:szCs w:val="24"/>
        </w:rPr>
        <w:t xml:space="preserve"> are what tighten the lower esophageal (LES) sphincter.  When we block the </w:t>
      </w:r>
      <w:proofErr w:type="spellStart"/>
      <w:r w:rsidRPr="00C16427">
        <w:rPr>
          <w:rFonts w:ascii="Times New Roman" w:eastAsia="Times New Roman" w:hAnsi="Times New Roman" w:cs="Times New Roman"/>
          <w:sz w:val="24"/>
          <w:szCs w:val="24"/>
        </w:rPr>
        <w:t>cholinergics</w:t>
      </w:r>
      <w:proofErr w:type="spellEnd"/>
      <w:r w:rsidRPr="00C16427">
        <w:rPr>
          <w:rFonts w:ascii="Times New Roman" w:eastAsia="Times New Roman" w:hAnsi="Times New Roman" w:cs="Times New Roman"/>
          <w:sz w:val="24"/>
          <w:szCs w:val="24"/>
        </w:rPr>
        <w:t xml:space="preserve">, the LES can relax and allows reflux to occur. The drugs also cause general drying and slowed GI motility.  </w:t>
      </w:r>
    </w:p>
    <w:p w:rsidR="00C16427" w:rsidRPr="00C16427" w:rsidRDefault="00C16427" w:rsidP="00C16427">
      <w:pPr>
        <w:numPr>
          <w:ilvl w:val="0"/>
          <w:numId w:val="8"/>
        </w:numPr>
        <w:spacing w:line="240" w:lineRule="auto"/>
        <w:rPr>
          <w:rFonts w:ascii="Times New Roman" w:eastAsia="Times New Roman" w:hAnsi="Times New Roman" w:cs="Times New Roman"/>
          <w:sz w:val="24"/>
          <w:szCs w:val="24"/>
        </w:rPr>
      </w:pPr>
      <w:r w:rsidRPr="00C16427">
        <w:rPr>
          <w:rFonts w:ascii="Times New Roman" w:eastAsia="Times New Roman" w:hAnsi="Times New Roman" w:cs="Times New Roman"/>
          <w:sz w:val="24"/>
          <w:szCs w:val="24"/>
        </w:rPr>
        <w:t>Nocturnal cough is often a result of GERD</w:t>
      </w:r>
      <w:proofErr w:type="gramStart"/>
      <w:r w:rsidRPr="00C16427">
        <w:rPr>
          <w:rFonts w:ascii="Times New Roman" w:eastAsia="Times New Roman" w:hAnsi="Times New Roman" w:cs="Times New Roman"/>
          <w:sz w:val="24"/>
          <w:szCs w:val="24"/>
        </w:rPr>
        <w:t xml:space="preserve">-  </w:t>
      </w:r>
      <w:r w:rsidRPr="00C16427">
        <w:rPr>
          <w:rFonts w:ascii="Times New Roman" w:eastAsia="Times New Roman" w:hAnsi="Times New Roman" w:cs="Times New Roman"/>
          <w:b/>
          <w:sz w:val="24"/>
          <w:szCs w:val="24"/>
        </w:rPr>
        <w:t>Bronchodilators</w:t>
      </w:r>
      <w:proofErr w:type="gramEnd"/>
      <w:r w:rsidRPr="00C16427">
        <w:rPr>
          <w:rFonts w:ascii="Times New Roman" w:eastAsia="Times New Roman" w:hAnsi="Times New Roman" w:cs="Times New Roman"/>
          <w:b/>
          <w:sz w:val="24"/>
          <w:szCs w:val="24"/>
        </w:rPr>
        <w:t xml:space="preserve"> do not help</w:t>
      </w:r>
      <w:r w:rsidRPr="00C16427">
        <w:rPr>
          <w:rFonts w:ascii="Times New Roman" w:eastAsia="Times New Roman" w:hAnsi="Times New Roman" w:cs="Times New Roman"/>
          <w:sz w:val="24"/>
          <w:szCs w:val="24"/>
        </w:rPr>
        <w:t xml:space="preserve">.  They cause dilation of the LES and acid is able to move up into the esophagus.  The </w:t>
      </w:r>
      <w:proofErr w:type="spellStart"/>
      <w:r w:rsidRPr="00C16427">
        <w:rPr>
          <w:rFonts w:ascii="Times New Roman" w:eastAsia="Times New Roman" w:hAnsi="Times New Roman" w:cs="Times New Roman"/>
          <w:sz w:val="24"/>
          <w:szCs w:val="24"/>
        </w:rPr>
        <w:t>vagus</w:t>
      </w:r>
      <w:proofErr w:type="spellEnd"/>
      <w:r w:rsidRPr="00C16427">
        <w:rPr>
          <w:rFonts w:ascii="Times New Roman" w:eastAsia="Times New Roman" w:hAnsi="Times New Roman" w:cs="Times New Roman"/>
          <w:sz w:val="24"/>
          <w:szCs w:val="24"/>
        </w:rPr>
        <w:t xml:space="preserve"> nerve responds by clamping the esophagus and causes bronchoconstriction. Then the patient uses bronchodilator again to help with breathing, the LES opens more, and results in a vicious cycle. </w:t>
      </w:r>
    </w:p>
    <w:p w:rsidR="00C16427" w:rsidRPr="00C16427" w:rsidRDefault="00C16427" w:rsidP="00C16427">
      <w:pPr>
        <w:spacing w:line="240" w:lineRule="auto"/>
        <w:rPr>
          <w:rFonts w:ascii="Times New Roman" w:eastAsia="Times New Roman" w:hAnsi="Times New Roman" w:cs="Times New Roman"/>
          <w:sz w:val="24"/>
          <w:szCs w:val="24"/>
        </w:rPr>
      </w:pPr>
    </w:p>
    <w:p w:rsidR="00C16427" w:rsidRDefault="00C16427" w:rsidP="00C16427">
      <w:pPr>
        <w:spacing w:line="240" w:lineRule="auto"/>
        <w:rPr>
          <w:rFonts w:ascii="Times New Roman" w:eastAsia="Times New Roman" w:hAnsi="Times New Roman" w:cs="Times New Roman"/>
          <w:sz w:val="28"/>
          <w:szCs w:val="28"/>
          <w:u w:val="single"/>
        </w:rPr>
      </w:pPr>
      <w:bookmarkStart w:id="0" w:name="_GoBack"/>
      <w:bookmarkEnd w:id="0"/>
    </w:p>
    <w:p w:rsidR="00C16427" w:rsidRDefault="00C16427" w:rsidP="00C16427">
      <w:pPr>
        <w:spacing w:line="240" w:lineRule="auto"/>
        <w:rPr>
          <w:rFonts w:ascii="Times New Roman" w:eastAsia="Times New Roman" w:hAnsi="Times New Roman" w:cs="Times New Roman"/>
          <w:sz w:val="28"/>
          <w:szCs w:val="28"/>
          <w:u w:val="single"/>
        </w:rPr>
      </w:pPr>
    </w:p>
    <w:p w:rsidR="00C16427" w:rsidRDefault="00C16427" w:rsidP="00C16427">
      <w:pPr>
        <w:spacing w:line="240" w:lineRule="auto"/>
        <w:rPr>
          <w:rFonts w:ascii="Times New Roman" w:eastAsia="Times New Roman" w:hAnsi="Times New Roman" w:cs="Times New Roman"/>
          <w:sz w:val="28"/>
          <w:szCs w:val="28"/>
          <w:u w:val="single"/>
        </w:rPr>
      </w:pPr>
    </w:p>
    <w:p w:rsidR="00C16427" w:rsidRPr="00C16427" w:rsidRDefault="00C16427" w:rsidP="00C16427">
      <w:pPr>
        <w:spacing w:line="240" w:lineRule="auto"/>
        <w:rPr>
          <w:rFonts w:ascii="Times New Roman" w:eastAsia="Times New Roman" w:hAnsi="Times New Roman" w:cs="Times New Roman"/>
          <w:sz w:val="28"/>
          <w:szCs w:val="28"/>
          <w:u w:val="single"/>
        </w:rPr>
      </w:pPr>
      <w:r w:rsidRPr="00C16427">
        <w:rPr>
          <w:rFonts w:ascii="Times New Roman" w:eastAsia="Times New Roman" w:hAnsi="Times New Roman" w:cs="Times New Roman"/>
          <w:sz w:val="28"/>
          <w:szCs w:val="28"/>
          <w:u w:val="single"/>
        </w:rPr>
        <w:t xml:space="preserve">Review key hematologic disorders.  </w:t>
      </w:r>
      <w:proofErr w:type="gramStart"/>
      <w:r w:rsidRPr="00C16427">
        <w:rPr>
          <w:rFonts w:ascii="Times New Roman" w:eastAsia="Times New Roman" w:hAnsi="Times New Roman" w:cs="Times New Roman"/>
          <w:sz w:val="28"/>
          <w:szCs w:val="28"/>
          <w:u w:val="single"/>
        </w:rPr>
        <w:t xml:space="preserve">S &amp; </w:t>
      </w:r>
      <w:proofErr w:type="spellStart"/>
      <w:r w:rsidRPr="00C16427">
        <w:rPr>
          <w:rFonts w:ascii="Times New Roman" w:eastAsia="Times New Roman" w:hAnsi="Times New Roman" w:cs="Times New Roman"/>
          <w:sz w:val="28"/>
          <w:szCs w:val="28"/>
          <w:u w:val="single"/>
        </w:rPr>
        <w:t>Sx</w:t>
      </w:r>
      <w:proofErr w:type="spellEnd"/>
      <w:r w:rsidRPr="00C16427">
        <w:rPr>
          <w:rFonts w:ascii="Times New Roman" w:eastAsia="Times New Roman" w:hAnsi="Times New Roman" w:cs="Times New Roman"/>
          <w:sz w:val="28"/>
          <w:szCs w:val="28"/>
          <w:u w:val="single"/>
        </w:rPr>
        <w:t>, causes, treatments, etc.</w:t>
      </w:r>
      <w:proofErr w:type="gramEnd"/>
    </w:p>
    <w:p w:rsidR="00C16427" w:rsidRPr="00C16427" w:rsidRDefault="00C16427" w:rsidP="00C16427">
      <w:pPr>
        <w:numPr>
          <w:ilvl w:val="0"/>
          <w:numId w:val="7"/>
        </w:numPr>
        <w:spacing w:line="240" w:lineRule="auto"/>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highlight w:val="yellow"/>
          <w:u w:val="single"/>
        </w:rPr>
        <w:t>Polycythemia Vera:</w:t>
      </w:r>
      <w:r w:rsidRPr="00C16427">
        <w:rPr>
          <w:rFonts w:ascii="Times New Roman" w:eastAsia="Times New Roman" w:hAnsi="Times New Roman" w:cs="Times New Roman"/>
          <w:sz w:val="24"/>
          <w:szCs w:val="24"/>
        </w:rPr>
        <w:t xml:space="preserve"> </w:t>
      </w:r>
      <w:proofErr w:type="spellStart"/>
      <w:r w:rsidRPr="00C16427">
        <w:rPr>
          <w:rFonts w:ascii="Times New Roman" w:eastAsia="Times New Roman" w:hAnsi="Times New Roman" w:cs="Times New Roman"/>
          <w:b/>
          <w:sz w:val="24"/>
          <w:szCs w:val="24"/>
        </w:rPr>
        <w:t>S&amp;Sx</w:t>
      </w:r>
      <w:proofErr w:type="spellEnd"/>
      <w:r w:rsidRPr="00C16427">
        <w:rPr>
          <w:rFonts w:ascii="Times New Roman" w:eastAsia="Times New Roman" w:hAnsi="Times New Roman" w:cs="Times New Roman"/>
          <w:b/>
          <w:sz w:val="24"/>
          <w:szCs w:val="24"/>
        </w:rPr>
        <w:t>:</w:t>
      </w:r>
      <w:r w:rsidRPr="00C16427">
        <w:rPr>
          <w:rFonts w:ascii="Times New Roman" w:eastAsia="Times New Roman" w:hAnsi="Times New Roman" w:cs="Times New Roman"/>
          <w:sz w:val="24"/>
          <w:szCs w:val="24"/>
        </w:rPr>
        <w:t xml:space="preserve"> relentless, unrestrained production of erythrocytes, production of excess WBC, overproduction of platelets. RBC, </w:t>
      </w:r>
      <w:proofErr w:type="spellStart"/>
      <w:r w:rsidRPr="00C16427">
        <w:rPr>
          <w:rFonts w:ascii="Times New Roman" w:eastAsia="Times New Roman" w:hAnsi="Times New Roman" w:cs="Times New Roman"/>
          <w:sz w:val="24"/>
          <w:szCs w:val="24"/>
        </w:rPr>
        <w:t>Hgb</w:t>
      </w:r>
      <w:proofErr w:type="spellEnd"/>
      <w:r w:rsidRPr="00C16427">
        <w:rPr>
          <w:rFonts w:ascii="Times New Roman" w:eastAsia="Times New Roman" w:hAnsi="Times New Roman" w:cs="Times New Roman"/>
          <w:sz w:val="24"/>
          <w:szCs w:val="24"/>
        </w:rPr>
        <w:t xml:space="preserve">, </w:t>
      </w:r>
      <w:proofErr w:type="spellStart"/>
      <w:r w:rsidRPr="00C16427">
        <w:rPr>
          <w:rFonts w:ascii="Times New Roman" w:eastAsia="Times New Roman" w:hAnsi="Times New Roman" w:cs="Times New Roman"/>
          <w:sz w:val="24"/>
          <w:szCs w:val="24"/>
        </w:rPr>
        <w:t>Hct</w:t>
      </w:r>
      <w:proofErr w:type="spellEnd"/>
      <w:r w:rsidRPr="00C16427">
        <w:rPr>
          <w:rFonts w:ascii="Times New Roman" w:eastAsia="Times New Roman" w:hAnsi="Times New Roman" w:cs="Times New Roman"/>
          <w:sz w:val="24"/>
          <w:szCs w:val="24"/>
        </w:rPr>
        <w:t>, and platelet are increased, serum uric acid 3-4X norm</w:t>
      </w:r>
      <w:r w:rsidRPr="00C16427">
        <w:rPr>
          <w:rFonts w:ascii="Times New Roman" w:eastAsia="Times New Roman" w:hAnsi="Times New Roman" w:cs="Times New Roman"/>
          <w:b/>
          <w:sz w:val="24"/>
          <w:szCs w:val="24"/>
        </w:rPr>
        <w:t>. Causes:</w:t>
      </w:r>
      <w:r w:rsidRPr="00C16427">
        <w:rPr>
          <w:rFonts w:ascii="Times New Roman" w:eastAsia="Times New Roman" w:hAnsi="Times New Roman" w:cs="Times New Roman"/>
          <w:sz w:val="24"/>
          <w:szCs w:val="24"/>
        </w:rPr>
        <w:t xml:space="preserve"> possible gene for this. Develops in middle age adults, particularly Jewish men. Possibly a form of malignancy similar to leukemia. </w:t>
      </w:r>
      <w:r w:rsidRPr="00C16427">
        <w:rPr>
          <w:rFonts w:ascii="Times New Roman" w:eastAsia="Times New Roman" w:hAnsi="Times New Roman" w:cs="Times New Roman"/>
          <w:b/>
          <w:sz w:val="24"/>
          <w:szCs w:val="24"/>
        </w:rPr>
        <w:t>Treatment:</w:t>
      </w:r>
      <w:r w:rsidRPr="00C16427">
        <w:rPr>
          <w:rFonts w:ascii="Times New Roman" w:eastAsia="Times New Roman" w:hAnsi="Times New Roman" w:cs="Times New Roman"/>
          <w:sz w:val="24"/>
          <w:szCs w:val="24"/>
        </w:rPr>
        <w:t xml:space="preserve"> reduce blood volume and viscosity and reduce bone marrow activity (phlebotomy and </w:t>
      </w:r>
      <w:proofErr w:type="spellStart"/>
      <w:r w:rsidRPr="00C16427">
        <w:rPr>
          <w:rFonts w:ascii="Times New Roman" w:eastAsia="Times New Roman" w:hAnsi="Times New Roman" w:cs="Times New Roman"/>
          <w:sz w:val="24"/>
          <w:szCs w:val="24"/>
        </w:rPr>
        <w:t>myelosuppressive</w:t>
      </w:r>
      <w:proofErr w:type="spellEnd"/>
      <w:r w:rsidRPr="00C16427">
        <w:rPr>
          <w:rFonts w:ascii="Times New Roman" w:eastAsia="Times New Roman" w:hAnsi="Times New Roman" w:cs="Times New Roman"/>
          <w:sz w:val="24"/>
          <w:szCs w:val="24"/>
        </w:rPr>
        <w:t xml:space="preserve"> agents) </w:t>
      </w:r>
    </w:p>
    <w:p w:rsidR="00C16427" w:rsidRPr="00C16427" w:rsidRDefault="00C16427" w:rsidP="00C16427">
      <w:pPr>
        <w:numPr>
          <w:ilvl w:val="0"/>
          <w:numId w:val="7"/>
        </w:numPr>
        <w:spacing w:line="240" w:lineRule="auto"/>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highlight w:val="yellow"/>
          <w:u w:val="single"/>
        </w:rPr>
        <w:t>Secondary Polycythemia:</w:t>
      </w:r>
      <w:r w:rsidRPr="00C16427">
        <w:rPr>
          <w:rFonts w:ascii="Times New Roman" w:eastAsia="Times New Roman" w:hAnsi="Times New Roman" w:cs="Times New Roman"/>
          <w:sz w:val="24"/>
          <w:szCs w:val="24"/>
        </w:rPr>
        <w:t xml:space="preserve"> </w:t>
      </w:r>
      <w:proofErr w:type="spellStart"/>
      <w:r w:rsidRPr="00C16427">
        <w:rPr>
          <w:rFonts w:ascii="Times New Roman" w:eastAsia="Times New Roman" w:hAnsi="Times New Roman" w:cs="Times New Roman"/>
          <w:b/>
          <w:sz w:val="24"/>
          <w:szCs w:val="24"/>
        </w:rPr>
        <w:t>S&amp;Sx</w:t>
      </w:r>
      <w:proofErr w:type="spellEnd"/>
      <w:r w:rsidRPr="00C16427">
        <w:rPr>
          <w:rFonts w:ascii="Times New Roman" w:eastAsia="Times New Roman" w:hAnsi="Times New Roman" w:cs="Times New Roman"/>
          <w:b/>
          <w:sz w:val="24"/>
          <w:szCs w:val="24"/>
        </w:rPr>
        <w:t>:</w:t>
      </w:r>
      <w:r w:rsidRPr="00C16427">
        <w:rPr>
          <w:rFonts w:ascii="Times New Roman" w:eastAsia="Times New Roman" w:hAnsi="Times New Roman" w:cs="Times New Roman"/>
          <w:sz w:val="24"/>
          <w:szCs w:val="24"/>
        </w:rPr>
        <w:t xml:space="preserve"> same as those for polycythemia </w:t>
      </w:r>
      <w:proofErr w:type="spellStart"/>
      <w:proofErr w:type="gramStart"/>
      <w:r w:rsidRPr="00C16427">
        <w:rPr>
          <w:rFonts w:ascii="Times New Roman" w:eastAsia="Times New Roman" w:hAnsi="Times New Roman" w:cs="Times New Roman"/>
          <w:sz w:val="24"/>
          <w:szCs w:val="24"/>
        </w:rPr>
        <w:t>vera</w:t>
      </w:r>
      <w:proofErr w:type="spellEnd"/>
      <w:proofErr w:type="gramEnd"/>
      <w:r w:rsidRPr="00C16427">
        <w:rPr>
          <w:rFonts w:ascii="Times New Roman" w:eastAsia="Times New Roman" w:hAnsi="Times New Roman" w:cs="Times New Roman"/>
          <w:sz w:val="24"/>
          <w:szCs w:val="24"/>
        </w:rPr>
        <w:t xml:space="preserve"> except WBC and platelet counts are normal and splenic enlargement absent. </w:t>
      </w:r>
      <w:r w:rsidRPr="00C16427">
        <w:rPr>
          <w:rFonts w:ascii="Times New Roman" w:eastAsia="Times New Roman" w:hAnsi="Times New Roman" w:cs="Times New Roman"/>
          <w:b/>
          <w:sz w:val="24"/>
          <w:szCs w:val="24"/>
        </w:rPr>
        <w:t>Causes:</w:t>
      </w:r>
      <w:r w:rsidRPr="00C16427">
        <w:rPr>
          <w:rFonts w:ascii="Times New Roman" w:eastAsia="Times New Roman" w:hAnsi="Times New Roman" w:cs="Times New Roman"/>
          <w:sz w:val="24"/>
          <w:szCs w:val="24"/>
        </w:rPr>
        <w:t xml:space="preserve"> smoking! Chronic lung disease (emphysema), congenital heart disease, prolonged exposure to high altitudes. </w:t>
      </w:r>
      <w:r w:rsidRPr="00C16427">
        <w:rPr>
          <w:rFonts w:ascii="Times New Roman" w:eastAsia="Times New Roman" w:hAnsi="Times New Roman" w:cs="Times New Roman"/>
          <w:b/>
          <w:sz w:val="24"/>
          <w:szCs w:val="24"/>
        </w:rPr>
        <w:t>Treatment:</w:t>
      </w:r>
      <w:r w:rsidRPr="00C16427">
        <w:rPr>
          <w:rFonts w:ascii="Times New Roman" w:eastAsia="Times New Roman" w:hAnsi="Times New Roman" w:cs="Times New Roman"/>
          <w:sz w:val="24"/>
          <w:szCs w:val="24"/>
        </w:rPr>
        <w:t xml:space="preserve"> treat the underlying disease or condition causing hypoxia.</w:t>
      </w:r>
    </w:p>
    <w:p w:rsidR="00C16427" w:rsidRPr="00C16427" w:rsidRDefault="00C16427" w:rsidP="00C16427">
      <w:pPr>
        <w:numPr>
          <w:ilvl w:val="0"/>
          <w:numId w:val="7"/>
        </w:numPr>
        <w:spacing w:line="240" w:lineRule="auto"/>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highlight w:val="yellow"/>
          <w:u w:val="single"/>
        </w:rPr>
        <w:t>Relative Polycythemia:</w:t>
      </w:r>
      <w:r w:rsidRPr="00C16427">
        <w:rPr>
          <w:rFonts w:ascii="Times New Roman" w:eastAsia="Times New Roman" w:hAnsi="Times New Roman" w:cs="Times New Roman"/>
          <w:sz w:val="24"/>
          <w:szCs w:val="24"/>
        </w:rPr>
        <w:t xml:space="preserve"> </w:t>
      </w:r>
      <w:proofErr w:type="spellStart"/>
      <w:r w:rsidRPr="00C16427">
        <w:rPr>
          <w:rFonts w:ascii="Times New Roman" w:eastAsia="Times New Roman" w:hAnsi="Times New Roman" w:cs="Times New Roman"/>
          <w:b/>
          <w:sz w:val="24"/>
          <w:szCs w:val="24"/>
        </w:rPr>
        <w:t>S&amp;Sx</w:t>
      </w:r>
      <w:proofErr w:type="spellEnd"/>
      <w:r w:rsidRPr="00C16427">
        <w:rPr>
          <w:rFonts w:ascii="Times New Roman" w:eastAsia="Times New Roman" w:hAnsi="Times New Roman" w:cs="Times New Roman"/>
          <w:b/>
          <w:sz w:val="24"/>
          <w:szCs w:val="24"/>
        </w:rPr>
        <w:t>:</w:t>
      </w:r>
      <w:r w:rsidRPr="00C16427">
        <w:rPr>
          <w:rFonts w:ascii="Times New Roman" w:eastAsia="Times New Roman" w:hAnsi="Times New Roman" w:cs="Times New Roman"/>
          <w:sz w:val="24"/>
          <w:szCs w:val="24"/>
        </w:rPr>
        <w:t xml:space="preserve"> body loses plasma w/out losing RBC, the concentration of RBC increases relative to the amount of plasma remaining in the vascular system. </w:t>
      </w:r>
      <w:r w:rsidRPr="00C16427">
        <w:rPr>
          <w:rFonts w:ascii="Times New Roman" w:eastAsia="Times New Roman" w:hAnsi="Times New Roman" w:cs="Times New Roman"/>
          <w:b/>
          <w:sz w:val="24"/>
          <w:szCs w:val="24"/>
        </w:rPr>
        <w:t>Causes:</w:t>
      </w:r>
      <w:r w:rsidRPr="00C16427">
        <w:rPr>
          <w:rFonts w:ascii="Times New Roman" w:eastAsia="Times New Roman" w:hAnsi="Times New Roman" w:cs="Times New Roman"/>
          <w:sz w:val="24"/>
          <w:szCs w:val="24"/>
        </w:rPr>
        <w:t xml:space="preserve"> fluid loss and dehydration. </w:t>
      </w:r>
      <w:r w:rsidRPr="00C16427">
        <w:rPr>
          <w:rFonts w:ascii="Times New Roman" w:eastAsia="Times New Roman" w:hAnsi="Times New Roman" w:cs="Times New Roman"/>
          <w:b/>
          <w:sz w:val="24"/>
          <w:szCs w:val="24"/>
        </w:rPr>
        <w:t>Treatment:</w:t>
      </w:r>
      <w:r w:rsidRPr="00C16427">
        <w:rPr>
          <w:rFonts w:ascii="Times New Roman" w:eastAsia="Times New Roman" w:hAnsi="Times New Roman" w:cs="Times New Roman"/>
          <w:sz w:val="24"/>
          <w:szCs w:val="24"/>
        </w:rPr>
        <w:t xml:space="preserve"> reestablishment of fluid and </w:t>
      </w:r>
      <w:proofErr w:type="spellStart"/>
      <w:r w:rsidRPr="00C16427">
        <w:rPr>
          <w:rFonts w:ascii="Times New Roman" w:eastAsia="Times New Roman" w:hAnsi="Times New Roman" w:cs="Times New Roman"/>
          <w:sz w:val="24"/>
          <w:szCs w:val="24"/>
        </w:rPr>
        <w:t>elyte</w:t>
      </w:r>
      <w:proofErr w:type="spellEnd"/>
      <w:r w:rsidRPr="00C16427">
        <w:rPr>
          <w:rFonts w:ascii="Times New Roman" w:eastAsia="Times New Roman" w:hAnsi="Times New Roman" w:cs="Times New Roman"/>
          <w:sz w:val="24"/>
          <w:szCs w:val="24"/>
        </w:rPr>
        <w:t xml:space="preserve"> balance. </w:t>
      </w:r>
    </w:p>
    <w:p w:rsidR="00C16427" w:rsidRPr="00C16427" w:rsidRDefault="00C16427" w:rsidP="00C16427">
      <w:pPr>
        <w:numPr>
          <w:ilvl w:val="0"/>
          <w:numId w:val="7"/>
        </w:numPr>
        <w:spacing w:line="240" w:lineRule="auto"/>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highlight w:val="yellow"/>
          <w:u w:val="single"/>
        </w:rPr>
        <w:t>Sickle Cell Disease</w:t>
      </w:r>
      <w:r w:rsidRPr="00C16427">
        <w:rPr>
          <w:rFonts w:ascii="Times New Roman" w:eastAsia="Times New Roman" w:hAnsi="Times New Roman" w:cs="Times New Roman"/>
          <w:sz w:val="24"/>
          <w:szCs w:val="24"/>
          <w:highlight w:val="yellow"/>
          <w:u w:val="single"/>
        </w:rPr>
        <w:t>:</w:t>
      </w:r>
      <w:r w:rsidRPr="00C16427">
        <w:rPr>
          <w:rFonts w:ascii="Times New Roman" w:eastAsia="Times New Roman" w:hAnsi="Times New Roman" w:cs="Times New Roman"/>
          <w:sz w:val="24"/>
          <w:szCs w:val="24"/>
          <w:highlight w:val="yellow"/>
        </w:rPr>
        <w:t xml:space="preserve"> </w:t>
      </w:r>
      <w:r w:rsidRPr="00C16427">
        <w:rPr>
          <w:rFonts w:ascii="Times New Roman" w:eastAsia="Times New Roman" w:hAnsi="Times New Roman" w:cs="Times New Roman"/>
          <w:b/>
          <w:sz w:val="24"/>
          <w:szCs w:val="24"/>
          <w:highlight w:val="cyan"/>
        </w:rPr>
        <w:t>Sickle Cell Anemia</w:t>
      </w:r>
      <w:r w:rsidRPr="00C16427">
        <w:rPr>
          <w:rFonts w:ascii="Times New Roman" w:eastAsia="Times New Roman" w:hAnsi="Times New Roman" w:cs="Times New Roman"/>
          <w:sz w:val="24"/>
          <w:szCs w:val="24"/>
        </w:rPr>
        <w:t xml:space="preserve">-a homozygous form (inherits abnormal hemoglobin </w:t>
      </w:r>
      <w:proofErr w:type="spellStart"/>
      <w:r w:rsidRPr="00C16427">
        <w:rPr>
          <w:rFonts w:ascii="Times New Roman" w:eastAsia="Times New Roman" w:hAnsi="Times New Roman" w:cs="Times New Roman"/>
          <w:sz w:val="24"/>
          <w:szCs w:val="24"/>
        </w:rPr>
        <w:t>Hb</w:t>
      </w:r>
      <w:proofErr w:type="spellEnd"/>
      <w:r w:rsidRPr="00C16427">
        <w:rPr>
          <w:rFonts w:ascii="Times New Roman" w:eastAsia="Times New Roman" w:hAnsi="Times New Roman" w:cs="Times New Roman"/>
          <w:sz w:val="24"/>
          <w:szCs w:val="24"/>
        </w:rPr>
        <w:t xml:space="preserve"> S from both parents) –is most severe.  </w:t>
      </w:r>
      <w:r w:rsidRPr="00C16427">
        <w:rPr>
          <w:rFonts w:ascii="Times New Roman" w:eastAsia="Times New Roman" w:hAnsi="Times New Roman" w:cs="Times New Roman"/>
          <w:b/>
          <w:sz w:val="24"/>
          <w:szCs w:val="24"/>
          <w:highlight w:val="cyan"/>
        </w:rPr>
        <w:t>Sickle Cell Trait:</w:t>
      </w:r>
      <w:r w:rsidRPr="00C16427">
        <w:rPr>
          <w:rFonts w:ascii="Times New Roman" w:eastAsia="Times New Roman" w:hAnsi="Times New Roman" w:cs="Times New Roman"/>
          <w:sz w:val="24"/>
          <w:szCs w:val="24"/>
        </w:rPr>
        <w:t xml:space="preserve"> child inherits </w:t>
      </w:r>
      <w:proofErr w:type="spellStart"/>
      <w:r w:rsidRPr="00C16427">
        <w:rPr>
          <w:rFonts w:ascii="Times New Roman" w:eastAsia="Times New Roman" w:hAnsi="Times New Roman" w:cs="Times New Roman"/>
          <w:sz w:val="24"/>
          <w:szCs w:val="24"/>
        </w:rPr>
        <w:t>Hb</w:t>
      </w:r>
      <w:proofErr w:type="spellEnd"/>
      <w:r w:rsidRPr="00C16427">
        <w:rPr>
          <w:rFonts w:ascii="Times New Roman" w:eastAsia="Times New Roman" w:hAnsi="Times New Roman" w:cs="Times New Roman"/>
          <w:sz w:val="24"/>
          <w:szCs w:val="24"/>
        </w:rPr>
        <w:t xml:space="preserve"> S from one parent and normal hemoglobin (</w:t>
      </w:r>
      <w:proofErr w:type="spellStart"/>
      <w:r w:rsidRPr="00C16427">
        <w:rPr>
          <w:rFonts w:ascii="Times New Roman" w:eastAsia="Times New Roman" w:hAnsi="Times New Roman" w:cs="Times New Roman"/>
          <w:sz w:val="24"/>
          <w:szCs w:val="24"/>
        </w:rPr>
        <w:t>Hb</w:t>
      </w:r>
      <w:proofErr w:type="spellEnd"/>
      <w:r w:rsidRPr="00C16427">
        <w:rPr>
          <w:rFonts w:ascii="Times New Roman" w:eastAsia="Times New Roman" w:hAnsi="Times New Roman" w:cs="Times New Roman"/>
          <w:sz w:val="24"/>
          <w:szCs w:val="24"/>
        </w:rPr>
        <w:t xml:space="preserve"> A) from the other, heterozygous carrier and rarely has clinical manifestations (only occur in extreme stress)</w:t>
      </w:r>
    </w:p>
    <w:p w:rsidR="00C16427" w:rsidRPr="00C16427" w:rsidRDefault="00C16427" w:rsidP="00C16427">
      <w:pPr>
        <w:numPr>
          <w:ilvl w:val="0"/>
          <w:numId w:val="7"/>
        </w:numPr>
        <w:spacing w:line="240" w:lineRule="auto"/>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highlight w:val="yellow"/>
          <w:u w:val="single"/>
        </w:rPr>
        <w:t>Sickle Cell Crisis:</w:t>
      </w:r>
      <w:r w:rsidRPr="00C16427">
        <w:rPr>
          <w:rFonts w:ascii="Times New Roman" w:eastAsia="Times New Roman" w:hAnsi="Times New Roman" w:cs="Times New Roman"/>
          <w:b/>
          <w:sz w:val="24"/>
          <w:szCs w:val="24"/>
          <w:highlight w:val="yellow"/>
        </w:rPr>
        <w:t xml:space="preserve"> </w:t>
      </w:r>
      <w:r w:rsidRPr="00C16427">
        <w:rPr>
          <w:rFonts w:ascii="Times New Roman" w:eastAsia="Times New Roman" w:hAnsi="Times New Roman" w:cs="Times New Roman"/>
          <w:sz w:val="24"/>
          <w:szCs w:val="24"/>
        </w:rPr>
        <w:t>teach to prevent consequences of anemia and avoid crises. Avoid fever, infection, acidosis, dehydration, constricting clothes, and exposure to cold.</w:t>
      </w:r>
    </w:p>
    <w:p w:rsidR="00C16427" w:rsidRPr="00C16427" w:rsidRDefault="00C16427" w:rsidP="00C16427">
      <w:pPr>
        <w:numPr>
          <w:ilvl w:val="1"/>
          <w:numId w:val="7"/>
        </w:numPr>
        <w:spacing w:line="240" w:lineRule="auto"/>
        <w:rPr>
          <w:rFonts w:ascii="Times New Roman" w:eastAsia="Times New Roman" w:hAnsi="Times New Roman" w:cs="Times New Roman"/>
          <w:sz w:val="24"/>
          <w:szCs w:val="24"/>
        </w:rPr>
      </w:pPr>
      <w:proofErr w:type="spellStart"/>
      <w:r w:rsidRPr="00C16427">
        <w:rPr>
          <w:rFonts w:ascii="Times New Roman" w:eastAsia="Times New Roman" w:hAnsi="Times New Roman" w:cs="Times New Roman"/>
          <w:b/>
          <w:sz w:val="24"/>
          <w:szCs w:val="24"/>
          <w:highlight w:val="cyan"/>
          <w:u w:val="single"/>
        </w:rPr>
        <w:t>Vaso</w:t>
      </w:r>
      <w:proofErr w:type="spellEnd"/>
      <w:r w:rsidRPr="00C16427">
        <w:rPr>
          <w:rFonts w:ascii="Times New Roman" w:eastAsia="Times New Roman" w:hAnsi="Times New Roman" w:cs="Times New Roman"/>
          <w:b/>
          <w:sz w:val="24"/>
          <w:szCs w:val="24"/>
          <w:highlight w:val="cyan"/>
          <w:u w:val="single"/>
        </w:rPr>
        <w:t>-occlusive (thrombotic) crisis</w:t>
      </w:r>
      <w:r w:rsidRPr="00C16427">
        <w:rPr>
          <w:rFonts w:ascii="Times New Roman" w:eastAsia="Times New Roman" w:hAnsi="Times New Roman" w:cs="Times New Roman"/>
          <w:sz w:val="24"/>
          <w:szCs w:val="24"/>
          <w:highlight w:val="cyan"/>
          <w:u w:val="single"/>
        </w:rPr>
        <w:t>:</w:t>
      </w:r>
      <w:r w:rsidRPr="00C16427">
        <w:rPr>
          <w:rFonts w:ascii="Times New Roman" w:eastAsia="Times New Roman" w:hAnsi="Times New Roman" w:cs="Times New Roman"/>
          <w:sz w:val="24"/>
          <w:szCs w:val="24"/>
        </w:rPr>
        <w:t xml:space="preserve"> vasospasm causes jam of blood. Blood vessels stick together, occurs when dehydrated</w:t>
      </w:r>
      <w:r w:rsidRPr="00C16427">
        <w:rPr>
          <w:rFonts w:ascii="Times New Roman" w:eastAsia="Times New Roman" w:hAnsi="Times New Roman" w:cs="Times New Roman"/>
          <w:b/>
          <w:sz w:val="24"/>
          <w:szCs w:val="24"/>
        </w:rPr>
        <w:t>. Treat:</w:t>
      </w:r>
      <w:r w:rsidRPr="00C16427">
        <w:rPr>
          <w:rFonts w:ascii="Times New Roman" w:eastAsia="Times New Roman" w:hAnsi="Times New Roman" w:cs="Times New Roman"/>
          <w:sz w:val="24"/>
          <w:szCs w:val="24"/>
        </w:rPr>
        <w:t xml:space="preserve"> re-hydrate and wear proper fitting clothes</w:t>
      </w:r>
    </w:p>
    <w:p w:rsidR="00C16427" w:rsidRPr="00C16427" w:rsidRDefault="00C16427" w:rsidP="00C16427">
      <w:pPr>
        <w:numPr>
          <w:ilvl w:val="1"/>
          <w:numId w:val="7"/>
        </w:numPr>
        <w:spacing w:line="240" w:lineRule="auto"/>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highlight w:val="cyan"/>
          <w:u w:val="single"/>
        </w:rPr>
        <w:lastRenderedPageBreak/>
        <w:t>Aplastic crisis:</w:t>
      </w:r>
      <w:r w:rsidRPr="00C16427">
        <w:rPr>
          <w:rFonts w:ascii="Times New Roman" w:eastAsia="Times New Roman" w:hAnsi="Times New Roman" w:cs="Times New Roman"/>
          <w:sz w:val="24"/>
          <w:szCs w:val="24"/>
        </w:rPr>
        <w:t xml:space="preserve"> occurs in sickle cell anemia (erythrocyte survival is only 10-20 days instead of normal 40 days).  Despite need of RBC the RBC production (erythropoiesis) is diminished. </w:t>
      </w:r>
      <w:r w:rsidRPr="00C16427">
        <w:rPr>
          <w:rFonts w:ascii="Times New Roman" w:eastAsia="Times New Roman" w:hAnsi="Times New Roman" w:cs="Times New Roman"/>
          <w:b/>
          <w:sz w:val="24"/>
          <w:szCs w:val="24"/>
        </w:rPr>
        <w:t>Treat:</w:t>
      </w:r>
      <w:r w:rsidRPr="00C16427">
        <w:rPr>
          <w:rFonts w:ascii="Times New Roman" w:eastAsia="Times New Roman" w:hAnsi="Times New Roman" w:cs="Times New Roman"/>
          <w:sz w:val="24"/>
          <w:szCs w:val="24"/>
        </w:rPr>
        <w:t xml:space="preserve"> blood transfusion.</w:t>
      </w:r>
    </w:p>
    <w:p w:rsidR="00C16427" w:rsidRPr="00C16427" w:rsidRDefault="00C16427" w:rsidP="00C16427">
      <w:pPr>
        <w:numPr>
          <w:ilvl w:val="1"/>
          <w:numId w:val="7"/>
        </w:numPr>
        <w:spacing w:line="240" w:lineRule="auto"/>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highlight w:val="cyan"/>
          <w:u w:val="single"/>
        </w:rPr>
        <w:t>Sequestration crisis:</w:t>
      </w:r>
      <w:r w:rsidRPr="00C16427">
        <w:rPr>
          <w:rFonts w:ascii="Times New Roman" w:eastAsia="Times New Roman" w:hAnsi="Times New Roman" w:cs="Times New Roman"/>
          <w:sz w:val="24"/>
          <w:szCs w:val="24"/>
        </w:rPr>
        <w:t xml:space="preserve"> large amount of blood become acutely pooled in liver and spleen (seen only in young children). The spleen is enlarged because sickle RBC block the blood vessels inside the spleen and prevents blood from leaving spleen</w:t>
      </w:r>
      <w:r w:rsidRPr="00C16427">
        <w:rPr>
          <w:rFonts w:ascii="Times New Roman" w:eastAsia="Times New Roman" w:hAnsi="Times New Roman" w:cs="Times New Roman"/>
          <w:b/>
          <w:sz w:val="24"/>
          <w:szCs w:val="24"/>
        </w:rPr>
        <w:t>. Treat:</w:t>
      </w:r>
      <w:r w:rsidRPr="00C16427">
        <w:rPr>
          <w:rFonts w:ascii="Times New Roman" w:eastAsia="Times New Roman" w:hAnsi="Times New Roman" w:cs="Times New Roman"/>
          <w:sz w:val="24"/>
          <w:szCs w:val="24"/>
        </w:rPr>
        <w:t xml:space="preserve"> IV fluids, blood transfusion.</w:t>
      </w:r>
    </w:p>
    <w:p w:rsidR="00C16427" w:rsidRPr="00C16427" w:rsidRDefault="00C16427" w:rsidP="00C16427">
      <w:pPr>
        <w:numPr>
          <w:ilvl w:val="1"/>
          <w:numId w:val="7"/>
        </w:numPr>
        <w:spacing w:line="240" w:lineRule="auto"/>
        <w:rPr>
          <w:rFonts w:ascii="Times New Roman" w:eastAsia="Times New Roman" w:hAnsi="Times New Roman" w:cs="Times New Roman"/>
          <w:sz w:val="24"/>
          <w:szCs w:val="24"/>
        </w:rPr>
      </w:pPr>
      <w:proofErr w:type="spellStart"/>
      <w:r w:rsidRPr="00C16427">
        <w:rPr>
          <w:rFonts w:ascii="Times New Roman" w:eastAsia="Times New Roman" w:hAnsi="Times New Roman" w:cs="Times New Roman"/>
          <w:b/>
          <w:sz w:val="24"/>
          <w:szCs w:val="24"/>
          <w:highlight w:val="cyan"/>
          <w:u w:val="single"/>
        </w:rPr>
        <w:t>Hyperhemolytic</w:t>
      </w:r>
      <w:proofErr w:type="spellEnd"/>
      <w:r w:rsidRPr="00C16427">
        <w:rPr>
          <w:rFonts w:ascii="Times New Roman" w:eastAsia="Times New Roman" w:hAnsi="Times New Roman" w:cs="Times New Roman"/>
          <w:b/>
          <w:sz w:val="24"/>
          <w:szCs w:val="24"/>
          <w:highlight w:val="cyan"/>
          <w:u w:val="single"/>
        </w:rPr>
        <w:t xml:space="preserve"> crisis</w:t>
      </w:r>
      <w:r w:rsidRPr="00C16427">
        <w:rPr>
          <w:rFonts w:ascii="Times New Roman" w:eastAsia="Times New Roman" w:hAnsi="Times New Roman" w:cs="Times New Roman"/>
          <w:sz w:val="24"/>
          <w:szCs w:val="24"/>
        </w:rPr>
        <w:t xml:space="preserve">: breaks down RBC faster than making them. </w:t>
      </w:r>
      <w:r w:rsidRPr="00C16427">
        <w:rPr>
          <w:rFonts w:ascii="Times New Roman" w:eastAsia="Times New Roman" w:hAnsi="Times New Roman" w:cs="Times New Roman"/>
          <w:b/>
          <w:sz w:val="24"/>
          <w:szCs w:val="24"/>
        </w:rPr>
        <w:t>Treat:</w:t>
      </w:r>
      <w:r w:rsidRPr="00C16427">
        <w:rPr>
          <w:rFonts w:ascii="Times New Roman" w:eastAsia="Times New Roman" w:hAnsi="Times New Roman" w:cs="Times New Roman"/>
          <w:sz w:val="24"/>
          <w:szCs w:val="24"/>
        </w:rPr>
        <w:t xml:space="preserve"> blood transfusion is required. </w:t>
      </w:r>
    </w:p>
    <w:p w:rsidR="00C16427" w:rsidRPr="00C16427" w:rsidRDefault="00C16427" w:rsidP="00C16427">
      <w:pPr>
        <w:numPr>
          <w:ilvl w:val="0"/>
          <w:numId w:val="7"/>
        </w:numPr>
        <w:spacing w:line="240" w:lineRule="auto"/>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highlight w:val="yellow"/>
          <w:u w:val="single"/>
        </w:rPr>
        <w:t>Mononucleosis:</w:t>
      </w:r>
      <w:r w:rsidRPr="00C16427">
        <w:rPr>
          <w:rFonts w:ascii="Times New Roman" w:eastAsia="Times New Roman" w:hAnsi="Times New Roman" w:cs="Times New Roman"/>
          <w:b/>
          <w:sz w:val="24"/>
          <w:szCs w:val="24"/>
          <w:u w:val="single"/>
        </w:rPr>
        <w:t xml:space="preserve"> </w:t>
      </w:r>
      <w:proofErr w:type="spellStart"/>
      <w:r w:rsidRPr="00C16427">
        <w:rPr>
          <w:rFonts w:ascii="Times New Roman" w:eastAsia="Times New Roman" w:hAnsi="Times New Roman" w:cs="Times New Roman"/>
          <w:b/>
          <w:sz w:val="24"/>
          <w:szCs w:val="24"/>
        </w:rPr>
        <w:t>S&amp;Sx</w:t>
      </w:r>
      <w:proofErr w:type="spellEnd"/>
      <w:r w:rsidRPr="00C16427">
        <w:rPr>
          <w:rFonts w:ascii="Times New Roman" w:eastAsia="Times New Roman" w:hAnsi="Times New Roman" w:cs="Times New Roman"/>
          <w:b/>
          <w:sz w:val="24"/>
          <w:szCs w:val="24"/>
        </w:rPr>
        <w:t>:</w:t>
      </w:r>
      <w:r w:rsidRPr="00C16427">
        <w:rPr>
          <w:rFonts w:ascii="Times New Roman" w:eastAsia="Times New Roman" w:hAnsi="Times New Roman" w:cs="Times New Roman"/>
          <w:b/>
          <w:sz w:val="24"/>
          <w:szCs w:val="24"/>
          <w:u w:val="single"/>
        </w:rPr>
        <w:t xml:space="preserve"> </w:t>
      </w:r>
      <w:r w:rsidRPr="00C16427">
        <w:rPr>
          <w:rFonts w:ascii="Times New Roman" w:eastAsia="Times New Roman" w:hAnsi="Times New Roman" w:cs="Times New Roman"/>
          <w:sz w:val="24"/>
          <w:szCs w:val="24"/>
        </w:rPr>
        <w:t xml:space="preserve">headache, malaise, and fatigue during first 3-5 days that continue for 7-20 days. Temp for 7-10 days, sore throat (biggest problem), </w:t>
      </w:r>
      <w:proofErr w:type="gramStart"/>
      <w:r w:rsidRPr="00C16427">
        <w:rPr>
          <w:rFonts w:ascii="Times New Roman" w:eastAsia="Times New Roman" w:hAnsi="Times New Roman" w:cs="Times New Roman"/>
          <w:sz w:val="24"/>
          <w:szCs w:val="24"/>
        </w:rPr>
        <w:t>enlargement</w:t>
      </w:r>
      <w:proofErr w:type="gramEnd"/>
      <w:r w:rsidRPr="00C16427">
        <w:rPr>
          <w:rFonts w:ascii="Times New Roman" w:eastAsia="Times New Roman" w:hAnsi="Times New Roman" w:cs="Times New Roman"/>
          <w:sz w:val="24"/>
          <w:szCs w:val="24"/>
        </w:rPr>
        <w:t xml:space="preserve"> and tender cervical lymph nodes.  </w:t>
      </w:r>
      <w:r w:rsidRPr="00C16427">
        <w:rPr>
          <w:rFonts w:ascii="Times New Roman" w:eastAsia="Times New Roman" w:hAnsi="Times New Roman" w:cs="Times New Roman"/>
          <w:b/>
          <w:sz w:val="24"/>
          <w:szCs w:val="24"/>
        </w:rPr>
        <w:t>Causes:</w:t>
      </w:r>
      <w:r w:rsidRPr="00C16427">
        <w:rPr>
          <w:rFonts w:ascii="Times New Roman" w:eastAsia="Times New Roman" w:hAnsi="Times New Roman" w:cs="Times New Roman"/>
          <w:sz w:val="24"/>
          <w:szCs w:val="24"/>
        </w:rPr>
        <w:t xml:space="preserve"> incubation period of 30-50 days. Acute infection of lymphocytes, </w:t>
      </w:r>
      <w:proofErr w:type="spellStart"/>
      <w:r w:rsidRPr="00C16427">
        <w:rPr>
          <w:rFonts w:ascii="Times New Roman" w:eastAsia="Times New Roman" w:hAnsi="Times New Roman" w:cs="Times New Roman"/>
          <w:sz w:val="24"/>
          <w:szCs w:val="24"/>
        </w:rPr>
        <w:t>epstien-barr</w:t>
      </w:r>
      <w:proofErr w:type="spellEnd"/>
      <w:r w:rsidRPr="00C16427">
        <w:rPr>
          <w:rFonts w:ascii="Times New Roman" w:eastAsia="Times New Roman" w:hAnsi="Times New Roman" w:cs="Times New Roman"/>
          <w:sz w:val="24"/>
          <w:szCs w:val="24"/>
        </w:rPr>
        <w:t xml:space="preserve"> virus that usually affects young </w:t>
      </w:r>
      <w:proofErr w:type="gramStart"/>
      <w:r w:rsidRPr="00C16427">
        <w:rPr>
          <w:rFonts w:ascii="Times New Roman" w:eastAsia="Times New Roman" w:hAnsi="Times New Roman" w:cs="Times New Roman"/>
          <w:sz w:val="24"/>
          <w:szCs w:val="24"/>
        </w:rPr>
        <w:t>adults</w:t>
      </w:r>
      <w:proofErr w:type="gramEnd"/>
      <w:r w:rsidRPr="00C16427">
        <w:rPr>
          <w:rFonts w:ascii="Times New Roman" w:eastAsia="Times New Roman" w:hAnsi="Times New Roman" w:cs="Times New Roman"/>
          <w:sz w:val="24"/>
          <w:szCs w:val="24"/>
        </w:rPr>
        <w:t xml:space="preserve"> b/w ages 15-30 (“kissing disease”). Self-limiting and recovery takes a few weeks. </w:t>
      </w:r>
      <w:r w:rsidRPr="00C16427">
        <w:rPr>
          <w:rFonts w:ascii="Times New Roman" w:eastAsia="Times New Roman" w:hAnsi="Times New Roman" w:cs="Times New Roman"/>
          <w:b/>
          <w:sz w:val="24"/>
          <w:szCs w:val="24"/>
        </w:rPr>
        <w:t>Treat:</w:t>
      </w:r>
      <w:r w:rsidRPr="00C16427">
        <w:rPr>
          <w:rFonts w:ascii="Times New Roman" w:eastAsia="Times New Roman" w:hAnsi="Times New Roman" w:cs="Times New Roman"/>
          <w:sz w:val="24"/>
          <w:szCs w:val="24"/>
        </w:rPr>
        <w:t xml:space="preserve"> rest and alleviation of symptoms and analgesics-not blood thinning because spleen is swollen)</w:t>
      </w:r>
    </w:p>
    <w:p w:rsidR="00C16427" w:rsidRPr="00C16427" w:rsidRDefault="00C16427" w:rsidP="00C16427">
      <w:pPr>
        <w:spacing w:line="240" w:lineRule="auto"/>
        <w:rPr>
          <w:rFonts w:ascii="Times New Roman" w:eastAsia="Times New Roman" w:hAnsi="Times New Roman" w:cs="Times New Roman"/>
          <w:sz w:val="24"/>
          <w:szCs w:val="24"/>
        </w:rPr>
      </w:pPr>
    </w:p>
    <w:p w:rsidR="00C16427" w:rsidRPr="00C16427" w:rsidRDefault="00C16427" w:rsidP="00C16427">
      <w:pPr>
        <w:spacing w:line="240" w:lineRule="auto"/>
        <w:rPr>
          <w:rFonts w:ascii="Times New Roman" w:eastAsia="Times New Roman" w:hAnsi="Times New Roman" w:cs="Times New Roman"/>
          <w:sz w:val="28"/>
          <w:szCs w:val="28"/>
          <w:u w:val="single"/>
        </w:rPr>
      </w:pPr>
    </w:p>
    <w:p w:rsidR="00C16427" w:rsidRPr="00C16427" w:rsidRDefault="00C16427" w:rsidP="00C16427">
      <w:pPr>
        <w:spacing w:line="240" w:lineRule="auto"/>
        <w:rPr>
          <w:rFonts w:ascii="Times New Roman" w:eastAsia="Times New Roman" w:hAnsi="Times New Roman" w:cs="Times New Roman"/>
          <w:sz w:val="28"/>
          <w:szCs w:val="28"/>
          <w:u w:val="single"/>
        </w:rPr>
      </w:pPr>
      <w:r w:rsidRPr="00C16427">
        <w:rPr>
          <w:rFonts w:ascii="Times New Roman" w:eastAsia="Times New Roman" w:hAnsi="Times New Roman" w:cs="Times New Roman"/>
          <w:sz w:val="28"/>
          <w:szCs w:val="28"/>
          <w:u w:val="single"/>
        </w:rPr>
        <w:t>Review the hematologic unit in the ATI book.  Compare and contrast the drugs and drug classes.  How are they different?  How are they the same?</w:t>
      </w:r>
    </w:p>
    <w:p w:rsidR="00C16427" w:rsidRPr="00C16427" w:rsidRDefault="00C16427" w:rsidP="00C16427">
      <w:pPr>
        <w:numPr>
          <w:ilvl w:val="0"/>
          <w:numId w:val="6"/>
        </w:numPr>
        <w:spacing w:line="240" w:lineRule="auto"/>
        <w:rPr>
          <w:rFonts w:ascii="Times New Roman" w:eastAsia="Times New Roman" w:hAnsi="Times New Roman" w:cs="Times New Roman"/>
          <w:b/>
          <w:sz w:val="24"/>
          <w:szCs w:val="24"/>
          <w:highlight w:val="yellow"/>
        </w:rPr>
      </w:pPr>
      <w:r w:rsidRPr="00C16427">
        <w:rPr>
          <w:rFonts w:ascii="Times New Roman" w:eastAsia="Times New Roman" w:hAnsi="Times New Roman" w:cs="Times New Roman"/>
          <w:b/>
          <w:sz w:val="24"/>
          <w:szCs w:val="24"/>
          <w:highlight w:val="yellow"/>
        </w:rPr>
        <w:t>Medications affecting the hematologic system are in Unit 5 PG.307 of the ATI</w:t>
      </w:r>
    </w:p>
    <w:p w:rsidR="00C16427" w:rsidRPr="00C16427" w:rsidRDefault="00C16427" w:rsidP="00C16427">
      <w:pPr>
        <w:numPr>
          <w:ilvl w:val="0"/>
          <w:numId w:val="6"/>
        </w:numPr>
        <w:spacing w:line="240" w:lineRule="auto"/>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u w:val="single"/>
        </w:rPr>
        <w:t>Medications affecting coagulation:</w:t>
      </w:r>
      <w:r w:rsidRPr="00C16427">
        <w:rPr>
          <w:rFonts w:ascii="Times New Roman" w:eastAsia="Times New Roman" w:hAnsi="Times New Roman" w:cs="Times New Roman"/>
          <w:sz w:val="24"/>
          <w:szCs w:val="24"/>
        </w:rPr>
        <w:t xml:space="preserve"> used to prevent clot formation or break apart clots already formed. </w:t>
      </w:r>
    </w:p>
    <w:p w:rsidR="00C16427" w:rsidRPr="00C16427" w:rsidRDefault="00C16427" w:rsidP="00C16427">
      <w:pPr>
        <w:numPr>
          <w:ilvl w:val="2"/>
          <w:numId w:val="6"/>
        </w:numPr>
        <w:spacing w:line="240" w:lineRule="auto"/>
        <w:ind w:left="1080"/>
        <w:rPr>
          <w:rFonts w:ascii="Times New Roman" w:eastAsia="Times New Roman" w:hAnsi="Times New Roman" w:cs="Times New Roman"/>
          <w:b/>
          <w:sz w:val="24"/>
          <w:szCs w:val="24"/>
        </w:rPr>
      </w:pPr>
      <w:r w:rsidRPr="00C16427">
        <w:rPr>
          <w:rFonts w:ascii="Times New Roman" w:eastAsia="Times New Roman" w:hAnsi="Times New Roman" w:cs="Times New Roman"/>
          <w:b/>
          <w:sz w:val="24"/>
          <w:szCs w:val="24"/>
          <w:highlight w:val="yellow"/>
          <w:u w:val="single"/>
        </w:rPr>
        <w:t>Anticoagulants/Parenteral:</w:t>
      </w:r>
      <w:r w:rsidRPr="00C16427">
        <w:rPr>
          <w:rFonts w:ascii="Times New Roman" w:eastAsia="Times New Roman" w:hAnsi="Times New Roman" w:cs="Times New Roman"/>
          <w:b/>
          <w:sz w:val="24"/>
          <w:szCs w:val="24"/>
          <w:highlight w:val="yellow"/>
        </w:rPr>
        <w:t xml:space="preserve"> </w:t>
      </w:r>
      <w:r w:rsidRPr="00C16427">
        <w:rPr>
          <w:rFonts w:ascii="Times New Roman" w:eastAsia="Times New Roman" w:hAnsi="Times New Roman" w:cs="Times New Roman"/>
          <w:sz w:val="24"/>
          <w:szCs w:val="24"/>
        </w:rPr>
        <w:t xml:space="preserve">Prevent bleeding by inactivation of thrombin and factor </w:t>
      </w:r>
      <w:proofErr w:type="spellStart"/>
      <w:r w:rsidRPr="00C16427">
        <w:rPr>
          <w:rFonts w:ascii="Times New Roman" w:eastAsia="Times New Roman" w:hAnsi="Times New Roman" w:cs="Times New Roman"/>
          <w:sz w:val="24"/>
          <w:szCs w:val="24"/>
        </w:rPr>
        <w:t>Xa</w:t>
      </w:r>
      <w:proofErr w:type="spellEnd"/>
      <w:r w:rsidRPr="00C16427">
        <w:rPr>
          <w:rFonts w:ascii="Times New Roman" w:eastAsia="Times New Roman" w:hAnsi="Times New Roman" w:cs="Times New Roman"/>
          <w:sz w:val="24"/>
          <w:szCs w:val="24"/>
        </w:rPr>
        <w:t xml:space="preserve"> resulting in inhibition of formation of fibrin.</w:t>
      </w:r>
    </w:p>
    <w:p w:rsidR="00C16427" w:rsidRPr="00C16427" w:rsidRDefault="00C16427" w:rsidP="00C16427">
      <w:pPr>
        <w:numPr>
          <w:ilvl w:val="3"/>
          <w:numId w:val="6"/>
        </w:numPr>
        <w:spacing w:line="240" w:lineRule="auto"/>
        <w:ind w:left="1800"/>
        <w:rPr>
          <w:rFonts w:ascii="Times New Roman" w:eastAsia="Times New Roman" w:hAnsi="Times New Roman" w:cs="Times New Roman"/>
          <w:b/>
          <w:sz w:val="24"/>
          <w:szCs w:val="24"/>
        </w:rPr>
      </w:pPr>
      <w:r w:rsidRPr="00C16427">
        <w:rPr>
          <w:rFonts w:ascii="Times New Roman" w:eastAsia="Times New Roman" w:hAnsi="Times New Roman" w:cs="Times New Roman"/>
          <w:b/>
          <w:sz w:val="24"/>
          <w:szCs w:val="24"/>
          <w:highlight w:val="cyan"/>
          <w:u w:val="single"/>
        </w:rPr>
        <w:t>Prototype heparin sodium</w:t>
      </w:r>
      <w:r w:rsidRPr="00C16427">
        <w:rPr>
          <w:rFonts w:ascii="Times New Roman" w:eastAsia="Times New Roman" w:hAnsi="Times New Roman" w:cs="Times New Roman"/>
          <w:b/>
          <w:sz w:val="24"/>
          <w:szCs w:val="24"/>
          <w:u w:val="single"/>
        </w:rPr>
        <w:t>:</w:t>
      </w:r>
      <w:r w:rsidRPr="00C16427">
        <w:rPr>
          <w:rFonts w:ascii="Times New Roman" w:eastAsia="Times New Roman" w:hAnsi="Times New Roman" w:cs="Times New Roman"/>
          <w:sz w:val="24"/>
          <w:szCs w:val="24"/>
        </w:rPr>
        <w:t xml:space="preserve"> used to treat disseminated intravascular coagulation </w:t>
      </w:r>
      <w:r w:rsidRPr="00C16427">
        <w:rPr>
          <w:rFonts w:ascii="Times New Roman" w:eastAsia="Times New Roman" w:hAnsi="Times New Roman" w:cs="Times New Roman"/>
          <w:b/>
          <w:sz w:val="24"/>
          <w:szCs w:val="24"/>
        </w:rPr>
        <w:t>Administer</w:t>
      </w:r>
      <w:r w:rsidRPr="00C16427">
        <w:rPr>
          <w:rFonts w:ascii="Times New Roman" w:eastAsia="Times New Roman" w:hAnsi="Times New Roman" w:cs="Times New Roman"/>
          <w:sz w:val="24"/>
          <w:szCs w:val="24"/>
        </w:rPr>
        <w:t xml:space="preserve">: SQ every 12 </w:t>
      </w:r>
      <w:proofErr w:type="spellStart"/>
      <w:r w:rsidRPr="00C16427">
        <w:rPr>
          <w:rFonts w:ascii="Times New Roman" w:eastAsia="Times New Roman" w:hAnsi="Times New Roman" w:cs="Times New Roman"/>
          <w:sz w:val="24"/>
          <w:szCs w:val="24"/>
        </w:rPr>
        <w:t>hrs</w:t>
      </w:r>
      <w:proofErr w:type="spellEnd"/>
      <w:r w:rsidRPr="00C16427">
        <w:rPr>
          <w:rFonts w:ascii="Times New Roman" w:eastAsia="Times New Roman" w:hAnsi="Times New Roman" w:cs="Times New Roman"/>
          <w:sz w:val="24"/>
          <w:szCs w:val="24"/>
        </w:rPr>
        <w:t xml:space="preserve"> continuous or intermittent IV infusion. </w:t>
      </w:r>
      <w:r w:rsidRPr="00C16427">
        <w:rPr>
          <w:rFonts w:ascii="Times New Roman" w:eastAsia="Times New Roman" w:hAnsi="Times New Roman" w:cs="Times New Roman"/>
          <w:b/>
          <w:sz w:val="24"/>
          <w:szCs w:val="24"/>
        </w:rPr>
        <w:t>Adverse effect:</w:t>
      </w:r>
      <w:r w:rsidRPr="00C16427">
        <w:rPr>
          <w:rFonts w:ascii="Times New Roman" w:eastAsia="Times New Roman" w:hAnsi="Times New Roman" w:cs="Times New Roman"/>
          <w:sz w:val="24"/>
          <w:szCs w:val="24"/>
        </w:rPr>
        <w:t xml:space="preserve"> hypersensitivity (fever, chills), Heparin-induced thrombocytopenia AEB low platelet count and increased development of thrombi, hemorrhage, toxicity/overdose (admin </w:t>
      </w:r>
      <w:proofErr w:type="spellStart"/>
      <w:r w:rsidRPr="00C16427">
        <w:rPr>
          <w:rFonts w:ascii="Times New Roman" w:eastAsia="Times New Roman" w:hAnsi="Times New Roman" w:cs="Times New Roman"/>
          <w:sz w:val="24"/>
          <w:szCs w:val="24"/>
        </w:rPr>
        <w:t>slowely</w:t>
      </w:r>
      <w:proofErr w:type="spellEnd"/>
      <w:r w:rsidRPr="00C16427">
        <w:rPr>
          <w:rFonts w:ascii="Times New Roman" w:eastAsia="Times New Roman" w:hAnsi="Times New Roman" w:cs="Times New Roman"/>
          <w:sz w:val="24"/>
          <w:szCs w:val="24"/>
        </w:rPr>
        <w:t xml:space="preserve"> no faster than 20 mg/min)-</w:t>
      </w:r>
      <w:r w:rsidRPr="00C16427">
        <w:rPr>
          <w:rFonts w:ascii="Times New Roman" w:eastAsia="Times New Roman" w:hAnsi="Times New Roman" w:cs="Times New Roman"/>
          <w:b/>
          <w:sz w:val="24"/>
          <w:szCs w:val="24"/>
        </w:rPr>
        <w:t>Protamine sulfate reverses heparin overdose.</w:t>
      </w:r>
    </w:p>
    <w:p w:rsidR="00C16427" w:rsidRPr="00C16427" w:rsidRDefault="00C16427" w:rsidP="00C16427">
      <w:pPr>
        <w:numPr>
          <w:ilvl w:val="3"/>
          <w:numId w:val="6"/>
        </w:numPr>
        <w:spacing w:line="240" w:lineRule="auto"/>
        <w:ind w:left="1800"/>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highlight w:val="cyan"/>
          <w:u w:val="single"/>
        </w:rPr>
        <w:t>Includes LMWH heparins Prototype enoxaparin (</w:t>
      </w:r>
      <w:proofErr w:type="spellStart"/>
      <w:r w:rsidRPr="00C16427">
        <w:rPr>
          <w:rFonts w:ascii="Times New Roman" w:eastAsia="Times New Roman" w:hAnsi="Times New Roman" w:cs="Times New Roman"/>
          <w:b/>
          <w:sz w:val="24"/>
          <w:szCs w:val="24"/>
          <w:highlight w:val="cyan"/>
          <w:u w:val="single"/>
        </w:rPr>
        <w:t>Lovenox</w:t>
      </w:r>
      <w:proofErr w:type="spellEnd"/>
      <w:r w:rsidRPr="00C16427">
        <w:rPr>
          <w:rFonts w:ascii="Times New Roman" w:eastAsia="Times New Roman" w:hAnsi="Times New Roman" w:cs="Times New Roman"/>
          <w:b/>
          <w:sz w:val="24"/>
          <w:szCs w:val="24"/>
          <w:highlight w:val="cyan"/>
          <w:u w:val="single"/>
        </w:rPr>
        <w:t>):</w:t>
      </w:r>
      <w:r w:rsidRPr="00C16427">
        <w:rPr>
          <w:rFonts w:ascii="Times New Roman" w:eastAsia="Times New Roman" w:hAnsi="Times New Roman" w:cs="Times New Roman"/>
          <w:b/>
          <w:sz w:val="24"/>
          <w:szCs w:val="24"/>
          <w:u w:val="single"/>
        </w:rPr>
        <w:t xml:space="preserve"> </w:t>
      </w:r>
      <w:r w:rsidRPr="00C16427">
        <w:rPr>
          <w:rFonts w:ascii="Times New Roman" w:eastAsia="Times New Roman" w:hAnsi="Times New Roman" w:cs="Times New Roman"/>
          <w:sz w:val="24"/>
          <w:szCs w:val="24"/>
        </w:rPr>
        <w:t xml:space="preserve">used with thrombolytic therapy to treat acute MI. </w:t>
      </w:r>
      <w:r w:rsidRPr="00C16427">
        <w:rPr>
          <w:rFonts w:ascii="Times New Roman" w:eastAsia="Times New Roman" w:hAnsi="Times New Roman" w:cs="Times New Roman"/>
          <w:b/>
          <w:sz w:val="24"/>
          <w:szCs w:val="24"/>
        </w:rPr>
        <w:t>Administer</w:t>
      </w:r>
      <w:r w:rsidRPr="00C16427">
        <w:rPr>
          <w:rFonts w:ascii="Times New Roman" w:eastAsia="Times New Roman" w:hAnsi="Times New Roman" w:cs="Times New Roman"/>
          <w:sz w:val="24"/>
          <w:szCs w:val="24"/>
        </w:rPr>
        <w:t xml:space="preserve">: SQ every 12 </w:t>
      </w:r>
      <w:proofErr w:type="spellStart"/>
      <w:r w:rsidRPr="00C16427">
        <w:rPr>
          <w:rFonts w:ascii="Times New Roman" w:eastAsia="Times New Roman" w:hAnsi="Times New Roman" w:cs="Times New Roman"/>
          <w:sz w:val="24"/>
          <w:szCs w:val="24"/>
        </w:rPr>
        <w:t>hr</w:t>
      </w:r>
      <w:proofErr w:type="spellEnd"/>
      <w:r w:rsidRPr="00C16427">
        <w:rPr>
          <w:rFonts w:ascii="Times New Roman" w:eastAsia="Times New Roman" w:hAnsi="Times New Roman" w:cs="Times New Roman"/>
          <w:sz w:val="24"/>
          <w:szCs w:val="24"/>
        </w:rPr>
        <w:t xml:space="preserve"> for 2 to 8 days. </w:t>
      </w:r>
      <w:r w:rsidRPr="00C16427">
        <w:rPr>
          <w:rFonts w:ascii="Times New Roman" w:eastAsia="Times New Roman" w:hAnsi="Times New Roman" w:cs="Times New Roman"/>
          <w:b/>
          <w:sz w:val="24"/>
          <w:szCs w:val="24"/>
        </w:rPr>
        <w:t>Adverse effect:</w:t>
      </w:r>
      <w:r w:rsidRPr="00C16427">
        <w:rPr>
          <w:rFonts w:ascii="Times New Roman" w:eastAsia="Times New Roman" w:hAnsi="Times New Roman" w:cs="Times New Roman"/>
          <w:sz w:val="24"/>
          <w:szCs w:val="24"/>
        </w:rPr>
        <w:t xml:space="preserve"> Neurologic damage from hematoma in anesthesia and thrombocytopenia AEB low platelet count, hemorrhage, toxicity/overdose (admin slowly)</w:t>
      </w:r>
    </w:p>
    <w:p w:rsidR="00C16427" w:rsidRPr="00C16427" w:rsidRDefault="00C16427" w:rsidP="00C16427">
      <w:pPr>
        <w:numPr>
          <w:ilvl w:val="2"/>
          <w:numId w:val="6"/>
        </w:numPr>
        <w:spacing w:line="240" w:lineRule="auto"/>
        <w:ind w:left="1080"/>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highlight w:val="yellow"/>
          <w:u w:val="single"/>
        </w:rPr>
        <w:t>Anticoagulant/</w:t>
      </w:r>
      <w:proofErr w:type="gramStart"/>
      <w:r w:rsidRPr="00C16427">
        <w:rPr>
          <w:rFonts w:ascii="Times New Roman" w:eastAsia="Times New Roman" w:hAnsi="Times New Roman" w:cs="Times New Roman"/>
          <w:b/>
          <w:sz w:val="24"/>
          <w:szCs w:val="24"/>
          <w:highlight w:val="yellow"/>
          <w:u w:val="single"/>
        </w:rPr>
        <w:t>Oral</w:t>
      </w:r>
      <w:r w:rsidRPr="00C16427">
        <w:rPr>
          <w:rFonts w:ascii="Times New Roman" w:eastAsia="Times New Roman" w:hAnsi="Times New Roman" w:cs="Times New Roman"/>
          <w:b/>
          <w:sz w:val="24"/>
          <w:szCs w:val="24"/>
          <w:u w:val="single"/>
        </w:rPr>
        <w:t xml:space="preserve"> </w:t>
      </w:r>
      <w:r w:rsidRPr="00C16427">
        <w:rPr>
          <w:rFonts w:ascii="Times New Roman" w:eastAsia="Times New Roman" w:hAnsi="Times New Roman" w:cs="Times New Roman"/>
          <w:b/>
          <w:sz w:val="24"/>
          <w:szCs w:val="24"/>
        </w:rPr>
        <w:t>:</w:t>
      </w:r>
      <w:proofErr w:type="gramEnd"/>
      <w:r w:rsidRPr="00C16427">
        <w:rPr>
          <w:rFonts w:ascii="Times New Roman" w:eastAsia="Times New Roman" w:hAnsi="Times New Roman" w:cs="Times New Roman"/>
          <w:b/>
          <w:sz w:val="24"/>
          <w:szCs w:val="24"/>
        </w:rPr>
        <w:t xml:space="preserve"> </w:t>
      </w:r>
      <w:r w:rsidRPr="00C16427">
        <w:rPr>
          <w:rFonts w:ascii="Times New Roman" w:eastAsia="Times New Roman" w:hAnsi="Times New Roman" w:cs="Times New Roman"/>
          <w:sz w:val="24"/>
          <w:szCs w:val="24"/>
        </w:rPr>
        <w:t xml:space="preserve">Antagonize vitamin K, preventing the synthesis of four coagulation factors: factor VII, IX, X and </w:t>
      </w:r>
      <w:proofErr w:type="spellStart"/>
      <w:r w:rsidRPr="00C16427">
        <w:rPr>
          <w:rFonts w:ascii="Times New Roman" w:eastAsia="Times New Roman" w:hAnsi="Times New Roman" w:cs="Times New Roman"/>
          <w:sz w:val="24"/>
          <w:szCs w:val="24"/>
        </w:rPr>
        <w:t>prothrombin</w:t>
      </w:r>
      <w:proofErr w:type="spellEnd"/>
      <w:r w:rsidRPr="00C16427">
        <w:rPr>
          <w:rFonts w:ascii="Times New Roman" w:eastAsia="Times New Roman" w:hAnsi="Times New Roman" w:cs="Times New Roman"/>
          <w:sz w:val="24"/>
          <w:szCs w:val="24"/>
        </w:rPr>
        <w:t>.</w:t>
      </w:r>
    </w:p>
    <w:p w:rsidR="00C16427" w:rsidRPr="00C16427" w:rsidRDefault="00C16427" w:rsidP="00C16427">
      <w:pPr>
        <w:numPr>
          <w:ilvl w:val="3"/>
          <w:numId w:val="6"/>
        </w:numPr>
        <w:spacing w:line="240" w:lineRule="auto"/>
        <w:ind w:left="1800"/>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highlight w:val="cyan"/>
          <w:u w:val="single"/>
        </w:rPr>
        <w:t>Prototype: warfarin (Coumadin):</w:t>
      </w:r>
      <w:r w:rsidRPr="00C16427">
        <w:rPr>
          <w:rFonts w:ascii="Times New Roman" w:eastAsia="Times New Roman" w:hAnsi="Times New Roman" w:cs="Times New Roman"/>
          <w:sz w:val="24"/>
          <w:szCs w:val="24"/>
        </w:rPr>
        <w:t xml:space="preserve"> used to treat venous thrombosis and thrombus formation in clients with a fib or prosthetic heart valves. Also prevent MI and ischemic attacks. </w:t>
      </w:r>
      <w:r w:rsidRPr="00C16427">
        <w:rPr>
          <w:rFonts w:ascii="Times New Roman" w:eastAsia="Times New Roman" w:hAnsi="Times New Roman" w:cs="Times New Roman"/>
          <w:b/>
          <w:sz w:val="24"/>
          <w:szCs w:val="24"/>
        </w:rPr>
        <w:t>Administer:</w:t>
      </w:r>
      <w:r w:rsidRPr="00C16427">
        <w:rPr>
          <w:rFonts w:ascii="Times New Roman" w:eastAsia="Times New Roman" w:hAnsi="Times New Roman" w:cs="Times New Roman"/>
          <w:sz w:val="24"/>
          <w:szCs w:val="24"/>
        </w:rPr>
        <w:t xml:space="preserve"> oral once daily and obtain baseline vitals before.  Full therapeutic effect not achieved for 3-5 days. Anticoagulation effects persist up to 5 days after DC. </w:t>
      </w:r>
      <w:r w:rsidRPr="00C16427">
        <w:rPr>
          <w:rFonts w:ascii="Times New Roman" w:eastAsia="Times New Roman" w:hAnsi="Times New Roman" w:cs="Times New Roman"/>
          <w:b/>
          <w:sz w:val="24"/>
          <w:szCs w:val="24"/>
        </w:rPr>
        <w:t>Adverse effect:</w:t>
      </w:r>
      <w:r w:rsidRPr="00C16427">
        <w:rPr>
          <w:rFonts w:ascii="Times New Roman" w:eastAsia="Times New Roman" w:hAnsi="Times New Roman" w:cs="Times New Roman"/>
          <w:sz w:val="24"/>
          <w:szCs w:val="24"/>
        </w:rPr>
        <w:t xml:space="preserve"> hepatitis (jaundice), hemorrhage, toxicity/overdose (</w:t>
      </w:r>
      <w:r w:rsidRPr="00C16427">
        <w:rPr>
          <w:rFonts w:ascii="Times New Roman" w:eastAsia="Times New Roman" w:hAnsi="Times New Roman" w:cs="Times New Roman"/>
          <w:b/>
          <w:sz w:val="24"/>
          <w:szCs w:val="24"/>
        </w:rPr>
        <w:t>admin vitamin K to promote coagulation</w:t>
      </w:r>
      <w:r w:rsidRPr="00C16427">
        <w:rPr>
          <w:rFonts w:ascii="Times New Roman" w:eastAsia="Times New Roman" w:hAnsi="Times New Roman" w:cs="Times New Roman"/>
          <w:sz w:val="24"/>
          <w:szCs w:val="24"/>
        </w:rPr>
        <w:t>)</w:t>
      </w:r>
    </w:p>
    <w:p w:rsidR="00C16427" w:rsidRPr="00C16427" w:rsidRDefault="00C16427" w:rsidP="00C16427">
      <w:pPr>
        <w:numPr>
          <w:ilvl w:val="2"/>
          <w:numId w:val="6"/>
        </w:numPr>
        <w:spacing w:line="240" w:lineRule="auto"/>
        <w:ind w:left="1080"/>
        <w:rPr>
          <w:rFonts w:ascii="Times New Roman" w:eastAsia="Times New Roman" w:hAnsi="Times New Roman" w:cs="Times New Roman"/>
          <w:b/>
          <w:sz w:val="24"/>
          <w:szCs w:val="24"/>
        </w:rPr>
      </w:pPr>
      <w:r w:rsidRPr="00C16427">
        <w:rPr>
          <w:rFonts w:ascii="Times New Roman" w:eastAsia="Times New Roman" w:hAnsi="Times New Roman" w:cs="Times New Roman"/>
          <w:b/>
          <w:sz w:val="24"/>
          <w:szCs w:val="24"/>
          <w:highlight w:val="yellow"/>
          <w:u w:val="single"/>
        </w:rPr>
        <w:lastRenderedPageBreak/>
        <w:t>Antiplatelet</w:t>
      </w:r>
      <w:r w:rsidRPr="00C16427">
        <w:rPr>
          <w:rFonts w:ascii="Times New Roman" w:eastAsia="Times New Roman" w:hAnsi="Times New Roman" w:cs="Times New Roman"/>
          <w:b/>
          <w:sz w:val="24"/>
          <w:szCs w:val="24"/>
          <w:u w:val="single"/>
        </w:rPr>
        <w:t>:</w:t>
      </w:r>
      <w:r w:rsidRPr="00C16427">
        <w:rPr>
          <w:rFonts w:ascii="Times New Roman" w:eastAsia="Times New Roman" w:hAnsi="Times New Roman" w:cs="Times New Roman"/>
          <w:sz w:val="24"/>
          <w:szCs w:val="24"/>
        </w:rPr>
        <w:t xml:space="preserve"> prevent platelets from clumping together by inhibiting enzymes and factors that normally lead to arterial clotting. Primary prevention of acute MI, prevent stroke. All have pregnancy risks.</w:t>
      </w:r>
    </w:p>
    <w:p w:rsidR="00C16427" w:rsidRPr="00C16427" w:rsidRDefault="00C16427" w:rsidP="00C16427">
      <w:pPr>
        <w:numPr>
          <w:ilvl w:val="3"/>
          <w:numId w:val="6"/>
        </w:numPr>
        <w:spacing w:line="240" w:lineRule="auto"/>
        <w:ind w:left="1800"/>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highlight w:val="cyan"/>
          <w:u w:val="single"/>
        </w:rPr>
        <w:t>Antiplatelet/salicylic: Prototype: aspirin (</w:t>
      </w:r>
      <w:proofErr w:type="spellStart"/>
      <w:r w:rsidRPr="00C16427">
        <w:rPr>
          <w:rFonts w:ascii="Times New Roman" w:eastAsia="Times New Roman" w:hAnsi="Times New Roman" w:cs="Times New Roman"/>
          <w:b/>
          <w:sz w:val="24"/>
          <w:szCs w:val="24"/>
          <w:highlight w:val="cyan"/>
          <w:u w:val="single"/>
        </w:rPr>
        <w:t>Ecotrin</w:t>
      </w:r>
      <w:proofErr w:type="spellEnd"/>
      <w:r w:rsidRPr="00C16427">
        <w:rPr>
          <w:rFonts w:ascii="Times New Roman" w:eastAsia="Times New Roman" w:hAnsi="Times New Roman" w:cs="Times New Roman"/>
          <w:b/>
          <w:sz w:val="24"/>
          <w:szCs w:val="24"/>
          <w:highlight w:val="cyan"/>
          <w:u w:val="single"/>
        </w:rPr>
        <w:t>).</w:t>
      </w:r>
      <w:r w:rsidRPr="00C16427">
        <w:rPr>
          <w:rFonts w:ascii="Times New Roman" w:eastAsia="Times New Roman" w:hAnsi="Times New Roman" w:cs="Times New Roman"/>
          <w:b/>
          <w:sz w:val="24"/>
          <w:szCs w:val="24"/>
        </w:rPr>
        <w:t xml:space="preserve"> Admin: </w:t>
      </w:r>
      <w:r w:rsidRPr="00C16427">
        <w:rPr>
          <w:rFonts w:ascii="Times New Roman" w:eastAsia="Times New Roman" w:hAnsi="Times New Roman" w:cs="Times New Roman"/>
          <w:sz w:val="24"/>
          <w:szCs w:val="24"/>
        </w:rPr>
        <w:t xml:space="preserve">oral 325 mg should be taken during initial MI. Prevent strokes, MI, </w:t>
      </w:r>
      <w:proofErr w:type="spellStart"/>
      <w:r w:rsidRPr="00C16427">
        <w:rPr>
          <w:rFonts w:ascii="Times New Roman" w:eastAsia="Times New Roman" w:hAnsi="Times New Roman" w:cs="Times New Roman"/>
          <w:sz w:val="24"/>
          <w:szCs w:val="24"/>
        </w:rPr>
        <w:t>reinfarction</w:t>
      </w:r>
      <w:proofErr w:type="spellEnd"/>
      <w:r w:rsidRPr="00C16427">
        <w:rPr>
          <w:rFonts w:ascii="Times New Roman" w:eastAsia="Times New Roman" w:hAnsi="Times New Roman" w:cs="Times New Roman"/>
          <w:sz w:val="24"/>
          <w:szCs w:val="24"/>
        </w:rPr>
        <w:t xml:space="preserve"> with 81 mg. </w:t>
      </w:r>
      <w:proofErr w:type="gramStart"/>
      <w:r w:rsidRPr="00C16427">
        <w:rPr>
          <w:rFonts w:ascii="Times New Roman" w:eastAsia="Times New Roman" w:hAnsi="Times New Roman" w:cs="Times New Roman"/>
          <w:b/>
          <w:sz w:val="24"/>
          <w:szCs w:val="24"/>
        </w:rPr>
        <w:t>Adverse</w:t>
      </w:r>
      <w:proofErr w:type="gramEnd"/>
      <w:r w:rsidRPr="00C16427">
        <w:rPr>
          <w:rFonts w:ascii="Times New Roman" w:eastAsia="Times New Roman" w:hAnsi="Times New Roman" w:cs="Times New Roman"/>
          <w:b/>
          <w:sz w:val="24"/>
          <w:szCs w:val="24"/>
        </w:rPr>
        <w:t xml:space="preserve"> effect</w:t>
      </w:r>
      <w:r w:rsidRPr="00C16427">
        <w:rPr>
          <w:rFonts w:ascii="Times New Roman" w:eastAsia="Times New Roman" w:hAnsi="Times New Roman" w:cs="Times New Roman"/>
          <w:sz w:val="24"/>
          <w:szCs w:val="24"/>
        </w:rPr>
        <w:t>: GI effects, hemorrhagic stroke, prolonged bleed time, tinnitus.</w:t>
      </w:r>
    </w:p>
    <w:p w:rsidR="00C16427" w:rsidRPr="00C16427" w:rsidRDefault="00C16427" w:rsidP="00C16427">
      <w:pPr>
        <w:numPr>
          <w:ilvl w:val="3"/>
          <w:numId w:val="6"/>
        </w:numPr>
        <w:spacing w:line="240" w:lineRule="auto"/>
        <w:ind w:left="1800"/>
        <w:rPr>
          <w:rFonts w:ascii="Times New Roman" w:eastAsia="Times New Roman" w:hAnsi="Times New Roman" w:cs="Times New Roman"/>
          <w:b/>
          <w:sz w:val="24"/>
          <w:szCs w:val="24"/>
        </w:rPr>
      </w:pPr>
      <w:r w:rsidRPr="00C16427">
        <w:rPr>
          <w:rFonts w:ascii="Times New Roman" w:eastAsia="Times New Roman" w:hAnsi="Times New Roman" w:cs="Times New Roman"/>
          <w:b/>
          <w:sz w:val="24"/>
          <w:szCs w:val="24"/>
          <w:highlight w:val="cyan"/>
          <w:u w:val="single"/>
        </w:rPr>
        <w:t xml:space="preserve">Antiplatelet/glycoprotein inhibitors: Prototype: </w:t>
      </w:r>
      <w:proofErr w:type="spellStart"/>
      <w:r w:rsidRPr="00C16427">
        <w:rPr>
          <w:rFonts w:ascii="Times New Roman" w:eastAsia="Times New Roman" w:hAnsi="Times New Roman" w:cs="Times New Roman"/>
          <w:b/>
          <w:sz w:val="24"/>
          <w:szCs w:val="24"/>
          <w:highlight w:val="cyan"/>
          <w:u w:val="single"/>
        </w:rPr>
        <w:t>abciximab</w:t>
      </w:r>
      <w:proofErr w:type="spellEnd"/>
      <w:r w:rsidRPr="00C16427">
        <w:rPr>
          <w:rFonts w:ascii="Times New Roman" w:eastAsia="Times New Roman" w:hAnsi="Times New Roman" w:cs="Times New Roman"/>
          <w:b/>
          <w:sz w:val="24"/>
          <w:szCs w:val="24"/>
          <w:highlight w:val="cyan"/>
          <w:u w:val="single"/>
        </w:rPr>
        <w:t xml:space="preserve"> (</w:t>
      </w:r>
      <w:proofErr w:type="spellStart"/>
      <w:r w:rsidRPr="00C16427">
        <w:rPr>
          <w:rFonts w:ascii="Times New Roman" w:eastAsia="Times New Roman" w:hAnsi="Times New Roman" w:cs="Times New Roman"/>
          <w:b/>
          <w:sz w:val="24"/>
          <w:szCs w:val="24"/>
          <w:highlight w:val="cyan"/>
          <w:u w:val="single"/>
        </w:rPr>
        <w:t>ReoPro</w:t>
      </w:r>
      <w:proofErr w:type="spellEnd"/>
      <w:r w:rsidRPr="00C16427">
        <w:rPr>
          <w:rFonts w:ascii="Times New Roman" w:eastAsia="Times New Roman" w:hAnsi="Times New Roman" w:cs="Times New Roman"/>
          <w:b/>
          <w:sz w:val="24"/>
          <w:szCs w:val="24"/>
          <w:highlight w:val="cyan"/>
          <w:u w:val="single"/>
        </w:rPr>
        <w:t>)</w:t>
      </w:r>
      <w:r w:rsidRPr="00C16427">
        <w:rPr>
          <w:rFonts w:ascii="Times New Roman" w:eastAsia="Times New Roman" w:hAnsi="Times New Roman" w:cs="Times New Roman"/>
          <w:b/>
          <w:sz w:val="24"/>
          <w:szCs w:val="24"/>
          <w:highlight w:val="cyan"/>
        </w:rPr>
        <w:t>.</w:t>
      </w:r>
      <w:r w:rsidRPr="00C16427">
        <w:rPr>
          <w:rFonts w:ascii="Times New Roman" w:eastAsia="Times New Roman" w:hAnsi="Times New Roman" w:cs="Times New Roman"/>
          <w:b/>
          <w:sz w:val="24"/>
          <w:szCs w:val="24"/>
        </w:rPr>
        <w:t xml:space="preserve"> Admin:</w:t>
      </w:r>
      <w:r w:rsidRPr="00C16427">
        <w:rPr>
          <w:rFonts w:ascii="Times New Roman" w:eastAsia="Times New Roman" w:hAnsi="Times New Roman" w:cs="Times New Roman"/>
          <w:sz w:val="24"/>
          <w:szCs w:val="24"/>
        </w:rPr>
        <w:t xml:space="preserve"> IV.  </w:t>
      </w:r>
      <w:r w:rsidRPr="00C16427">
        <w:rPr>
          <w:rFonts w:ascii="Times New Roman" w:eastAsia="Times New Roman" w:hAnsi="Times New Roman" w:cs="Times New Roman"/>
          <w:b/>
          <w:sz w:val="24"/>
          <w:szCs w:val="24"/>
        </w:rPr>
        <w:t>Adverse effect</w:t>
      </w:r>
      <w:r w:rsidRPr="00C16427">
        <w:rPr>
          <w:rFonts w:ascii="Times New Roman" w:eastAsia="Times New Roman" w:hAnsi="Times New Roman" w:cs="Times New Roman"/>
          <w:sz w:val="24"/>
          <w:szCs w:val="24"/>
        </w:rPr>
        <w:t xml:space="preserve">: hypotension, </w:t>
      </w:r>
      <w:proofErr w:type="spellStart"/>
      <w:r w:rsidRPr="00C16427">
        <w:rPr>
          <w:rFonts w:ascii="Times New Roman" w:eastAsia="Times New Roman" w:hAnsi="Times New Roman" w:cs="Times New Roman"/>
          <w:sz w:val="24"/>
          <w:szCs w:val="24"/>
        </w:rPr>
        <w:t>bradycardia</w:t>
      </w:r>
      <w:proofErr w:type="spellEnd"/>
      <w:r w:rsidRPr="00C16427">
        <w:rPr>
          <w:rFonts w:ascii="Times New Roman" w:eastAsia="Times New Roman" w:hAnsi="Times New Roman" w:cs="Times New Roman"/>
          <w:sz w:val="24"/>
          <w:szCs w:val="24"/>
        </w:rPr>
        <w:t>, prolonged bleed time, gastric bleed, thrombocytopenia</w:t>
      </w:r>
    </w:p>
    <w:p w:rsidR="00C16427" w:rsidRPr="00C16427" w:rsidRDefault="00C16427" w:rsidP="00C16427">
      <w:pPr>
        <w:numPr>
          <w:ilvl w:val="3"/>
          <w:numId w:val="6"/>
        </w:numPr>
        <w:spacing w:line="240" w:lineRule="auto"/>
        <w:ind w:left="1800"/>
        <w:rPr>
          <w:rFonts w:ascii="Times New Roman" w:eastAsia="Times New Roman" w:hAnsi="Times New Roman" w:cs="Times New Roman"/>
          <w:b/>
          <w:sz w:val="24"/>
          <w:szCs w:val="24"/>
        </w:rPr>
      </w:pPr>
      <w:r w:rsidRPr="00C16427">
        <w:rPr>
          <w:rFonts w:ascii="Times New Roman" w:eastAsia="Times New Roman" w:hAnsi="Times New Roman" w:cs="Times New Roman"/>
          <w:b/>
          <w:sz w:val="24"/>
          <w:szCs w:val="24"/>
          <w:highlight w:val="cyan"/>
          <w:u w:val="single"/>
        </w:rPr>
        <w:t xml:space="preserve">Antiplatelet/ADP inhibitors: Prototype: </w:t>
      </w:r>
      <w:proofErr w:type="spellStart"/>
      <w:r w:rsidRPr="00C16427">
        <w:rPr>
          <w:rFonts w:ascii="Times New Roman" w:eastAsia="Times New Roman" w:hAnsi="Times New Roman" w:cs="Times New Roman"/>
          <w:b/>
          <w:sz w:val="24"/>
          <w:szCs w:val="24"/>
          <w:highlight w:val="cyan"/>
          <w:u w:val="single"/>
        </w:rPr>
        <w:t>clopidogrel</w:t>
      </w:r>
      <w:proofErr w:type="spellEnd"/>
      <w:r w:rsidRPr="00C16427">
        <w:rPr>
          <w:rFonts w:ascii="Times New Roman" w:eastAsia="Times New Roman" w:hAnsi="Times New Roman" w:cs="Times New Roman"/>
          <w:b/>
          <w:sz w:val="24"/>
          <w:szCs w:val="24"/>
          <w:highlight w:val="cyan"/>
          <w:u w:val="single"/>
        </w:rPr>
        <w:t xml:space="preserve"> (Plavix) other med: </w:t>
      </w:r>
      <w:proofErr w:type="spellStart"/>
      <w:r w:rsidRPr="00C16427">
        <w:rPr>
          <w:rFonts w:ascii="Times New Roman" w:eastAsia="Times New Roman" w:hAnsi="Times New Roman" w:cs="Times New Roman"/>
          <w:b/>
          <w:sz w:val="24"/>
          <w:szCs w:val="24"/>
          <w:highlight w:val="cyan"/>
          <w:u w:val="single"/>
        </w:rPr>
        <w:t>ticlopidine</w:t>
      </w:r>
      <w:proofErr w:type="spellEnd"/>
      <w:r w:rsidRPr="00C16427">
        <w:rPr>
          <w:rFonts w:ascii="Times New Roman" w:eastAsia="Times New Roman" w:hAnsi="Times New Roman" w:cs="Times New Roman"/>
          <w:b/>
          <w:sz w:val="24"/>
          <w:szCs w:val="24"/>
          <w:highlight w:val="cyan"/>
          <w:u w:val="single"/>
        </w:rPr>
        <w:t xml:space="preserve"> (</w:t>
      </w:r>
      <w:proofErr w:type="spellStart"/>
      <w:r w:rsidRPr="00C16427">
        <w:rPr>
          <w:rFonts w:ascii="Times New Roman" w:eastAsia="Times New Roman" w:hAnsi="Times New Roman" w:cs="Times New Roman"/>
          <w:b/>
          <w:sz w:val="24"/>
          <w:szCs w:val="24"/>
          <w:highlight w:val="cyan"/>
          <w:u w:val="single"/>
        </w:rPr>
        <w:t>Ticlid</w:t>
      </w:r>
      <w:proofErr w:type="spellEnd"/>
      <w:r w:rsidRPr="00C16427">
        <w:rPr>
          <w:rFonts w:ascii="Times New Roman" w:eastAsia="Times New Roman" w:hAnsi="Times New Roman" w:cs="Times New Roman"/>
          <w:b/>
          <w:sz w:val="24"/>
          <w:szCs w:val="24"/>
          <w:highlight w:val="cyan"/>
          <w:u w:val="single"/>
        </w:rPr>
        <w:t>).</w:t>
      </w:r>
      <w:r w:rsidRPr="00C16427">
        <w:rPr>
          <w:rFonts w:ascii="Times New Roman" w:eastAsia="Times New Roman" w:hAnsi="Times New Roman" w:cs="Times New Roman"/>
          <w:b/>
          <w:sz w:val="24"/>
          <w:szCs w:val="24"/>
        </w:rPr>
        <w:t xml:space="preserve"> Admin: </w:t>
      </w:r>
      <w:r w:rsidRPr="00C16427">
        <w:rPr>
          <w:rFonts w:ascii="Times New Roman" w:eastAsia="Times New Roman" w:hAnsi="Times New Roman" w:cs="Times New Roman"/>
          <w:sz w:val="24"/>
          <w:szCs w:val="24"/>
        </w:rPr>
        <w:t>oral. Adverse effect: Prolonged bleed time, gastric bleed, thrombocytopenia.-monitor stools, bleed in gums, bruising</w:t>
      </w:r>
    </w:p>
    <w:p w:rsidR="00C16427" w:rsidRPr="00C16427" w:rsidRDefault="00C16427" w:rsidP="00C16427">
      <w:pPr>
        <w:numPr>
          <w:ilvl w:val="3"/>
          <w:numId w:val="6"/>
        </w:numPr>
        <w:spacing w:line="240" w:lineRule="auto"/>
        <w:ind w:left="1800"/>
        <w:rPr>
          <w:rFonts w:ascii="Times New Roman" w:eastAsia="Times New Roman" w:hAnsi="Times New Roman" w:cs="Times New Roman"/>
          <w:b/>
          <w:sz w:val="24"/>
          <w:szCs w:val="24"/>
        </w:rPr>
      </w:pPr>
      <w:r w:rsidRPr="00C16427">
        <w:rPr>
          <w:rFonts w:ascii="Times New Roman" w:eastAsia="Times New Roman" w:hAnsi="Times New Roman" w:cs="Times New Roman"/>
          <w:b/>
          <w:sz w:val="24"/>
          <w:szCs w:val="24"/>
          <w:highlight w:val="cyan"/>
          <w:u w:val="single"/>
        </w:rPr>
        <w:t xml:space="preserve">Antiplatelet/arterial vasodilator: Prototype: </w:t>
      </w:r>
      <w:proofErr w:type="spellStart"/>
      <w:r w:rsidRPr="00C16427">
        <w:rPr>
          <w:rFonts w:ascii="Times New Roman" w:eastAsia="Times New Roman" w:hAnsi="Times New Roman" w:cs="Times New Roman"/>
          <w:b/>
          <w:sz w:val="24"/>
          <w:szCs w:val="24"/>
          <w:highlight w:val="cyan"/>
          <w:u w:val="single"/>
        </w:rPr>
        <w:t>pentoxifylline</w:t>
      </w:r>
      <w:proofErr w:type="spellEnd"/>
      <w:r w:rsidRPr="00C16427">
        <w:rPr>
          <w:rFonts w:ascii="Times New Roman" w:eastAsia="Times New Roman" w:hAnsi="Times New Roman" w:cs="Times New Roman"/>
          <w:b/>
          <w:sz w:val="24"/>
          <w:szCs w:val="24"/>
          <w:highlight w:val="cyan"/>
        </w:rPr>
        <w:t xml:space="preserve"> </w:t>
      </w:r>
      <w:r w:rsidRPr="00C16427">
        <w:rPr>
          <w:rFonts w:ascii="Times New Roman" w:eastAsia="Times New Roman" w:hAnsi="Times New Roman" w:cs="Times New Roman"/>
          <w:b/>
          <w:sz w:val="24"/>
          <w:szCs w:val="24"/>
          <w:highlight w:val="cyan"/>
          <w:u w:val="single"/>
        </w:rPr>
        <w:t>(</w:t>
      </w:r>
      <w:proofErr w:type="spellStart"/>
      <w:r w:rsidRPr="00C16427">
        <w:rPr>
          <w:rFonts w:ascii="Times New Roman" w:eastAsia="Times New Roman" w:hAnsi="Times New Roman" w:cs="Times New Roman"/>
          <w:b/>
          <w:sz w:val="24"/>
          <w:szCs w:val="24"/>
          <w:highlight w:val="cyan"/>
          <w:u w:val="single"/>
        </w:rPr>
        <w:t>Trental</w:t>
      </w:r>
      <w:proofErr w:type="spellEnd"/>
      <w:r w:rsidRPr="00C16427">
        <w:rPr>
          <w:rFonts w:ascii="Times New Roman" w:eastAsia="Times New Roman" w:hAnsi="Times New Roman" w:cs="Times New Roman"/>
          <w:b/>
          <w:sz w:val="24"/>
          <w:szCs w:val="24"/>
          <w:highlight w:val="cyan"/>
          <w:u w:val="single"/>
        </w:rPr>
        <w:t>).</w:t>
      </w:r>
      <w:r w:rsidRPr="00C16427">
        <w:rPr>
          <w:rFonts w:ascii="Times New Roman" w:eastAsia="Times New Roman" w:hAnsi="Times New Roman" w:cs="Times New Roman"/>
          <w:b/>
          <w:sz w:val="24"/>
          <w:szCs w:val="24"/>
        </w:rPr>
        <w:t xml:space="preserve"> Admin: </w:t>
      </w:r>
      <w:r w:rsidRPr="00C16427">
        <w:rPr>
          <w:rFonts w:ascii="Times New Roman" w:eastAsia="Times New Roman" w:hAnsi="Times New Roman" w:cs="Times New Roman"/>
          <w:sz w:val="24"/>
          <w:szCs w:val="24"/>
        </w:rPr>
        <w:t>oral. Adverse effect: dyspepsia, nausea, vomit.-take with food, do not crush/chew, monitor hydration.</w:t>
      </w:r>
    </w:p>
    <w:p w:rsidR="00C16427" w:rsidRPr="00C16427" w:rsidRDefault="00C16427" w:rsidP="00C16427">
      <w:pPr>
        <w:numPr>
          <w:ilvl w:val="2"/>
          <w:numId w:val="6"/>
        </w:numPr>
        <w:spacing w:line="240" w:lineRule="auto"/>
        <w:ind w:left="1080"/>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highlight w:val="yellow"/>
          <w:u w:val="single"/>
        </w:rPr>
        <w:t>Thrombolytic Medications:</w:t>
      </w:r>
      <w:r w:rsidRPr="00C16427">
        <w:rPr>
          <w:rFonts w:ascii="Times New Roman" w:eastAsia="Times New Roman" w:hAnsi="Times New Roman" w:cs="Times New Roman"/>
          <w:sz w:val="24"/>
          <w:szCs w:val="24"/>
        </w:rPr>
        <w:t xml:space="preserve"> dissolve clots that have already formed. Clots dissolved by conversion of plasminogen to plasmin that destroys fibrinogen and other clotting factors. Treat acute MI, DVT, PE, Ischemic stroke</w:t>
      </w:r>
    </w:p>
    <w:p w:rsidR="00C16427" w:rsidRPr="00C16427" w:rsidRDefault="00C16427" w:rsidP="00C16427">
      <w:pPr>
        <w:numPr>
          <w:ilvl w:val="3"/>
          <w:numId w:val="6"/>
        </w:numPr>
        <w:spacing w:line="240" w:lineRule="auto"/>
        <w:ind w:left="1800"/>
        <w:rPr>
          <w:rFonts w:ascii="Times New Roman" w:eastAsia="Times New Roman" w:hAnsi="Times New Roman" w:cs="Times New Roman"/>
          <w:sz w:val="24"/>
          <w:szCs w:val="24"/>
        </w:rPr>
      </w:pPr>
      <w:r w:rsidRPr="00C16427">
        <w:rPr>
          <w:rFonts w:ascii="Times New Roman" w:eastAsia="Times New Roman" w:hAnsi="Times New Roman" w:cs="Times New Roman"/>
          <w:b/>
          <w:sz w:val="24"/>
          <w:szCs w:val="24"/>
          <w:highlight w:val="cyan"/>
        </w:rPr>
        <w:t>Prototype:</w:t>
      </w:r>
      <w:r w:rsidRPr="00C16427">
        <w:rPr>
          <w:rFonts w:ascii="Times New Roman" w:eastAsia="Times New Roman" w:hAnsi="Times New Roman" w:cs="Times New Roman"/>
          <w:sz w:val="24"/>
          <w:szCs w:val="24"/>
          <w:highlight w:val="cyan"/>
        </w:rPr>
        <w:t xml:space="preserve"> </w:t>
      </w:r>
      <w:r w:rsidRPr="00C16427">
        <w:rPr>
          <w:rFonts w:ascii="Times New Roman" w:eastAsia="Times New Roman" w:hAnsi="Times New Roman" w:cs="Times New Roman"/>
          <w:b/>
          <w:sz w:val="24"/>
          <w:szCs w:val="24"/>
          <w:highlight w:val="cyan"/>
        </w:rPr>
        <w:t>streptokinase (</w:t>
      </w:r>
      <w:proofErr w:type="spellStart"/>
      <w:r w:rsidRPr="00C16427">
        <w:rPr>
          <w:rFonts w:ascii="Times New Roman" w:eastAsia="Times New Roman" w:hAnsi="Times New Roman" w:cs="Times New Roman"/>
          <w:b/>
          <w:sz w:val="24"/>
          <w:szCs w:val="24"/>
          <w:highlight w:val="cyan"/>
        </w:rPr>
        <w:t>streptase</w:t>
      </w:r>
      <w:proofErr w:type="spellEnd"/>
      <w:r w:rsidRPr="00C16427">
        <w:rPr>
          <w:rFonts w:ascii="Times New Roman" w:eastAsia="Times New Roman" w:hAnsi="Times New Roman" w:cs="Times New Roman"/>
          <w:b/>
          <w:sz w:val="24"/>
          <w:szCs w:val="24"/>
          <w:highlight w:val="cyan"/>
        </w:rPr>
        <w:t>).</w:t>
      </w:r>
      <w:r w:rsidRPr="00C16427">
        <w:rPr>
          <w:rFonts w:ascii="Times New Roman" w:eastAsia="Times New Roman" w:hAnsi="Times New Roman" w:cs="Times New Roman"/>
          <w:sz w:val="24"/>
          <w:szCs w:val="24"/>
        </w:rPr>
        <w:t xml:space="preserve"> </w:t>
      </w:r>
      <w:r w:rsidRPr="00C16427">
        <w:rPr>
          <w:rFonts w:ascii="Times New Roman" w:eastAsia="Times New Roman" w:hAnsi="Times New Roman" w:cs="Times New Roman"/>
          <w:b/>
          <w:sz w:val="24"/>
          <w:szCs w:val="24"/>
        </w:rPr>
        <w:t>Admin:</w:t>
      </w:r>
      <w:r w:rsidRPr="00C16427">
        <w:rPr>
          <w:rFonts w:ascii="Times New Roman" w:eastAsia="Times New Roman" w:hAnsi="Times New Roman" w:cs="Times New Roman"/>
          <w:sz w:val="24"/>
          <w:szCs w:val="24"/>
        </w:rPr>
        <w:t xml:space="preserve"> IV intracoronary. </w:t>
      </w:r>
      <w:r w:rsidRPr="00C16427">
        <w:rPr>
          <w:rFonts w:ascii="Times New Roman" w:eastAsia="Times New Roman" w:hAnsi="Times New Roman" w:cs="Times New Roman"/>
          <w:b/>
          <w:sz w:val="24"/>
          <w:szCs w:val="24"/>
        </w:rPr>
        <w:t xml:space="preserve">Adverse effect: </w:t>
      </w:r>
      <w:r w:rsidRPr="00C16427">
        <w:rPr>
          <w:rFonts w:ascii="Times New Roman" w:eastAsia="Times New Roman" w:hAnsi="Times New Roman" w:cs="Times New Roman"/>
          <w:sz w:val="24"/>
          <w:szCs w:val="24"/>
        </w:rPr>
        <w:t xml:space="preserve">Serious bleeding from different sites, hypotension, allergic </w:t>
      </w:r>
      <w:proofErr w:type="spellStart"/>
      <w:r w:rsidRPr="00C16427">
        <w:rPr>
          <w:rFonts w:ascii="Times New Roman" w:eastAsia="Times New Roman" w:hAnsi="Times New Roman" w:cs="Times New Roman"/>
          <w:sz w:val="24"/>
          <w:szCs w:val="24"/>
        </w:rPr>
        <w:t>rxn</w:t>
      </w:r>
      <w:proofErr w:type="spellEnd"/>
      <w:r w:rsidRPr="00C16427">
        <w:rPr>
          <w:rFonts w:ascii="Times New Roman" w:eastAsia="Times New Roman" w:hAnsi="Times New Roman" w:cs="Times New Roman"/>
          <w:sz w:val="24"/>
          <w:szCs w:val="24"/>
        </w:rPr>
        <w:t xml:space="preserve">-severe anaphylactic </w:t>
      </w:r>
      <w:proofErr w:type="spellStart"/>
      <w:r w:rsidRPr="00C16427">
        <w:rPr>
          <w:rFonts w:ascii="Times New Roman" w:eastAsia="Times New Roman" w:hAnsi="Times New Roman" w:cs="Times New Roman"/>
          <w:sz w:val="24"/>
          <w:szCs w:val="24"/>
        </w:rPr>
        <w:t>rxn</w:t>
      </w:r>
      <w:proofErr w:type="spellEnd"/>
    </w:p>
    <w:p w:rsidR="00C16427" w:rsidRPr="00C16427" w:rsidRDefault="00C16427" w:rsidP="00C16427">
      <w:pPr>
        <w:spacing w:line="240" w:lineRule="auto"/>
        <w:rPr>
          <w:rFonts w:ascii="Times New Roman" w:eastAsia="Times New Roman" w:hAnsi="Times New Roman" w:cs="Times New Roman"/>
          <w:sz w:val="24"/>
          <w:szCs w:val="24"/>
        </w:rPr>
      </w:pPr>
    </w:p>
    <w:p w:rsidR="00C16427" w:rsidRDefault="00C16427">
      <w:pPr>
        <w:rPr>
          <w:b/>
        </w:rPr>
      </w:pPr>
    </w:p>
    <w:p w:rsidR="00C16427" w:rsidRDefault="00C16427">
      <w:pPr>
        <w:rPr>
          <w:b/>
        </w:rPr>
      </w:pPr>
    </w:p>
    <w:p w:rsidR="00C16427" w:rsidRDefault="00C16427">
      <w:pPr>
        <w:rPr>
          <w:b/>
        </w:rPr>
      </w:pPr>
    </w:p>
    <w:p w:rsidR="001B5CDF" w:rsidRPr="00C16427" w:rsidRDefault="00A35054">
      <w:pPr>
        <w:rPr>
          <w:b/>
        </w:rPr>
      </w:pPr>
      <w:r w:rsidRPr="00C16427">
        <w:rPr>
          <w:b/>
        </w:rPr>
        <w:t>Key Ingredients of RBC</w:t>
      </w:r>
    </w:p>
    <w:p w:rsidR="00A35054" w:rsidRDefault="00A35054">
      <w:r>
        <w:t>Iron</w:t>
      </w:r>
    </w:p>
    <w:p w:rsidR="00A35054" w:rsidRDefault="00A35054">
      <w:r>
        <w:t>B12</w:t>
      </w:r>
    </w:p>
    <w:p w:rsidR="00A35054" w:rsidRDefault="00A35054">
      <w:r>
        <w:t>Folic Acid</w:t>
      </w:r>
    </w:p>
    <w:p w:rsidR="00A35054" w:rsidRDefault="00A35054">
      <w:r>
        <w:t>Amino Acids</w:t>
      </w:r>
    </w:p>
    <w:p w:rsidR="00A35054" w:rsidRDefault="00A35054">
      <w:proofErr w:type="spellStart"/>
      <w:r>
        <w:t>Erythropoetin</w:t>
      </w:r>
      <w:proofErr w:type="spellEnd"/>
    </w:p>
    <w:p w:rsidR="00A35054" w:rsidRDefault="00A35054"/>
    <w:p w:rsidR="00A35054" w:rsidRPr="00C16427" w:rsidRDefault="00A35054">
      <w:pPr>
        <w:rPr>
          <w:b/>
        </w:rPr>
      </w:pPr>
      <w:r w:rsidRPr="00C16427">
        <w:rPr>
          <w:b/>
        </w:rPr>
        <w:t>3 Types of Anemia</w:t>
      </w:r>
    </w:p>
    <w:p w:rsidR="00A35054" w:rsidRDefault="00A35054">
      <w:r w:rsidRPr="00C16427">
        <w:rPr>
          <w:u w:val="single"/>
        </w:rPr>
        <w:t>Iron Deficiency</w:t>
      </w:r>
      <w:r>
        <w:t>- results from dietary deficiency, loss of iron through bleeding or increased demands</w:t>
      </w:r>
    </w:p>
    <w:p w:rsidR="00A35054" w:rsidRDefault="00A35054">
      <w:r>
        <w:lastRenderedPageBreak/>
        <w:tab/>
        <w:t xml:space="preserve">Irons component, </w:t>
      </w:r>
      <w:proofErr w:type="spellStart"/>
      <w:r>
        <w:t>heme</w:t>
      </w:r>
      <w:proofErr w:type="spellEnd"/>
      <w:r>
        <w:t xml:space="preserve"> a deficiency leads to decreased hemoglobin synthesis and impairment of oxygen delivery</w:t>
      </w:r>
    </w:p>
    <w:p w:rsidR="00A35054" w:rsidRDefault="00A35054">
      <w:r>
        <w:t xml:space="preserve"> Usually a reason for iron deficiency is chronic blood loss because iron cannot be recycled</w:t>
      </w:r>
    </w:p>
    <w:p w:rsidR="00A35054" w:rsidRDefault="00A35054"/>
    <w:p w:rsidR="00A35054" w:rsidRDefault="00A35054">
      <w:r>
        <w:t>S/S- pallor, fatigue, dyspnea, and tachycardia, waxy pallor, brittle hair and nails, spoon-shaped deformity of fingernails, smooth tongue, sores in mouth</w:t>
      </w:r>
    </w:p>
    <w:p w:rsidR="00A35054" w:rsidRDefault="00A35054">
      <w:r>
        <w:t xml:space="preserve">In men and postmenopausal women- chronic blood loss due to GI bleeding because peptic ulcer, intestinal polyps, </w:t>
      </w:r>
      <w:proofErr w:type="spellStart"/>
      <w:r>
        <w:t>hemmerhoids</w:t>
      </w:r>
      <w:proofErr w:type="spellEnd"/>
      <w:r>
        <w:t xml:space="preserve"> or cancer</w:t>
      </w:r>
    </w:p>
    <w:p w:rsidR="00A35054" w:rsidRDefault="00A35054"/>
    <w:p w:rsidR="00A35054" w:rsidRDefault="00A35054">
      <w:proofErr w:type="spellStart"/>
      <w:r>
        <w:t>Tx</w:t>
      </w:r>
      <w:proofErr w:type="spellEnd"/>
      <w:r>
        <w:t>- in adults and children- control chronic blood loss, increase dietary intake of iron and administer supplemental iron</w:t>
      </w:r>
    </w:p>
    <w:p w:rsidR="00A35054" w:rsidRDefault="00A35054">
      <w:r>
        <w:t xml:space="preserve">Avoid </w:t>
      </w:r>
      <w:proofErr w:type="spellStart"/>
      <w:proofErr w:type="gramStart"/>
      <w:r>
        <w:t>cows</w:t>
      </w:r>
      <w:proofErr w:type="spellEnd"/>
      <w:proofErr w:type="gramEnd"/>
      <w:r>
        <w:t xml:space="preserve"> milk, use iron supplementation at 4-6 months of age in breast fed infants, use of iron fortified formulas and cereals are recommended for infants younger than 1 year of age</w:t>
      </w:r>
    </w:p>
    <w:p w:rsidR="00A35054" w:rsidRDefault="00A35054">
      <w:r>
        <w:t xml:space="preserve">Infants with low iron at birth is because of maternal deficiency and diet consisting mainly of </w:t>
      </w:r>
      <w:proofErr w:type="spellStart"/>
      <w:r>
        <w:t>cows</w:t>
      </w:r>
      <w:proofErr w:type="spellEnd"/>
      <w:r>
        <w:t xml:space="preserve"> milk</w:t>
      </w:r>
    </w:p>
    <w:p w:rsidR="00A35054" w:rsidRDefault="00A35054">
      <w:proofErr w:type="spellStart"/>
      <w:r w:rsidRPr="00C16427">
        <w:rPr>
          <w:u w:val="single"/>
        </w:rPr>
        <w:t>Vit</w:t>
      </w:r>
      <w:proofErr w:type="spellEnd"/>
      <w:r w:rsidRPr="00C16427">
        <w:rPr>
          <w:u w:val="single"/>
        </w:rPr>
        <w:t xml:space="preserve"> B12 anemia-</w:t>
      </w:r>
      <w:r>
        <w:t xml:space="preserve"> deficiency usually only seen in strict vegetarians</w:t>
      </w:r>
    </w:p>
    <w:p w:rsidR="00A35054" w:rsidRDefault="00A35054">
      <w:r>
        <w:t>Cause-</w:t>
      </w:r>
      <w:proofErr w:type="spellStart"/>
      <w:r>
        <w:t>perniious</w:t>
      </w:r>
      <w:proofErr w:type="spellEnd"/>
      <w:r>
        <w:t xml:space="preserve"> anemia resulting from atrophic gastritis, </w:t>
      </w:r>
      <w:proofErr w:type="spellStart"/>
      <w:r>
        <w:t>gastrectomy</w:t>
      </w:r>
      <w:proofErr w:type="spellEnd"/>
      <w:r>
        <w:t xml:space="preserve">, </w:t>
      </w:r>
      <w:proofErr w:type="spellStart"/>
      <w:r>
        <w:t>ileal</w:t>
      </w:r>
      <w:proofErr w:type="spellEnd"/>
      <w:r>
        <w:t xml:space="preserve"> resection, inflammation/neoplasms in terminal ileum and </w:t>
      </w:r>
      <w:proofErr w:type="spellStart"/>
      <w:r>
        <w:t>malabsorption</w:t>
      </w:r>
      <w:proofErr w:type="spellEnd"/>
      <w:r>
        <w:t xml:space="preserve"> syndromes</w:t>
      </w:r>
    </w:p>
    <w:p w:rsidR="00A35054" w:rsidRDefault="00A35054">
      <w:r>
        <w:t>S/S- pallor, easily fatigued and dyspnea</w:t>
      </w:r>
    </w:p>
    <w:p w:rsidR="00A35054" w:rsidRDefault="00A35054">
      <w:r>
        <w:t>-</w:t>
      </w:r>
      <w:proofErr w:type="spellStart"/>
      <w:r>
        <w:t>megoblastic</w:t>
      </w:r>
      <w:proofErr w:type="spellEnd"/>
      <w:r>
        <w:t xml:space="preserve"> state produces change in mucosal cells leading to sore tongue and anorexia and </w:t>
      </w:r>
      <w:proofErr w:type="spellStart"/>
      <w:r>
        <w:t>diahrrea</w:t>
      </w:r>
      <w:proofErr w:type="spellEnd"/>
    </w:p>
    <w:p w:rsidR="00A35054" w:rsidRDefault="00A35054">
      <w:r>
        <w:t xml:space="preserve">TX- lifelong </w:t>
      </w:r>
      <w:proofErr w:type="spellStart"/>
      <w:proofErr w:type="gramStart"/>
      <w:r>
        <w:t>tx</w:t>
      </w:r>
      <w:proofErr w:type="spellEnd"/>
      <w:proofErr w:type="gramEnd"/>
      <w:r>
        <w:t xml:space="preserve"> of IM injection or high oral doses of vitamin B12 reverses anemia and prevents neurological changes</w:t>
      </w:r>
    </w:p>
    <w:p w:rsidR="00A35054" w:rsidRDefault="00A35054"/>
    <w:p w:rsidR="00A35054" w:rsidRPr="00C16427" w:rsidRDefault="00A35054">
      <w:pPr>
        <w:rPr>
          <w:u w:val="single"/>
        </w:rPr>
      </w:pPr>
      <w:r w:rsidRPr="00C16427">
        <w:rPr>
          <w:u w:val="single"/>
        </w:rPr>
        <w:t xml:space="preserve">Folic Acid Anemia- </w:t>
      </w:r>
    </w:p>
    <w:p w:rsidR="00A35054" w:rsidRDefault="00A35054">
      <w:r>
        <w:t>Causes- malnutrition or dietary lack especially in elderly or in association with alcoholism</w:t>
      </w:r>
    </w:p>
    <w:p w:rsidR="00A35054" w:rsidRDefault="00A35054">
      <w:r>
        <w:lastRenderedPageBreak/>
        <w:t>S/S- pallor, easily fatigued, symptoms referable to change in mucosal surface of GI tract</w:t>
      </w:r>
    </w:p>
    <w:p w:rsidR="00A35054" w:rsidRDefault="00A35054"/>
    <w:p w:rsidR="00A35054" w:rsidRDefault="00A35054" w:rsidP="00A35054">
      <w:pPr>
        <w:pStyle w:val="ListParagraph"/>
        <w:numPr>
          <w:ilvl w:val="0"/>
          <w:numId w:val="1"/>
        </w:numPr>
      </w:pPr>
      <w:r>
        <w:t xml:space="preserve">In regards to anemia’s want to think about age and general health of the client </w:t>
      </w:r>
    </w:p>
    <w:p w:rsidR="00A35054" w:rsidRDefault="00A35054" w:rsidP="00A35054">
      <w:pPr>
        <w:pStyle w:val="ListParagraph"/>
        <w:numPr>
          <w:ilvl w:val="1"/>
          <w:numId w:val="1"/>
        </w:numPr>
      </w:pPr>
      <w:r>
        <w:t>Ex- young woman with iron anemia—</w:t>
      </w:r>
      <w:proofErr w:type="spellStart"/>
      <w:r>
        <w:t>mensturation</w:t>
      </w:r>
      <w:proofErr w:type="spellEnd"/>
      <w:r>
        <w:t>?</w:t>
      </w:r>
    </w:p>
    <w:p w:rsidR="00A35054" w:rsidRDefault="00A35054" w:rsidP="00A35054">
      <w:pPr>
        <w:pStyle w:val="ListParagraph"/>
        <w:numPr>
          <w:ilvl w:val="1"/>
          <w:numId w:val="1"/>
        </w:numPr>
      </w:pPr>
      <w:r>
        <w:t>Elderly-metabolize differently than younger</w:t>
      </w:r>
    </w:p>
    <w:p w:rsidR="00A35054" w:rsidRDefault="00A35054" w:rsidP="00A35054">
      <w:pPr>
        <w:pStyle w:val="ListParagraph"/>
        <w:numPr>
          <w:ilvl w:val="1"/>
          <w:numId w:val="1"/>
        </w:numPr>
      </w:pPr>
      <w:r>
        <w:t>Alcohol makes a difference</w:t>
      </w:r>
    </w:p>
    <w:p w:rsidR="00A35054" w:rsidRDefault="00A35054" w:rsidP="00A35054">
      <w:pPr>
        <w:pStyle w:val="ListParagraph"/>
        <w:numPr>
          <w:ilvl w:val="1"/>
          <w:numId w:val="1"/>
        </w:numPr>
      </w:pPr>
      <w:r>
        <w:t>What other pathology would affect the client and cause anemia’s</w:t>
      </w:r>
    </w:p>
    <w:p w:rsidR="00A35054" w:rsidRPr="00C16427" w:rsidRDefault="00A35054" w:rsidP="00A35054">
      <w:pPr>
        <w:pStyle w:val="ListParagraph"/>
        <w:numPr>
          <w:ilvl w:val="0"/>
          <w:numId w:val="1"/>
        </w:numPr>
        <w:rPr>
          <w:b/>
          <w:u w:val="single"/>
        </w:rPr>
      </w:pPr>
      <w:r w:rsidRPr="00C16427">
        <w:rPr>
          <w:b/>
          <w:u w:val="single"/>
        </w:rPr>
        <w:t>RBC INDICIES</w:t>
      </w:r>
    </w:p>
    <w:p w:rsidR="00A35054" w:rsidRDefault="00A35054" w:rsidP="00A35054">
      <w:pPr>
        <w:pStyle w:val="ListParagraph"/>
        <w:numPr>
          <w:ilvl w:val="1"/>
          <w:numId w:val="1"/>
        </w:numPr>
      </w:pPr>
      <w:r>
        <w:t>Used to guide diagnosis of underlying problem</w:t>
      </w:r>
    </w:p>
    <w:p w:rsidR="00A35054" w:rsidRDefault="00A35054" w:rsidP="00A35054">
      <w:pPr>
        <w:pStyle w:val="ListParagraph"/>
        <w:numPr>
          <w:ilvl w:val="1"/>
          <w:numId w:val="1"/>
        </w:numPr>
      </w:pPr>
      <w:r>
        <w:t>Used to differentiate types of anemia by size or color of RBC</w:t>
      </w:r>
    </w:p>
    <w:p w:rsidR="00A35054" w:rsidRDefault="00A35054" w:rsidP="00A35054">
      <w:pPr>
        <w:pStyle w:val="ListParagraph"/>
        <w:numPr>
          <w:ilvl w:val="0"/>
          <w:numId w:val="1"/>
        </w:numPr>
      </w:pPr>
      <w:r>
        <w:t>MCV- mean corpuscular volume-reflects volume or size of red cells</w:t>
      </w:r>
    </w:p>
    <w:p w:rsidR="00A35054" w:rsidRDefault="00A35054" w:rsidP="00A35054">
      <w:pPr>
        <w:pStyle w:val="ListParagraph"/>
        <w:numPr>
          <w:ilvl w:val="1"/>
          <w:numId w:val="1"/>
        </w:numPr>
      </w:pPr>
      <w:r>
        <w:t>MCV falls in microcytic anemia and rises in macrocytic anemia</w:t>
      </w:r>
    </w:p>
    <w:p w:rsidR="00A35054" w:rsidRDefault="00A35054" w:rsidP="00A35054">
      <w:pPr>
        <w:pStyle w:val="ListParagraph"/>
        <w:numPr>
          <w:ilvl w:val="1"/>
          <w:numId w:val="1"/>
        </w:numPr>
      </w:pPr>
      <w:r>
        <w:t>Normal MCV 80-96</w:t>
      </w:r>
    </w:p>
    <w:p w:rsidR="00A35054" w:rsidRDefault="00A35054" w:rsidP="00A35054">
      <w:pPr>
        <w:pStyle w:val="ListParagraph"/>
        <w:numPr>
          <w:ilvl w:val="0"/>
          <w:numId w:val="1"/>
        </w:numPr>
      </w:pPr>
      <w:r>
        <w:t>MCHC is concentration of hemoglobin in each cell, hemoglobin accounts for color of RBC</w:t>
      </w:r>
    </w:p>
    <w:p w:rsidR="00A35054" w:rsidRDefault="00A35054" w:rsidP="00A35054">
      <w:pPr>
        <w:pStyle w:val="ListParagraph"/>
        <w:numPr>
          <w:ilvl w:val="0"/>
          <w:numId w:val="1"/>
        </w:numPr>
      </w:pPr>
      <w:r>
        <w:t>MCH- mean cell hemoglobin refers to mass of red cells and is less useful in classifying anemia’s</w:t>
      </w:r>
    </w:p>
    <w:p w:rsidR="00A35054" w:rsidRDefault="00A35054" w:rsidP="00A35054">
      <w:pPr>
        <w:pStyle w:val="ListParagraph"/>
        <w:numPr>
          <w:ilvl w:val="1"/>
          <w:numId w:val="1"/>
        </w:numPr>
      </w:pPr>
      <w:r>
        <w:t>Normal MCH- 28-33</w:t>
      </w:r>
    </w:p>
    <w:p w:rsidR="00C16427" w:rsidRDefault="00C16427" w:rsidP="00C16427">
      <w:pPr>
        <w:pStyle w:val="ListParagraph"/>
        <w:ind w:left="1440"/>
      </w:pPr>
    </w:p>
    <w:p w:rsidR="00C16427" w:rsidRPr="00C16427" w:rsidRDefault="00C16427" w:rsidP="00C16427">
      <w:pPr>
        <w:pStyle w:val="ListParagraph"/>
        <w:numPr>
          <w:ilvl w:val="0"/>
          <w:numId w:val="1"/>
        </w:numPr>
        <w:rPr>
          <w:rFonts w:ascii="Times New Roman" w:hAnsi="Times New Roman" w:cs="Times New Roman"/>
          <w:sz w:val="24"/>
          <w:szCs w:val="24"/>
        </w:rPr>
      </w:pPr>
      <w:r w:rsidRPr="00C16427">
        <w:rPr>
          <w:rFonts w:ascii="Times New Roman" w:hAnsi="Times New Roman" w:cs="Times New Roman"/>
          <w:sz w:val="24"/>
          <w:szCs w:val="24"/>
          <w:u w:val="single"/>
        </w:rPr>
        <w:t>Bismuth Compounds</w:t>
      </w:r>
      <w:r w:rsidRPr="0028059E">
        <w:sym w:font="Wingdings" w:char="F0E0"/>
      </w:r>
      <w:r w:rsidRPr="00C16427">
        <w:rPr>
          <w:rFonts w:ascii="Times New Roman" w:hAnsi="Times New Roman" w:cs="Times New Roman"/>
          <w:sz w:val="24"/>
          <w:szCs w:val="24"/>
        </w:rPr>
        <w:t xml:space="preserve"> Medication classification: antibiotics; Pro-type medication: Bismuth (Pepto-Bismol); MOA: Eradication of </w:t>
      </w:r>
      <w:r w:rsidRPr="00C16427">
        <w:rPr>
          <w:rFonts w:ascii="Times New Roman" w:hAnsi="Times New Roman" w:cs="Times New Roman"/>
          <w:i/>
          <w:sz w:val="24"/>
          <w:szCs w:val="24"/>
        </w:rPr>
        <w:t xml:space="preserve">H. Pylori </w:t>
      </w:r>
      <w:r w:rsidRPr="00C16427">
        <w:rPr>
          <w:rFonts w:ascii="Times New Roman" w:hAnsi="Times New Roman" w:cs="Times New Roman"/>
          <w:sz w:val="24"/>
          <w:szCs w:val="24"/>
        </w:rPr>
        <w:t xml:space="preserve">bacteria by interrupting their cell wall, thereby causing cell </w:t>
      </w:r>
      <w:proofErr w:type="spellStart"/>
      <w:r w:rsidRPr="00C16427">
        <w:rPr>
          <w:rFonts w:ascii="Times New Roman" w:hAnsi="Times New Roman" w:cs="Times New Roman"/>
          <w:sz w:val="24"/>
          <w:szCs w:val="24"/>
        </w:rPr>
        <w:t>lysis</w:t>
      </w:r>
      <w:proofErr w:type="spellEnd"/>
      <w:r w:rsidRPr="00C16427">
        <w:rPr>
          <w:rFonts w:ascii="Times New Roman" w:hAnsi="Times New Roman" w:cs="Times New Roman"/>
          <w:sz w:val="24"/>
          <w:szCs w:val="24"/>
        </w:rPr>
        <w:t xml:space="preserve"> and death, may also inhibit urease activity and may prevent </w:t>
      </w:r>
      <w:r w:rsidRPr="00C16427">
        <w:rPr>
          <w:rFonts w:ascii="Times New Roman" w:hAnsi="Times New Roman" w:cs="Times New Roman"/>
          <w:i/>
          <w:sz w:val="24"/>
          <w:szCs w:val="24"/>
        </w:rPr>
        <w:t xml:space="preserve">H. Pylori </w:t>
      </w:r>
      <w:r w:rsidRPr="00C16427">
        <w:rPr>
          <w:rFonts w:ascii="Times New Roman" w:hAnsi="Times New Roman" w:cs="Times New Roman"/>
          <w:sz w:val="24"/>
          <w:szCs w:val="24"/>
        </w:rPr>
        <w:t xml:space="preserve">for adhering to the gastric surface &amp; therapy should include 2 or 3 antibiotics for 14 days &amp; is also effective in the </w:t>
      </w:r>
      <w:proofErr w:type="spellStart"/>
      <w:r w:rsidRPr="00C16427">
        <w:rPr>
          <w:rFonts w:ascii="Times New Roman" w:hAnsi="Times New Roman" w:cs="Times New Roman"/>
          <w:sz w:val="24"/>
          <w:szCs w:val="24"/>
        </w:rPr>
        <w:t>tx</w:t>
      </w:r>
      <w:proofErr w:type="spellEnd"/>
      <w:r w:rsidRPr="00C16427">
        <w:rPr>
          <w:rFonts w:ascii="Times New Roman" w:hAnsi="Times New Roman" w:cs="Times New Roman"/>
          <w:sz w:val="24"/>
          <w:szCs w:val="24"/>
        </w:rPr>
        <w:t xml:space="preserve">/prevention of diarrhea (Bismuth salicylates= </w:t>
      </w:r>
      <w:proofErr w:type="spellStart"/>
      <w:r w:rsidRPr="00C16427">
        <w:rPr>
          <w:rFonts w:ascii="Times New Roman" w:hAnsi="Times New Roman" w:cs="Times New Roman"/>
          <w:sz w:val="24"/>
          <w:szCs w:val="24"/>
        </w:rPr>
        <w:t>tx</w:t>
      </w:r>
      <w:proofErr w:type="spellEnd"/>
      <w:r w:rsidRPr="00C16427">
        <w:rPr>
          <w:rFonts w:ascii="Times New Roman" w:hAnsi="Times New Roman" w:cs="Times New Roman"/>
          <w:sz w:val="24"/>
          <w:szCs w:val="24"/>
        </w:rPr>
        <w:t xml:space="preserve"> diarrhea); Pt. education/S/e: Bismuth can cause a harmless black </w:t>
      </w:r>
      <w:r w:rsidRPr="00C16427">
        <w:rPr>
          <w:rFonts w:ascii="Times New Roman" w:hAnsi="Times New Roman" w:cs="Times New Roman"/>
          <w:sz w:val="24"/>
          <w:szCs w:val="24"/>
        </w:rPr>
        <w:lastRenderedPageBreak/>
        <w:t>coloration to the tongue and stool, long term therapy may carry a risk of neurologic injury, Bismuth salicylates can cause Rye’s syndrome(deterioration of brain and liver)</w:t>
      </w:r>
    </w:p>
    <w:p w:rsidR="00C16427" w:rsidRPr="00C16427" w:rsidRDefault="00C16427" w:rsidP="00C16427">
      <w:pPr>
        <w:pStyle w:val="ListParagraph"/>
        <w:numPr>
          <w:ilvl w:val="0"/>
          <w:numId w:val="1"/>
        </w:numPr>
        <w:rPr>
          <w:rFonts w:ascii="Times New Roman" w:hAnsi="Times New Roman" w:cs="Times New Roman"/>
          <w:sz w:val="24"/>
          <w:szCs w:val="24"/>
        </w:rPr>
      </w:pPr>
      <w:r w:rsidRPr="00C16427">
        <w:rPr>
          <w:rFonts w:ascii="Times New Roman" w:hAnsi="Times New Roman" w:cs="Times New Roman"/>
          <w:sz w:val="24"/>
          <w:szCs w:val="24"/>
          <w:u w:val="single"/>
        </w:rPr>
        <w:t>Laxatives</w:t>
      </w:r>
      <w:r w:rsidRPr="0028059E">
        <w:sym w:font="Wingdings" w:char="F0E0"/>
      </w:r>
      <w:r w:rsidRPr="00C16427">
        <w:rPr>
          <w:rFonts w:ascii="Times New Roman" w:hAnsi="Times New Roman" w:cs="Times New Roman"/>
          <w:sz w:val="24"/>
          <w:szCs w:val="24"/>
        </w:rPr>
        <w:t xml:space="preserve"> Different classifications</w:t>
      </w:r>
      <w:r w:rsidRPr="0028059E">
        <w:sym w:font="Wingdings" w:char="F0E0"/>
      </w:r>
      <w:r w:rsidRPr="00C16427">
        <w:rPr>
          <w:rFonts w:ascii="Times New Roman" w:hAnsi="Times New Roman" w:cs="Times New Roman"/>
          <w:sz w:val="24"/>
          <w:szCs w:val="24"/>
          <w:u w:val="single"/>
        </w:rPr>
        <w:t xml:space="preserve"> bulk-forming laxatives</w:t>
      </w:r>
      <w:r w:rsidRPr="00C16427">
        <w:rPr>
          <w:rFonts w:ascii="Times New Roman" w:hAnsi="Times New Roman" w:cs="Times New Roman"/>
          <w:sz w:val="24"/>
          <w:szCs w:val="24"/>
        </w:rPr>
        <w:t xml:space="preserve"> (</w:t>
      </w:r>
      <w:proofErr w:type="spellStart"/>
      <w:r w:rsidRPr="00C16427">
        <w:rPr>
          <w:rFonts w:ascii="Times New Roman" w:hAnsi="Times New Roman" w:cs="Times New Roman"/>
          <w:sz w:val="24"/>
          <w:szCs w:val="24"/>
        </w:rPr>
        <w:t>Psyllium</w:t>
      </w:r>
      <w:proofErr w:type="spellEnd"/>
      <w:r w:rsidRPr="00C16427">
        <w:rPr>
          <w:rFonts w:ascii="Times New Roman" w:hAnsi="Times New Roman" w:cs="Times New Roman"/>
          <w:sz w:val="24"/>
          <w:szCs w:val="24"/>
        </w:rPr>
        <w:t xml:space="preserve"> (Metamucil)), fiber supplement, any </w:t>
      </w:r>
      <w:proofErr w:type="spellStart"/>
      <w:r w:rsidRPr="00C16427">
        <w:rPr>
          <w:rFonts w:ascii="Times New Roman" w:hAnsi="Times New Roman" w:cs="Times New Roman"/>
          <w:sz w:val="24"/>
          <w:szCs w:val="24"/>
        </w:rPr>
        <w:t>pt</w:t>
      </w:r>
      <w:proofErr w:type="spellEnd"/>
      <w:r w:rsidRPr="00C16427">
        <w:rPr>
          <w:rFonts w:ascii="Times New Roman" w:hAnsi="Times New Roman" w:cs="Times New Roman"/>
          <w:sz w:val="24"/>
          <w:szCs w:val="24"/>
        </w:rPr>
        <w:t xml:space="preserve"> can take unless on fluid restriction, if they are on fluid restriction and they take this, BM can act like “hardened oatmeal”; </w:t>
      </w:r>
      <w:r w:rsidRPr="00C16427">
        <w:rPr>
          <w:rFonts w:ascii="Times New Roman" w:hAnsi="Times New Roman" w:cs="Times New Roman"/>
          <w:sz w:val="24"/>
          <w:szCs w:val="24"/>
          <w:u w:val="single"/>
        </w:rPr>
        <w:t>Surfactant laxatives</w:t>
      </w:r>
      <w:r w:rsidRPr="00C16427">
        <w:rPr>
          <w:rFonts w:ascii="Times New Roman" w:hAnsi="Times New Roman" w:cs="Times New Roman"/>
          <w:sz w:val="24"/>
          <w:szCs w:val="24"/>
        </w:rPr>
        <w:t xml:space="preserve"> (stool softeners (Docusate Sodium (Colace))), long term choice, for maternity, surgeries, etc.; </w:t>
      </w:r>
      <w:r w:rsidRPr="00C16427">
        <w:rPr>
          <w:rFonts w:ascii="Times New Roman" w:hAnsi="Times New Roman" w:cs="Times New Roman"/>
          <w:sz w:val="24"/>
          <w:szCs w:val="24"/>
          <w:u w:val="single"/>
        </w:rPr>
        <w:t xml:space="preserve">Stimulant laxatives </w:t>
      </w:r>
      <w:r w:rsidRPr="00C16427">
        <w:rPr>
          <w:rFonts w:ascii="Times New Roman" w:hAnsi="Times New Roman" w:cs="Times New Roman"/>
          <w:sz w:val="24"/>
          <w:szCs w:val="24"/>
        </w:rPr>
        <w:t>(</w:t>
      </w:r>
      <w:proofErr w:type="spellStart"/>
      <w:r w:rsidRPr="00C16427">
        <w:rPr>
          <w:rFonts w:ascii="Times New Roman" w:hAnsi="Times New Roman" w:cs="Times New Roman"/>
          <w:sz w:val="24"/>
          <w:szCs w:val="24"/>
        </w:rPr>
        <w:t>Bisacodyl</w:t>
      </w:r>
      <w:proofErr w:type="spellEnd"/>
      <w:r w:rsidRPr="00C16427">
        <w:rPr>
          <w:rFonts w:ascii="Times New Roman" w:hAnsi="Times New Roman" w:cs="Times New Roman"/>
          <w:sz w:val="24"/>
          <w:szCs w:val="24"/>
        </w:rPr>
        <w:t xml:space="preserve"> (</w:t>
      </w:r>
      <w:proofErr w:type="spellStart"/>
      <w:r w:rsidRPr="00C16427">
        <w:rPr>
          <w:rFonts w:ascii="Times New Roman" w:hAnsi="Times New Roman" w:cs="Times New Roman"/>
          <w:sz w:val="24"/>
          <w:szCs w:val="24"/>
        </w:rPr>
        <w:t>Dulcolax</w:t>
      </w:r>
      <w:proofErr w:type="spellEnd"/>
      <w:r w:rsidRPr="00C16427">
        <w:rPr>
          <w:rFonts w:ascii="Times New Roman" w:hAnsi="Times New Roman" w:cs="Times New Roman"/>
          <w:sz w:val="24"/>
          <w:szCs w:val="24"/>
        </w:rPr>
        <w:t xml:space="preserve">)), very addictive, especially in younger adults (cause you to lose weight); </w:t>
      </w:r>
      <w:r w:rsidRPr="00C16427">
        <w:rPr>
          <w:rFonts w:ascii="Times New Roman" w:hAnsi="Times New Roman" w:cs="Times New Roman"/>
          <w:sz w:val="24"/>
          <w:szCs w:val="24"/>
          <w:u w:val="single"/>
        </w:rPr>
        <w:t xml:space="preserve">Osmotic laxatives </w:t>
      </w:r>
      <w:r w:rsidRPr="00C16427">
        <w:rPr>
          <w:rFonts w:ascii="Times New Roman" w:hAnsi="Times New Roman" w:cs="Times New Roman"/>
          <w:sz w:val="24"/>
          <w:szCs w:val="24"/>
        </w:rPr>
        <w:t>(</w:t>
      </w:r>
      <w:proofErr w:type="spellStart"/>
      <w:r w:rsidRPr="00C16427">
        <w:rPr>
          <w:rFonts w:ascii="Times New Roman" w:hAnsi="Times New Roman" w:cs="Times New Roman"/>
          <w:sz w:val="24"/>
          <w:szCs w:val="24"/>
        </w:rPr>
        <w:t>Golytely</w:t>
      </w:r>
      <w:proofErr w:type="spellEnd"/>
      <w:r w:rsidRPr="00C16427">
        <w:rPr>
          <w:rFonts w:ascii="Times New Roman" w:hAnsi="Times New Roman" w:cs="Times New Roman"/>
          <w:sz w:val="24"/>
          <w:szCs w:val="24"/>
        </w:rPr>
        <w:t xml:space="preserve">, </w:t>
      </w:r>
      <w:proofErr w:type="spellStart"/>
      <w:r w:rsidRPr="00C16427">
        <w:rPr>
          <w:rFonts w:ascii="Times New Roman" w:hAnsi="Times New Roman" w:cs="Times New Roman"/>
          <w:sz w:val="24"/>
          <w:szCs w:val="24"/>
        </w:rPr>
        <w:t>miralax</w:t>
      </w:r>
      <w:proofErr w:type="spellEnd"/>
      <w:r w:rsidRPr="00C16427">
        <w:rPr>
          <w:rFonts w:ascii="Times New Roman" w:hAnsi="Times New Roman" w:cs="Times New Roman"/>
          <w:sz w:val="24"/>
          <w:szCs w:val="24"/>
        </w:rPr>
        <w:t>), take only one time/year, no s/s if bowel obstruction  occurs, fluid and electrolyte problems, used in preparation for bowel procedures such as colonoscopies (post-op 3-5 days, if absent BM during this time=normal, b/c colon is empty, give lightly</w:t>
      </w:r>
    </w:p>
    <w:p w:rsidR="00C16427" w:rsidRPr="00C16427" w:rsidRDefault="00C16427" w:rsidP="00C16427">
      <w:pPr>
        <w:pStyle w:val="ListParagraph"/>
        <w:numPr>
          <w:ilvl w:val="0"/>
          <w:numId w:val="1"/>
        </w:numPr>
        <w:rPr>
          <w:rFonts w:ascii="Times New Roman" w:hAnsi="Times New Roman" w:cs="Times New Roman"/>
          <w:sz w:val="24"/>
          <w:szCs w:val="24"/>
        </w:rPr>
      </w:pPr>
      <w:r w:rsidRPr="00C16427">
        <w:rPr>
          <w:rFonts w:ascii="Times New Roman" w:hAnsi="Times New Roman" w:cs="Times New Roman"/>
          <w:sz w:val="24"/>
          <w:szCs w:val="24"/>
        </w:rPr>
        <w:t>Indications for laxative use</w:t>
      </w:r>
      <w:r w:rsidRPr="0020451E">
        <w:sym w:font="Wingdings" w:char="F0E0"/>
      </w:r>
      <w:r w:rsidRPr="00C16427">
        <w:rPr>
          <w:rFonts w:ascii="Times New Roman" w:hAnsi="Times New Roman" w:cs="Times New Roman"/>
          <w:sz w:val="24"/>
          <w:szCs w:val="24"/>
        </w:rPr>
        <w:t xml:space="preserve">Constipation is determined by stool consistency and frequency of defecation, indications: dx, </w:t>
      </w:r>
      <w:proofErr w:type="spellStart"/>
      <w:r w:rsidRPr="00C16427">
        <w:rPr>
          <w:rFonts w:ascii="Times New Roman" w:hAnsi="Times New Roman" w:cs="Times New Roman"/>
          <w:sz w:val="24"/>
          <w:szCs w:val="24"/>
        </w:rPr>
        <w:t>tx</w:t>
      </w:r>
      <w:proofErr w:type="spellEnd"/>
      <w:r w:rsidRPr="00C16427">
        <w:rPr>
          <w:rFonts w:ascii="Times New Roman" w:hAnsi="Times New Roman" w:cs="Times New Roman"/>
          <w:sz w:val="24"/>
          <w:szCs w:val="24"/>
        </w:rPr>
        <w:t>/procedure prep., constipation, poisoning (r/t high potassium)</w:t>
      </w:r>
    </w:p>
    <w:p w:rsidR="00C16427" w:rsidRPr="00C16427" w:rsidRDefault="00C16427" w:rsidP="00C16427">
      <w:pPr>
        <w:pStyle w:val="ListParagraph"/>
        <w:numPr>
          <w:ilvl w:val="0"/>
          <w:numId w:val="1"/>
        </w:numPr>
        <w:rPr>
          <w:rFonts w:ascii="Times New Roman" w:hAnsi="Times New Roman" w:cs="Times New Roman"/>
          <w:sz w:val="24"/>
          <w:szCs w:val="24"/>
        </w:rPr>
      </w:pPr>
      <w:r w:rsidRPr="00C16427">
        <w:rPr>
          <w:rFonts w:ascii="Times New Roman" w:hAnsi="Times New Roman" w:cs="Times New Roman"/>
          <w:sz w:val="24"/>
          <w:szCs w:val="24"/>
        </w:rPr>
        <w:t>Laxatives for bowel prep</w:t>
      </w:r>
      <w:r w:rsidRPr="00AB278A">
        <w:sym w:font="Wingdings" w:char="F0E0"/>
      </w:r>
      <w:r w:rsidRPr="00C16427">
        <w:rPr>
          <w:rFonts w:ascii="Times New Roman" w:hAnsi="Times New Roman" w:cs="Times New Roman"/>
          <w:sz w:val="24"/>
          <w:szCs w:val="24"/>
        </w:rPr>
        <w:t>Cleansing prior to barium enema colonoscopy or flex-sig examination, (first colonoscopy at age 50 unless otherwise indicated), draws H2O to the intestinal tract, nursing indications: fast at least 3-4 hours prior to starting the prep., drink 240 mL of fluid every 10 minutes until gone (4 L) or until stool is clear, drinking the 240 mL of fluid quickly usually works best (usually a total of 2-3L), Barium enema preps should always be done in the evening prior to colonoscopy, most concerned about pt.’s at risk for electrolyte imbalance</w:t>
      </w:r>
    </w:p>
    <w:p w:rsidR="00C16427" w:rsidRPr="00C16427" w:rsidRDefault="00C16427" w:rsidP="00C16427">
      <w:pPr>
        <w:pStyle w:val="ListParagraph"/>
        <w:numPr>
          <w:ilvl w:val="0"/>
          <w:numId w:val="1"/>
        </w:numPr>
        <w:rPr>
          <w:rFonts w:ascii="Times New Roman" w:hAnsi="Times New Roman" w:cs="Times New Roman"/>
          <w:sz w:val="24"/>
          <w:szCs w:val="24"/>
        </w:rPr>
      </w:pPr>
      <w:r w:rsidRPr="00C16427">
        <w:rPr>
          <w:rFonts w:ascii="Times New Roman" w:hAnsi="Times New Roman" w:cs="Times New Roman"/>
          <w:sz w:val="24"/>
          <w:szCs w:val="24"/>
          <w:u w:val="single"/>
        </w:rPr>
        <w:t>PPI’s (Prilosec)</w:t>
      </w:r>
      <w:r w:rsidRPr="0028059E">
        <w:sym w:font="Wingdings" w:char="F0E0"/>
      </w:r>
      <w:r w:rsidRPr="00C16427">
        <w:rPr>
          <w:rFonts w:ascii="Times New Roman" w:hAnsi="Times New Roman" w:cs="Times New Roman"/>
          <w:sz w:val="24"/>
          <w:szCs w:val="24"/>
        </w:rPr>
        <w:t xml:space="preserve"> (Proton Pump Inhibitor) Work better and more quickly than histamine II blockers, MOA: irreversibly bind to an enzyme on the parietal cells preventing the </w:t>
      </w:r>
      <w:r w:rsidRPr="00C16427">
        <w:rPr>
          <w:rFonts w:ascii="Times New Roman" w:hAnsi="Times New Roman" w:cs="Times New Roman"/>
          <w:sz w:val="24"/>
          <w:szCs w:val="24"/>
        </w:rPr>
        <w:lastRenderedPageBreak/>
        <w:t xml:space="preserve">release of gastric acid, (inhibits gastric secretion), used for short term and long term therapy, ½ lives don’t really matter with these drugs b/c there’s 24 hours of positive effects with these meds; </w:t>
      </w:r>
      <w:proofErr w:type="spellStart"/>
      <w:r w:rsidRPr="00C16427">
        <w:rPr>
          <w:rFonts w:ascii="Times New Roman" w:hAnsi="Times New Roman" w:cs="Times New Roman"/>
          <w:sz w:val="24"/>
          <w:szCs w:val="24"/>
        </w:rPr>
        <w:t>Pt</w:t>
      </w:r>
      <w:proofErr w:type="spellEnd"/>
      <w:r w:rsidRPr="00C16427">
        <w:rPr>
          <w:rFonts w:ascii="Times New Roman" w:hAnsi="Times New Roman" w:cs="Times New Roman"/>
          <w:sz w:val="24"/>
          <w:szCs w:val="24"/>
        </w:rPr>
        <w:t xml:space="preserve"> education/s/e: Take one hour before meals(on an empty stomach), take once daily, h/a, gastrointestinal symptoms, report worsening of symptoms (</w:t>
      </w:r>
      <w:proofErr w:type="spellStart"/>
      <w:r w:rsidRPr="00C16427">
        <w:rPr>
          <w:rFonts w:ascii="Times New Roman" w:hAnsi="Times New Roman" w:cs="Times New Roman"/>
          <w:sz w:val="24"/>
          <w:szCs w:val="24"/>
        </w:rPr>
        <w:t>abd</w:t>
      </w:r>
      <w:proofErr w:type="spellEnd"/>
      <w:r w:rsidRPr="00C16427">
        <w:rPr>
          <w:rFonts w:ascii="Times New Roman" w:hAnsi="Times New Roman" w:cs="Times New Roman"/>
          <w:sz w:val="24"/>
          <w:szCs w:val="24"/>
        </w:rPr>
        <w:t xml:space="preserve">. Pain, or darkening of stool), capsules can be sprinkled in apple sauce, monitor for secondary digestive problems, pregnancy risk C, use cautiously in children and women who are breastfeeding, increase risk for pneumonia, long term use reduced risk of gastric cancer and osteoporosis, do not use with digoxin or ketoconazole, </w:t>
      </w:r>
      <w:proofErr w:type="spellStart"/>
      <w:r w:rsidRPr="00C16427">
        <w:rPr>
          <w:rFonts w:ascii="Times New Roman" w:hAnsi="Times New Roman" w:cs="Times New Roman"/>
          <w:sz w:val="24"/>
          <w:szCs w:val="24"/>
        </w:rPr>
        <w:t>itraconazole</w:t>
      </w:r>
      <w:proofErr w:type="spellEnd"/>
      <w:r w:rsidRPr="00C16427">
        <w:rPr>
          <w:rFonts w:ascii="Times New Roman" w:hAnsi="Times New Roman" w:cs="Times New Roman"/>
          <w:sz w:val="24"/>
          <w:szCs w:val="24"/>
        </w:rPr>
        <w:t xml:space="preserve">, and </w:t>
      </w:r>
      <w:proofErr w:type="spellStart"/>
      <w:r w:rsidRPr="00C16427">
        <w:rPr>
          <w:rFonts w:ascii="Times New Roman" w:hAnsi="Times New Roman" w:cs="Times New Roman"/>
          <w:sz w:val="24"/>
          <w:szCs w:val="24"/>
        </w:rPr>
        <w:t>atazanavir</w:t>
      </w:r>
      <w:proofErr w:type="spellEnd"/>
      <w:r w:rsidRPr="00C16427">
        <w:rPr>
          <w:rFonts w:ascii="Times New Roman" w:hAnsi="Times New Roman" w:cs="Times New Roman"/>
          <w:sz w:val="24"/>
          <w:szCs w:val="24"/>
        </w:rPr>
        <w:t>, avoid alcohol and NSAIDS while on this med</w:t>
      </w:r>
    </w:p>
    <w:p w:rsidR="00C16427" w:rsidRPr="00C16427" w:rsidRDefault="00C16427" w:rsidP="00C16427">
      <w:pPr>
        <w:pStyle w:val="ListParagraph"/>
        <w:numPr>
          <w:ilvl w:val="0"/>
          <w:numId w:val="1"/>
        </w:numPr>
        <w:rPr>
          <w:rFonts w:ascii="Times New Roman" w:hAnsi="Times New Roman" w:cs="Times New Roman"/>
          <w:sz w:val="24"/>
          <w:szCs w:val="24"/>
        </w:rPr>
      </w:pPr>
      <w:r w:rsidRPr="00C16427">
        <w:rPr>
          <w:rFonts w:ascii="Times New Roman" w:hAnsi="Times New Roman" w:cs="Times New Roman"/>
          <w:sz w:val="24"/>
          <w:szCs w:val="24"/>
          <w:u w:val="single"/>
        </w:rPr>
        <w:t>Histamine II Blockers</w:t>
      </w:r>
      <w:r w:rsidRPr="001832B2">
        <w:sym w:font="Wingdings" w:char="F0E0"/>
      </w:r>
      <w:proofErr w:type="spellStart"/>
      <w:r w:rsidRPr="00C16427">
        <w:rPr>
          <w:rFonts w:ascii="Times New Roman" w:hAnsi="Times New Roman" w:cs="Times New Roman"/>
          <w:sz w:val="24"/>
          <w:szCs w:val="24"/>
        </w:rPr>
        <w:t>Prodrug</w:t>
      </w:r>
      <w:proofErr w:type="spellEnd"/>
      <w:r w:rsidRPr="00C16427">
        <w:rPr>
          <w:rFonts w:ascii="Times New Roman" w:hAnsi="Times New Roman" w:cs="Times New Roman"/>
          <w:sz w:val="24"/>
          <w:szCs w:val="24"/>
        </w:rPr>
        <w:t>(s) are Cime</w:t>
      </w:r>
      <w:r w:rsidRPr="00C16427">
        <w:rPr>
          <w:rFonts w:ascii="Times New Roman" w:hAnsi="Times New Roman" w:cs="Times New Roman"/>
          <w:b/>
          <w:sz w:val="24"/>
          <w:szCs w:val="24"/>
        </w:rPr>
        <w:t>tidine</w:t>
      </w:r>
      <w:r w:rsidRPr="00C16427">
        <w:rPr>
          <w:rFonts w:ascii="Times New Roman" w:hAnsi="Times New Roman" w:cs="Times New Roman"/>
          <w:sz w:val="24"/>
          <w:szCs w:val="24"/>
        </w:rPr>
        <w:t xml:space="preserve"> (Tagamet), Rani</w:t>
      </w:r>
      <w:r w:rsidRPr="00C16427">
        <w:rPr>
          <w:rFonts w:ascii="Times New Roman" w:hAnsi="Times New Roman" w:cs="Times New Roman"/>
          <w:b/>
          <w:sz w:val="24"/>
          <w:szCs w:val="24"/>
        </w:rPr>
        <w:t>tidine</w:t>
      </w:r>
      <w:r w:rsidRPr="00C16427">
        <w:rPr>
          <w:rFonts w:ascii="Times New Roman" w:hAnsi="Times New Roman" w:cs="Times New Roman"/>
          <w:sz w:val="24"/>
          <w:szCs w:val="24"/>
        </w:rPr>
        <w:t xml:space="preserve"> (Zantac), Famo</w:t>
      </w:r>
      <w:r w:rsidRPr="00C16427">
        <w:rPr>
          <w:rFonts w:ascii="Times New Roman" w:hAnsi="Times New Roman" w:cs="Times New Roman"/>
          <w:b/>
          <w:sz w:val="24"/>
          <w:szCs w:val="24"/>
        </w:rPr>
        <w:t>tidine</w:t>
      </w:r>
      <w:r w:rsidRPr="00C16427">
        <w:rPr>
          <w:rFonts w:ascii="Times New Roman" w:hAnsi="Times New Roman" w:cs="Times New Roman"/>
          <w:sz w:val="24"/>
          <w:szCs w:val="24"/>
        </w:rPr>
        <w:t xml:space="preserve"> (Pepcid); </w:t>
      </w:r>
      <w:proofErr w:type="spellStart"/>
      <w:r w:rsidRPr="00C16427">
        <w:rPr>
          <w:rFonts w:ascii="Times New Roman" w:hAnsi="Times New Roman" w:cs="Times New Roman"/>
          <w:sz w:val="24"/>
          <w:szCs w:val="24"/>
        </w:rPr>
        <w:t>tx</w:t>
      </w:r>
      <w:proofErr w:type="spellEnd"/>
      <w:r w:rsidRPr="00C16427">
        <w:rPr>
          <w:rFonts w:ascii="Times New Roman" w:hAnsi="Times New Roman" w:cs="Times New Roman"/>
          <w:sz w:val="24"/>
          <w:szCs w:val="24"/>
        </w:rPr>
        <w:t xml:space="preserve"> symptoms of acid reflux, NOT acid reflux itself, so it’s important for pt.’s to eat small, frequent meals; MOA: suppress secretion of gastric acid by selectively blocking H2 receptors in parietal cells lining the stomach, therapeutic uses: gastric and peptic ulcers, GERD, hyper secretory condition (such as </w:t>
      </w:r>
      <w:proofErr w:type="spellStart"/>
      <w:r w:rsidRPr="00C16427">
        <w:rPr>
          <w:rFonts w:ascii="Times New Roman" w:hAnsi="Times New Roman" w:cs="Times New Roman"/>
          <w:sz w:val="24"/>
          <w:szCs w:val="24"/>
        </w:rPr>
        <w:t>Zollinger</w:t>
      </w:r>
      <w:proofErr w:type="spellEnd"/>
      <w:r w:rsidRPr="00C16427">
        <w:rPr>
          <w:rFonts w:ascii="Times New Roman" w:hAnsi="Times New Roman" w:cs="Times New Roman"/>
          <w:sz w:val="24"/>
          <w:szCs w:val="24"/>
        </w:rPr>
        <w:t xml:space="preserve">-Ellison syndrome), Histamine II Blockers are used in conjunction with antibiotics to </w:t>
      </w:r>
      <w:proofErr w:type="spellStart"/>
      <w:r w:rsidRPr="00C16427">
        <w:rPr>
          <w:rFonts w:ascii="Times New Roman" w:hAnsi="Times New Roman" w:cs="Times New Roman"/>
          <w:sz w:val="24"/>
          <w:szCs w:val="24"/>
        </w:rPr>
        <w:t>tx</w:t>
      </w:r>
      <w:proofErr w:type="spellEnd"/>
      <w:r w:rsidRPr="00C16427">
        <w:rPr>
          <w:rFonts w:ascii="Times New Roman" w:hAnsi="Times New Roman" w:cs="Times New Roman"/>
          <w:sz w:val="24"/>
          <w:szCs w:val="24"/>
        </w:rPr>
        <w:t xml:space="preserve"> ulcers caused by </w:t>
      </w:r>
      <w:r w:rsidRPr="00C16427">
        <w:rPr>
          <w:rFonts w:ascii="Times New Roman" w:hAnsi="Times New Roman" w:cs="Times New Roman"/>
          <w:i/>
          <w:sz w:val="24"/>
          <w:szCs w:val="24"/>
        </w:rPr>
        <w:t>H. Pylori</w:t>
      </w:r>
      <w:r w:rsidRPr="00C16427">
        <w:rPr>
          <w:rFonts w:ascii="Times New Roman" w:hAnsi="Times New Roman" w:cs="Times New Roman"/>
          <w:sz w:val="24"/>
          <w:szCs w:val="24"/>
        </w:rPr>
        <w:t>; Pt. Education/s/e: can be administered IV for acute situations, eat small frequent meals, avoid smoking, avoid concurrent use of NSAIDS, report difficulty swallowing or worsening of symptoms, notify provider if there is coffee-ground emesis with medication, Cimetidine can block androgen receptors resulting in decreased libido and impotence and may cause CNS effects (lethargy, depression, confusion; these effects are seen more often in an older adult with kidney or live dysfunction, use of cimetidine should be avoided in older adults), Ranitidine and Famotidine are basically void of s/e, are OTC and very expensive</w:t>
      </w:r>
    </w:p>
    <w:p w:rsidR="00C16427" w:rsidRPr="00C16427" w:rsidRDefault="00C16427" w:rsidP="00C16427">
      <w:pPr>
        <w:pStyle w:val="ListParagraph"/>
        <w:numPr>
          <w:ilvl w:val="0"/>
          <w:numId w:val="1"/>
        </w:numPr>
        <w:rPr>
          <w:rFonts w:ascii="Times New Roman" w:hAnsi="Times New Roman" w:cs="Times New Roman"/>
          <w:sz w:val="24"/>
          <w:szCs w:val="24"/>
        </w:rPr>
      </w:pPr>
      <w:r w:rsidRPr="00C16427">
        <w:rPr>
          <w:rFonts w:ascii="Times New Roman" w:hAnsi="Times New Roman" w:cs="Times New Roman"/>
          <w:sz w:val="24"/>
          <w:szCs w:val="24"/>
          <w:u w:val="single"/>
        </w:rPr>
        <w:lastRenderedPageBreak/>
        <w:t>Misoprostol (</w:t>
      </w:r>
      <w:proofErr w:type="spellStart"/>
      <w:r w:rsidRPr="00C16427">
        <w:rPr>
          <w:rFonts w:ascii="Times New Roman" w:hAnsi="Times New Roman" w:cs="Times New Roman"/>
          <w:sz w:val="24"/>
          <w:szCs w:val="24"/>
          <w:u w:val="single"/>
        </w:rPr>
        <w:t>Cytotec</w:t>
      </w:r>
      <w:proofErr w:type="spellEnd"/>
      <w:r w:rsidRPr="00C16427">
        <w:rPr>
          <w:rFonts w:ascii="Times New Roman" w:hAnsi="Times New Roman" w:cs="Times New Roman"/>
          <w:sz w:val="24"/>
          <w:szCs w:val="24"/>
          <w:u w:val="single"/>
        </w:rPr>
        <w:t>)</w:t>
      </w:r>
      <w:r w:rsidRPr="0028059E">
        <w:sym w:font="Wingdings" w:char="F0E0"/>
      </w:r>
      <w:r w:rsidRPr="00C16427">
        <w:rPr>
          <w:rFonts w:ascii="Times New Roman" w:hAnsi="Times New Roman" w:cs="Times New Roman"/>
          <w:sz w:val="24"/>
          <w:szCs w:val="24"/>
        </w:rPr>
        <w:t xml:space="preserve"> Medication classification: Prostaglandin E. Analog; MOA: acts as an endogenous prostaglandin in the GI tract to decrease acid secretion, increase the secretion of bicarbonate and protective mucus, and promote vasodilation to maintain sub mucosal blood flow, these actions all serve to prevent gastric ulcers, used in pt.’s taking long-term NSAIDS to prevent gastric ulcers, used in pt.’s who are pregnant to induce labor by causing cervical ripening; Pt. education s/e: diarrhea and </w:t>
      </w:r>
      <w:proofErr w:type="spellStart"/>
      <w:r w:rsidRPr="00C16427">
        <w:rPr>
          <w:rFonts w:ascii="Times New Roman" w:hAnsi="Times New Roman" w:cs="Times New Roman"/>
          <w:sz w:val="24"/>
          <w:szCs w:val="24"/>
        </w:rPr>
        <w:t>abd</w:t>
      </w:r>
      <w:proofErr w:type="spellEnd"/>
      <w:r w:rsidRPr="00C16427">
        <w:rPr>
          <w:rFonts w:ascii="Times New Roman" w:hAnsi="Times New Roman" w:cs="Times New Roman"/>
          <w:sz w:val="24"/>
          <w:szCs w:val="24"/>
        </w:rPr>
        <w:t>. Pain, women may experience dysmenorrhea and spotting, pregnancy risk category X, teach pt.’s to take with means and at bedtime</w:t>
      </w:r>
    </w:p>
    <w:p w:rsidR="00C16427" w:rsidRPr="00C16427" w:rsidRDefault="00C16427" w:rsidP="00C16427">
      <w:pPr>
        <w:pStyle w:val="ListParagraph"/>
        <w:numPr>
          <w:ilvl w:val="0"/>
          <w:numId w:val="1"/>
        </w:numPr>
        <w:rPr>
          <w:rFonts w:ascii="Times New Roman" w:hAnsi="Times New Roman" w:cs="Times New Roman"/>
          <w:sz w:val="24"/>
          <w:szCs w:val="24"/>
        </w:rPr>
      </w:pPr>
      <w:proofErr w:type="spellStart"/>
      <w:r w:rsidRPr="00C16427">
        <w:rPr>
          <w:rFonts w:ascii="Times New Roman" w:hAnsi="Times New Roman" w:cs="Times New Roman"/>
          <w:sz w:val="24"/>
          <w:szCs w:val="24"/>
          <w:u w:val="single"/>
        </w:rPr>
        <w:t>Sucralfate</w:t>
      </w:r>
      <w:proofErr w:type="spellEnd"/>
      <w:r w:rsidRPr="00C16427">
        <w:rPr>
          <w:rFonts w:ascii="Times New Roman" w:hAnsi="Times New Roman" w:cs="Times New Roman"/>
          <w:sz w:val="24"/>
          <w:szCs w:val="24"/>
          <w:u w:val="single"/>
        </w:rPr>
        <w:t xml:space="preserve"> (Carafate)</w:t>
      </w:r>
      <w:r w:rsidRPr="005A0C7E">
        <w:sym w:font="Wingdings" w:char="F0E0"/>
      </w:r>
      <w:r w:rsidRPr="00C16427">
        <w:rPr>
          <w:rFonts w:ascii="Times New Roman" w:hAnsi="Times New Roman" w:cs="Times New Roman"/>
          <w:sz w:val="24"/>
          <w:szCs w:val="24"/>
        </w:rPr>
        <w:t xml:space="preserve">Medication classification: Mucosal Protectant; MOA: the acidic environment of the stomach and duodenum changes </w:t>
      </w:r>
      <w:proofErr w:type="spellStart"/>
      <w:r w:rsidRPr="00C16427">
        <w:rPr>
          <w:rFonts w:ascii="Times New Roman" w:hAnsi="Times New Roman" w:cs="Times New Roman"/>
          <w:sz w:val="24"/>
          <w:szCs w:val="24"/>
        </w:rPr>
        <w:t>sucralfate</w:t>
      </w:r>
      <w:proofErr w:type="spellEnd"/>
      <w:r w:rsidRPr="00C16427">
        <w:rPr>
          <w:rFonts w:ascii="Times New Roman" w:hAnsi="Times New Roman" w:cs="Times New Roman"/>
          <w:sz w:val="24"/>
          <w:szCs w:val="24"/>
        </w:rPr>
        <w:t xml:space="preserve"> into a thick substance that adheres to an ulcer(needs to be dropped in an acidic environment to work), this protects the ulcer from further injury that may be caused by acid and pepsin, can stick to ulcer for up to 6 hr., used to pt.’s with acute duodenal and gastric ulcers and those requiring maintenance therapy and GERD; pt. education/s/e: </w:t>
      </w:r>
      <w:proofErr w:type="spellStart"/>
      <w:r w:rsidRPr="00C16427">
        <w:rPr>
          <w:rFonts w:ascii="Times New Roman" w:hAnsi="Times New Roman" w:cs="Times New Roman"/>
          <w:sz w:val="24"/>
          <w:szCs w:val="24"/>
        </w:rPr>
        <w:t>sucralfate</w:t>
      </w:r>
      <w:proofErr w:type="spellEnd"/>
      <w:r w:rsidRPr="00C16427">
        <w:rPr>
          <w:rFonts w:ascii="Times New Roman" w:hAnsi="Times New Roman" w:cs="Times New Roman"/>
          <w:sz w:val="24"/>
          <w:szCs w:val="24"/>
        </w:rPr>
        <w:t xml:space="preserve"> may interfere with the absorption of phenytoin, digoxin, warfarin, and ciprofloxacin (allow two hour interval b/w admin. Of these meds), antacids interfere with the absorption of </w:t>
      </w:r>
      <w:proofErr w:type="spellStart"/>
      <w:r w:rsidRPr="00C16427">
        <w:rPr>
          <w:rFonts w:ascii="Times New Roman" w:hAnsi="Times New Roman" w:cs="Times New Roman"/>
          <w:sz w:val="24"/>
          <w:szCs w:val="24"/>
        </w:rPr>
        <w:t>sucralfate</w:t>
      </w:r>
      <w:proofErr w:type="spellEnd"/>
      <w:r w:rsidRPr="00C16427">
        <w:rPr>
          <w:rFonts w:ascii="Times New Roman" w:hAnsi="Times New Roman" w:cs="Times New Roman"/>
          <w:sz w:val="24"/>
          <w:szCs w:val="24"/>
        </w:rPr>
        <w:t xml:space="preserve"> (should not be admin. w/in 30 min. of antacid), should be taken on empty stomach, take four times/day (one hour before meals and again at bedtime), can dissolve med in H2O, increase dietary fiber and drink at least 1,5000 mL/day if not on fluid restriction to prevent constipation</w:t>
      </w:r>
    </w:p>
    <w:p w:rsidR="00C16427" w:rsidRPr="00C16427" w:rsidRDefault="00C16427" w:rsidP="00C16427">
      <w:pPr>
        <w:pStyle w:val="ListParagraph"/>
        <w:numPr>
          <w:ilvl w:val="0"/>
          <w:numId w:val="1"/>
        </w:numPr>
        <w:rPr>
          <w:rFonts w:ascii="Times New Roman" w:hAnsi="Times New Roman" w:cs="Times New Roman"/>
          <w:sz w:val="24"/>
          <w:szCs w:val="24"/>
        </w:rPr>
      </w:pPr>
      <w:r w:rsidRPr="00C16427">
        <w:rPr>
          <w:rFonts w:ascii="Times New Roman" w:hAnsi="Times New Roman" w:cs="Times New Roman"/>
          <w:sz w:val="24"/>
          <w:szCs w:val="24"/>
          <w:u w:val="single"/>
        </w:rPr>
        <w:t>Combination meds</w:t>
      </w:r>
      <w:r w:rsidRPr="00A57EDB">
        <w:sym w:font="Wingdings" w:char="F0E0"/>
      </w:r>
      <w:r w:rsidRPr="00C16427">
        <w:rPr>
          <w:rFonts w:ascii="Times New Roman" w:hAnsi="Times New Roman" w:cs="Times New Roman"/>
          <w:sz w:val="24"/>
          <w:szCs w:val="24"/>
          <w:u w:val="single"/>
        </w:rPr>
        <w:t>PREVPAC</w:t>
      </w:r>
      <w:r w:rsidRPr="00C16427">
        <w:rPr>
          <w:rFonts w:ascii="Times New Roman" w:hAnsi="Times New Roman" w:cs="Times New Roman"/>
          <w:sz w:val="24"/>
          <w:szCs w:val="24"/>
        </w:rPr>
        <w:t xml:space="preserve"> (</w:t>
      </w:r>
      <w:proofErr w:type="spellStart"/>
      <w:r w:rsidRPr="00C16427">
        <w:rPr>
          <w:rFonts w:ascii="Times New Roman" w:hAnsi="Times New Roman" w:cs="Times New Roman"/>
          <w:sz w:val="24"/>
          <w:szCs w:val="24"/>
        </w:rPr>
        <w:t>prevacid</w:t>
      </w:r>
      <w:proofErr w:type="spellEnd"/>
      <w:r w:rsidRPr="00C16427">
        <w:rPr>
          <w:rFonts w:ascii="Times New Roman" w:hAnsi="Times New Roman" w:cs="Times New Roman"/>
          <w:sz w:val="24"/>
          <w:szCs w:val="24"/>
        </w:rPr>
        <w:t>/</w:t>
      </w:r>
      <w:proofErr w:type="spellStart"/>
      <w:r w:rsidRPr="00C16427">
        <w:rPr>
          <w:rFonts w:ascii="Times New Roman" w:hAnsi="Times New Roman" w:cs="Times New Roman"/>
          <w:sz w:val="24"/>
          <w:szCs w:val="24"/>
        </w:rPr>
        <w:t>amox</w:t>
      </w:r>
      <w:proofErr w:type="spellEnd"/>
      <w:r w:rsidRPr="00C16427">
        <w:rPr>
          <w:rFonts w:ascii="Times New Roman" w:hAnsi="Times New Roman" w:cs="Times New Roman"/>
          <w:sz w:val="24"/>
          <w:szCs w:val="24"/>
        </w:rPr>
        <w:t>/</w:t>
      </w:r>
      <w:proofErr w:type="spellStart"/>
      <w:r w:rsidRPr="00C16427">
        <w:rPr>
          <w:rFonts w:ascii="Times New Roman" w:hAnsi="Times New Roman" w:cs="Times New Roman"/>
          <w:sz w:val="24"/>
          <w:szCs w:val="24"/>
        </w:rPr>
        <w:t>biaxcin</w:t>
      </w:r>
      <w:proofErr w:type="spellEnd"/>
      <w:r w:rsidRPr="00C16427">
        <w:rPr>
          <w:rFonts w:ascii="Times New Roman" w:hAnsi="Times New Roman" w:cs="Times New Roman"/>
          <w:sz w:val="24"/>
          <w:szCs w:val="24"/>
        </w:rPr>
        <w:t xml:space="preserve">), </w:t>
      </w:r>
      <w:proofErr w:type="spellStart"/>
      <w:r w:rsidRPr="00C16427">
        <w:rPr>
          <w:rFonts w:ascii="Times New Roman" w:hAnsi="Times New Roman" w:cs="Times New Roman"/>
          <w:sz w:val="24"/>
          <w:szCs w:val="24"/>
        </w:rPr>
        <w:t>tx</w:t>
      </w:r>
      <w:proofErr w:type="spellEnd"/>
      <w:r w:rsidRPr="00C16427">
        <w:rPr>
          <w:rFonts w:ascii="Times New Roman" w:hAnsi="Times New Roman" w:cs="Times New Roman"/>
          <w:sz w:val="24"/>
          <w:szCs w:val="24"/>
        </w:rPr>
        <w:t xml:space="preserve"> ulcer and </w:t>
      </w:r>
      <w:r w:rsidRPr="00C16427">
        <w:rPr>
          <w:rFonts w:ascii="Times New Roman" w:hAnsi="Times New Roman" w:cs="Times New Roman"/>
          <w:i/>
          <w:sz w:val="24"/>
          <w:szCs w:val="24"/>
        </w:rPr>
        <w:t>H. Pylori</w:t>
      </w:r>
      <w:r w:rsidRPr="00C16427">
        <w:rPr>
          <w:rFonts w:ascii="Times New Roman" w:hAnsi="Times New Roman" w:cs="Times New Roman"/>
          <w:sz w:val="24"/>
          <w:szCs w:val="24"/>
        </w:rPr>
        <w:t xml:space="preserve">; </w:t>
      </w:r>
      <w:r w:rsidRPr="00C16427">
        <w:rPr>
          <w:rFonts w:ascii="Times New Roman" w:hAnsi="Times New Roman" w:cs="Times New Roman"/>
          <w:sz w:val="24"/>
          <w:szCs w:val="24"/>
          <w:u w:val="single"/>
        </w:rPr>
        <w:t>HELIDAC</w:t>
      </w:r>
      <w:r w:rsidRPr="00C16427">
        <w:rPr>
          <w:rFonts w:ascii="Times New Roman" w:hAnsi="Times New Roman" w:cs="Times New Roman"/>
          <w:sz w:val="24"/>
          <w:szCs w:val="24"/>
        </w:rPr>
        <w:t>(bismuth/</w:t>
      </w:r>
      <w:proofErr w:type="spellStart"/>
      <w:r w:rsidRPr="00C16427">
        <w:rPr>
          <w:rFonts w:ascii="Times New Roman" w:hAnsi="Times New Roman" w:cs="Times New Roman"/>
          <w:sz w:val="24"/>
          <w:szCs w:val="24"/>
        </w:rPr>
        <w:t>flagyl</w:t>
      </w:r>
      <w:proofErr w:type="spellEnd"/>
      <w:r w:rsidRPr="00C16427">
        <w:rPr>
          <w:rFonts w:ascii="Times New Roman" w:hAnsi="Times New Roman" w:cs="Times New Roman"/>
          <w:sz w:val="24"/>
          <w:szCs w:val="24"/>
        </w:rPr>
        <w:t>/</w:t>
      </w:r>
      <w:proofErr w:type="spellStart"/>
      <w:r w:rsidRPr="00C16427">
        <w:rPr>
          <w:rFonts w:ascii="Times New Roman" w:hAnsi="Times New Roman" w:cs="Times New Roman"/>
          <w:sz w:val="24"/>
          <w:szCs w:val="24"/>
        </w:rPr>
        <w:t>achromycin</w:t>
      </w:r>
      <w:proofErr w:type="spellEnd"/>
      <w:r w:rsidRPr="00C16427">
        <w:rPr>
          <w:rFonts w:ascii="Times New Roman" w:hAnsi="Times New Roman" w:cs="Times New Roman"/>
          <w:sz w:val="24"/>
          <w:szCs w:val="24"/>
        </w:rPr>
        <w:t xml:space="preserve">), coats stomach, a </w:t>
      </w:r>
      <w:proofErr w:type="spellStart"/>
      <w:r w:rsidRPr="00C16427">
        <w:rPr>
          <w:rFonts w:ascii="Times New Roman" w:hAnsi="Times New Roman" w:cs="Times New Roman"/>
          <w:sz w:val="24"/>
          <w:szCs w:val="24"/>
        </w:rPr>
        <w:t>siliallate</w:t>
      </w:r>
      <w:proofErr w:type="spellEnd"/>
      <w:r w:rsidRPr="00C16427">
        <w:rPr>
          <w:rFonts w:ascii="Times New Roman" w:hAnsi="Times New Roman" w:cs="Times New Roman"/>
          <w:sz w:val="24"/>
          <w:szCs w:val="24"/>
        </w:rPr>
        <w:t xml:space="preserve"> (cousin to aspirin), will turn tongue and stools black, </w:t>
      </w:r>
      <w:proofErr w:type="spellStart"/>
      <w:r w:rsidRPr="00C16427">
        <w:rPr>
          <w:rFonts w:ascii="Times New Roman" w:hAnsi="Times New Roman" w:cs="Times New Roman"/>
          <w:sz w:val="24"/>
          <w:szCs w:val="24"/>
        </w:rPr>
        <w:t>tx</w:t>
      </w:r>
      <w:proofErr w:type="spellEnd"/>
      <w:r w:rsidRPr="00C16427">
        <w:rPr>
          <w:rFonts w:ascii="Times New Roman" w:hAnsi="Times New Roman" w:cs="Times New Roman"/>
          <w:sz w:val="24"/>
          <w:szCs w:val="24"/>
        </w:rPr>
        <w:t xml:space="preserve"> for ulcers r/t </w:t>
      </w:r>
      <w:r w:rsidRPr="00C16427">
        <w:rPr>
          <w:rFonts w:ascii="Times New Roman" w:hAnsi="Times New Roman" w:cs="Times New Roman"/>
          <w:i/>
          <w:sz w:val="24"/>
          <w:szCs w:val="24"/>
        </w:rPr>
        <w:t>H. Pylori</w:t>
      </w:r>
      <w:r w:rsidRPr="00C16427">
        <w:rPr>
          <w:rFonts w:ascii="Times New Roman" w:hAnsi="Times New Roman" w:cs="Times New Roman"/>
          <w:sz w:val="24"/>
          <w:szCs w:val="24"/>
        </w:rPr>
        <w:t xml:space="preserve">, monitor for adverse effects r/t </w:t>
      </w:r>
      <w:r w:rsidRPr="00C16427">
        <w:rPr>
          <w:rFonts w:ascii="Times New Roman" w:hAnsi="Times New Roman" w:cs="Times New Roman"/>
          <w:sz w:val="24"/>
          <w:szCs w:val="24"/>
        </w:rPr>
        <w:lastRenderedPageBreak/>
        <w:t xml:space="preserve">components: Bismuth(salicylates)- Rye’s syndrome, </w:t>
      </w:r>
      <w:proofErr w:type="spellStart"/>
      <w:r w:rsidRPr="00C16427">
        <w:rPr>
          <w:rFonts w:ascii="Times New Roman" w:hAnsi="Times New Roman" w:cs="Times New Roman"/>
          <w:sz w:val="24"/>
          <w:szCs w:val="24"/>
        </w:rPr>
        <w:t>achromycin</w:t>
      </w:r>
      <w:proofErr w:type="spellEnd"/>
      <w:r w:rsidRPr="00C16427">
        <w:rPr>
          <w:rFonts w:ascii="Times New Roman" w:hAnsi="Times New Roman" w:cs="Times New Roman"/>
          <w:sz w:val="24"/>
          <w:szCs w:val="24"/>
        </w:rPr>
        <w:t>- teeth in children, don’t use in pregnancy</w:t>
      </w:r>
    </w:p>
    <w:p w:rsidR="00C16427" w:rsidRPr="00C16427" w:rsidRDefault="00C16427" w:rsidP="00C16427">
      <w:pPr>
        <w:pStyle w:val="ListParagraph"/>
        <w:numPr>
          <w:ilvl w:val="0"/>
          <w:numId w:val="1"/>
        </w:numPr>
        <w:rPr>
          <w:rFonts w:ascii="Times New Roman" w:hAnsi="Times New Roman" w:cs="Times New Roman"/>
          <w:sz w:val="24"/>
          <w:szCs w:val="24"/>
        </w:rPr>
      </w:pPr>
      <w:proofErr w:type="spellStart"/>
      <w:r w:rsidRPr="00C16427">
        <w:rPr>
          <w:rFonts w:ascii="Times New Roman" w:hAnsi="Times New Roman" w:cs="Times New Roman"/>
          <w:sz w:val="24"/>
          <w:szCs w:val="24"/>
          <w:u w:val="single"/>
        </w:rPr>
        <w:t>Ondansetrone</w:t>
      </w:r>
      <w:proofErr w:type="spellEnd"/>
      <w:r w:rsidRPr="00C16427">
        <w:rPr>
          <w:rFonts w:ascii="Times New Roman" w:hAnsi="Times New Roman" w:cs="Times New Roman"/>
          <w:sz w:val="24"/>
          <w:szCs w:val="24"/>
          <w:u w:val="single"/>
        </w:rPr>
        <w:t xml:space="preserve"> (Zofran)</w:t>
      </w:r>
      <w:r w:rsidRPr="00D62888">
        <w:sym w:font="Wingdings" w:char="F0E0"/>
      </w:r>
      <w:r w:rsidRPr="00C16427">
        <w:rPr>
          <w:rFonts w:ascii="Times New Roman" w:hAnsi="Times New Roman" w:cs="Times New Roman"/>
          <w:sz w:val="24"/>
          <w:szCs w:val="24"/>
        </w:rPr>
        <w:t xml:space="preserve"> Classification of medication: antiemetic; MOA: block serotonin, more effective when used with dexamethasone, Pt. education/s/e: h/a, diarrhea, dizziness (</w:t>
      </w:r>
      <w:proofErr w:type="spellStart"/>
      <w:r w:rsidRPr="00C16427">
        <w:rPr>
          <w:rFonts w:ascii="Times New Roman" w:hAnsi="Times New Roman" w:cs="Times New Roman"/>
          <w:sz w:val="24"/>
          <w:szCs w:val="24"/>
        </w:rPr>
        <w:t>tx</w:t>
      </w:r>
      <w:proofErr w:type="spellEnd"/>
      <w:r w:rsidRPr="00C16427">
        <w:rPr>
          <w:rFonts w:ascii="Times New Roman" w:hAnsi="Times New Roman" w:cs="Times New Roman"/>
          <w:sz w:val="24"/>
          <w:szCs w:val="24"/>
        </w:rPr>
        <w:t xml:space="preserve"> h/a with </w:t>
      </w:r>
      <w:proofErr w:type="spellStart"/>
      <w:r w:rsidRPr="00C16427">
        <w:rPr>
          <w:rFonts w:ascii="Times New Roman" w:hAnsi="Times New Roman" w:cs="Times New Roman"/>
          <w:sz w:val="24"/>
          <w:szCs w:val="24"/>
        </w:rPr>
        <w:t>nonopioid</w:t>
      </w:r>
      <w:proofErr w:type="spellEnd"/>
      <w:r w:rsidRPr="00C16427">
        <w:rPr>
          <w:rFonts w:ascii="Times New Roman" w:hAnsi="Times New Roman" w:cs="Times New Roman"/>
          <w:sz w:val="24"/>
          <w:szCs w:val="24"/>
        </w:rPr>
        <w:t xml:space="preserve"> analgesic), don’t use with opioids or CNS depressants, hypertensive meds, or anticholinergic meds</w:t>
      </w:r>
    </w:p>
    <w:p w:rsidR="00C16427" w:rsidRPr="00C16427" w:rsidRDefault="00C16427" w:rsidP="00C16427">
      <w:pPr>
        <w:pStyle w:val="ListParagraph"/>
        <w:numPr>
          <w:ilvl w:val="0"/>
          <w:numId w:val="1"/>
        </w:numPr>
        <w:rPr>
          <w:rFonts w:ascii="Times New Roman" w:hAnsi="Times New Roman" w:cs="Times New Roman"/>
          <w:sz w:val="24"/>
          <w:szCs w:val="24"/>
        </w:rPr>
      </w:pPr>
      <w:r w:rsidRPr="00C16427">
        <w:rPr>
          <w:rFonts w:ascii="Times New Roman" w:hAnsi="Times New Roman" w:cs="Times New Roman"/>
          <w:sz w:val="24"/>
          <w:szCs w:val="24"/>
          <w:u w:val="single"/>
        </w:rPr>
        <w:t>Drugs for motion sickness</w:t>
      </w:r>
      <w:r w:rsidRPr="00D62888">
        <w:sym w:font="Wingdings" w:char="F0E0"/>
      </w:r>
      <w:r w:rsidRPr="00C16427">
        <w:rPr>
          <w:rFonts w:ascii="Times New Roman" w:hAnsi="Times New Roman" w:cs="Times New Roman"/>
          <w:sz w:val="24"/>
          <w:szCs w:val="24"/>
        </w:rPr>
        <w:t xml:space="preserve">Scopolamine (antihistamine, motion sickness and vertigo </w:t>
      </w:r>
      <w:proofErr w:type="spellStart"/>
      <w:r w:rsidRPr="00C16427">
        <w:rPr>
          <w:rFonts w:ascii="Times New Roman" w:hAnsi="Times New Roman" w:cs="Times New Roman"/>
          <w:sz w:val="24"/>
          <w:szCs w:val="24"/>
        </w:rPr>
        <w:t>tx</w:t>
      </w:r>
      <w:proofErr w:type="spellEnd"/>
      <w:r w:rsidRPr="00C16427">
        <w:rPr>
          <w:rFonts w:ascii="Times New Roman" w:hAnsi="Times New Roman" w:cs="Times New Roman"/>
          <w:sz w:val="24"/>
          <w:szCs w:val="24"/>
        </w:rPr>
        <w:t>), s/e: dry mouth, blurred vision, drowsiness, other antihistamines (</w:t>
      </w:r>
      <w:proofErr w:type="spellStart"/>
      <w:r w:rsidRPr="00C16427">
        <w:rPr>
          <w:rFonts w:ascii="Times New Roman" w:hAnsi="Times New Roman" w:cs="Times New Roman"/>
          <w:sz w:val="24"/>
          <w:szCs w:val="24"/>
        </w:rPr>
        <w:t>Atarax</w:t>
      </w:r>
      <w:proofErr w:type="spellEnd"/>
      <w:r w:rsidRPr="00C16427">
        <w:rPr>
          <w:rFonts w:ascii="Times New Roman" w:hAnsi="Times New Roman" w:cs="Times New Roman"/>
          <w:sz w:val="24"/>
          <w:szCs w:val="24"/>
        </w:rPr>
        <w:t xml:space="preserve"> (</w:t>
      </w:r>
      <w:proofErr w:type="spellStart"/>
      <w:r w:rsidRPr="00C16427">
        <w:rPr>
          <w:rFonts w:ascii="Times New Roman" w:hAnsi="Times New Roman" w:cs="Times New Roman"/>
          <w:sz w:val="24"/>
          <w:szCs w:val="24"/>
        </w:rPr>
        <w:t>Visteril</w:t>
      </w:r>
      <w:proofErr w:type="spellEnd"/>
      <w:r w:rsidRPr="00C16427">
        <w:rPr>
          <w:rFonts w:ascii="Times New Roman" w:hAnsi="Times New Roman" w:cs="Times New Roman"/>
          <w:sz w:val="24"/>
          <w:szCs w:val="24"/>
        </w:rPr>
        <w:t>) and Meclizine (</w:t>
      </w:r>
      <w:proofErr w:type="spellStart"/>
      <w:r w:rsidRPr="00C16427">
        <w:rPr>
          <w:rFonts w:ascii="Times New Roman" w:hAnsi="Times New Roman" w:cs="Times New Roman"/>
          <w:sz w:val="24"/>
          <w:szCs w:val="24"/>
        </w:rPr>
        <w:t>Antivert</w:t>
      </w:r>
      <w:proofErr w:type="spellEnd"/>
      <w:r w:rsidRPr="00C16427">
        <w:rPr>
          <w:rFonts w:ascii="Times New Roman" w:hAnsi="Times New Roman" w:cs="Times New Roman"/>
          <w:sz w:val="24"/>
          <w:szCs w:val="24"/>
        </w:rPr>
        <w:t xml:space="preserve">) </w:t>
      </w:r>
    </w:p>
    <w:p w:rsidR="00C16427" w:rsidRPr="002C3735" w:rsidRDefault="00C16427" w:rsidP="00C16427">
      <w:pPr>
        <w:rPr>
          <w:b/>
        </w:rPr>
      </w:pPr>
    </w:p>
    <w:p w:rsidR="00C16427" w:rsidRPr="00C16427" w:rsidRDefault="00C16427" w:rsidP="00C16427">
      <w:r w:rsidRPr="002C3735">
        <w:rPr>
          <w:b/>
          <w:u w:val="single"/>
        </w:rPr>
        <w:t>Anticholinergic medications (side effects when used for GI problems)</w:t>
      </w:r>
      <w:r>
        <w:rPr>
          <w:b/>
          <w:u w:val="single"/>
        </w:rPr>
        <w:t xml:space="preserve"> </w:t>
      </w:r>
      <w:proofErr w:type="gramStart"/>
      <w:r>
        <w:t>Can’t</w:t>
      </w:r>
      <w:proofErr w:type="gramEnd"/>
      <w:r>
        <w:t xml:space="preserve"> see, pee, </w:t>
      </w:r>
      <w:proofErr w:type="spellStart"/>
      <w:r>
        <w:t>sh_t</w:t>
      </w:r>
      <w:proofErr w:type="spellEnd"/>
      <w:r>
        <w:t xml:space="preserve">, sit </w:t>
      </w:r>
    </w:p>
    <w:p w:rsidR="00C16427" w:rsidRPr="002C3735" w:rsidRDefault="00C16427" w:rsidP="00C16427">
      <w:pPr>
        <w:rPr>
          <w:b/>
        </w:rPr>
      </w:pPr>
    </w:p>
    <w:p w:rsidR="00C16427" w:rsidRDefault="00C16427" w:rsidP="00C16427">
      <w:r w:rsidRPr="002C3735">
        <w:rPr>
          <w:b/>
          <w:u w:val="single"/>
        </w:rPr>
        <w:t>Heparin sodium</w:t>
      </w:r>
      <w:r>
        <w:rPr>
          <w:b/>
          <w:u w:val="single"/>
        </w:rPr>
        <w:t xml:space="preserve">: </w:t>
      </w:r>
    </w:p>
    <w:p w:rsidR="00C16427" w:rsidRDefault="00C16427" w:rsidP="00C16427">
      <w:pPr>
        <w:numPr>
          <w:ilvl w:val="0"/>
          <w:numId w:val="3"/>
        </w:numPr>
        <w:spacing w:line="240" w:lineRule="auto"/>
      </w:pPr>
      <w:r>
        <w:t>treatment of disseminated intravascular coagulation, conditions necessitating prompt anticoagulant activity, adjunct for clients having open heart surgery or renal dialysis, as low dose therapy for prophylaxis against postoperative DVT</w:t>
      </w:r>
    </w:p>
    <w:p w:rsidR="00C16427" w:rsidRDefault="00C16427" w:rsidP="00C16427">
      <w:pPr>
        <w:numPr>
          <w:ilvl w:val="0"/>
          <w:numId w:val="3"/>
        </w:numPr>
        <w:spacing w:line="240" w:lineRule="auto"/>
      </w:pPr>
      <w:r>
        <w:t>Adverse effects: hemorrhage secondary to heparin overdose, heparin induced thrombocytopenia (low platelet = less than 100,000), hypersensitivity (administer small test dose), toxicity/overdose (give Protamine sulfate to bind with heparin for overdose)</w:t>
      </w:r>
    </w:p>
    <w:p w:rsidR="00C16427" w:rsidRDefault="00C16427" w:rsidP="00C16427">
      <w:pPr>
        <w:numPr>
          <w:ilvl w:val="0"/>
          <w:numId w:val="3"/>
        </w:numPr>
        <w:spacing w:line="240" w:lineRule="auto"/>
      </w:pPr>
      <w:r>
        <w:t xml:space="preserve">Administration: </w:t>
      </w:r>
      <w:proofErr w:type="spellStart"/>
      <w:r>
        <w:t>subq</w:t>
      </w:r>
      <w:proofErr w:type="spellEnd"/>
      <w:r>
        <w:t>. Every 12 hrs., continuous or intermittent IV infusion</w:t>
      </w:r>
    </w:p>
    <w:p w:rsidR="00C16427" w:rsidRDefault="00C16427" w:rsidP="00C16427">
      <w:pPr>
        <w:numPr>
          <w:ilvl w:val="0"/>
          <w:numId w:val="3"/>
        </w:numPr>
        <w:spacing w:line="240" w:lineRule="auto"/>
      </w:pPr>
      <w:r>
        <w:t xml:space="preserve">Contraindications: </w:t>
      </w:r>
      <w:proofErr w:type="spellStart"/>
      <w:r>
        <w:t>shoundn’t</w:t>
      </w:r>
      <w:proofErr w:type="spellEnd"/>
      <w:r>
        <w:t xml:space="preserve"> be used during eye, brain, or spinal cord surgery, uses cautiously with hemophilia, increased capillary permeability, dissecting aneurysm, peptic ulcer disease, severe hypertension, hepatic or renal disease, or threatened abortion</w:t>
      </w:r>
    </w:p>
    <w:p w:rsidR="00C16427" w:rsidRPr="00093FB7" w:rsidRDefault="00C16427" w:rsidP="00C16427">
      <w:pPr>
        <w:numPr>
          <w:ilvl w:val="0"/>
          <w:numId w:val="3"/>
        </w:numPr>
        <w:spacing w:line="240" w:lineRule="auto"/>
      </w:pPr>
      <w:r>
        <w:t xml:space="preserve">Administration: obtain baseline vitals, monitor CBC, INR, hematocrit levels, apply pressure for 1 to 2 min. after injection, instruct client to not take OTC NSAIDs, aspirin, or medications containing salicylates </w:t>
      </w:r>
    </w:p>
    <w:p w:rsidR="00C16427" w:rsidRPr="002C3735" w:rsidRDefault="00C16427" w:rsidP="00C16427">
      <w:pPr>
        <w:rPr>
          <w:b/>
        </w:rPr>
      </w:pPr>
    </w:p>
    <w:p w:rsidR="00C16427" w:rsidRDefault="00C16427" w:rsidP="00C16427">
      <w:r w:rsidRPr="002C3735">
        <w:rPr>
          <w:b/>
          <w:u w:val="single"/>
        </w:rPr>
        <w:t>Low molecular weight heparin</w:t>
      </w:r>
      <w:r>
        <w:rPr>
          <w:b/>
          <w:u w:val="single"/>
        </w:rPr>
        <w:t xml:space="preserve">: </w:t>
      </w:r>
      <w:r>
        <w:t>(Enoxaparin (</w:t>
      </w:r>
      <w:proofErr w:type="spellStart"/>
      <w:r>
        <w:t>Lovenox</w:t>
      </w:r>
      <w:proofErr w:type="spellEnd"/>
      <w:r>
        <w:t>))</w:t>
      </w:r>
    </w:p>
    <w:p w:rsidR="00C16427" w:rsidRDefault="00C16427" w:rsidP="00C16427">
      <w:pPr>
        <w:numPr>
          <w:ilvl w:val="0"/>
          <w:numId w:val="4"/>
        </w:numPr>
        <w:spacing w:line="240" w:lineRule="auto"/>
      </w:pPr>
      <w:r>
        <w:t>In conjunction with thrombolytic therapy when treating a MI, prevent DVT,  adjunct for clients open heart surgery or renal dialysis, prompt anticoagulant therapy</w:t>
      </w:r>
    </w:p>
    <w:p w:rsidR="00C16427" w:rsidRDefault="00C16427" w:rsidP="00C16427">
      <w:pPr>
        <w:numPr>
          <w:ilvl w:val="0"/>
          <w:numId w:val="4"/>
        </w:numPr>
        <w:spacing w:line="240" w:lineRule="auto"/>
      </w:pPr>
      <w:r>
        <w:t xml:space="preserve">Administer: </w:t>
      </w:r>
      <w:proofErr w:type="spellStart"/>
      <w:r>
        <w:t>subq</w:t>
      </w:r>
      <w:proofErr w:type="spellEnd"/>
      <w:r>
        <w:t>. Every 12 hrs. for 2 to 8 days</w:t>
      </w:r>
    </w:p>
    <w:p w:rsidR="00C16427" w:rsidRDefault="00C16427" w:rsidP="00C16427">
      <w:pPr>
        <w:numPr>
          <w:ilvl w:val="0"/>
          <w:numId w:val="4"/>
        </w:numPr>
        <w:spacing w:line="240" w:lineRule="auto"/>
      </w:pPr>
      <w:r>
        <w:lastRenderedPageBreak/>
        <w:t>Adverse Effects: hemorrhage, neurologic damage from hematoma formed during spinal or epidural anesthesia, thrombocytopenia (less than 100,000), toxicity/ overdose (give protamine sulfate)</w:t>
      </w:r>
    </w:p>
    <w:p w:rsidR="00C16427" w:rsidRDefault="00C16427" w:rsidP="00C16427">
      <w:pPr>
        <w:numPr>
          <w:ilvl w:val="0"/>
          <w:numId w:val="4"/>
        </w:numPr>
        <w:spacing w:line="240" w:lineRule="auto"/>
      </w:pPr>
      <w:r>
        <w:t>Contraindications (same as heparin sodium)</w:t>
      </w:r>
    </w:p>
    <w:p w:rsidR="00C16427" w:rsidRPr="00AC2717" w:rsidRDefault="00C16427" w:rsidP="00C16427">
      <w:pPr>
        <w:numPr>
          <w:ilvl w:val="0"/>
          <w:numId w:val="4"/>
        </w:numPr>
        <w:spacing w:line="240" w:lineRule="auto"/>
      </w:pPr>
      <w:r>
        <w:t>Nursing Administration: no monitoring required (can be home use), give in abdomen 2 in. from umbilicus (don’t aspirate), monitor for excess bleeding, don’t take OTC NSAIDs, aspirin, or meds containing salicylates</w:t>
      </w:r>
    </w:p>
    <w:p w:rsidR="00C16427" w:rsidRPr="002C3735" w:rsidRDefault="00C16427" w:rsidP="00C16427">
      <w:pPr>
        <w:rPr>
          <w:b/>
        </w:rPr>
      </w:pPr>
    </w:p>
    <w:p w:rsidR="00C16427" w:rsidRDefault="00C16427" w:rsidP="00C16427">
      <w:r w:rsidRPr="002C3735">
        <w:rPr>
          <w:b/>
          <w:u w:val="single"/>
        </w:rPr>
        <w:t>Coumadin (expected INR)</w:t>
      </w:r>
      <w:r>
        <w:rPr>
          <w:b/>
          <w:u w:val="single"/>
        </w:rPr>
        <w:t xml:space="preserve">: </w:t>
      </w:r>
      <w:r>
        <w:t>(Warfarin)</w:t>
      </w:r>
    </w:p>
    <w:p w:rsidR="00C16427" w:rsidRDefault="00C16427" w:rsidP="00C16427">
      <w:pPr>
        <w:numPr>
          <w:ilvl w:val="0"/>
          <w:numId w:val="5"/>
        </w:numPr>
        <w:spacing w:line="240" w:lineRule="auto"/>
      </w:pPr>
      <w:r>
        <w:t>Action: antagonize vitamin K, thereby preventing synthesis of four coagulation factors</w:t>
      </w:r>
    </w:p>
    <w:p w:rsidR="00C16427" w:rsidRDefault="00C16427" w:rsidP="00C16427">
      <w:pPr>
        <w:numPr>
          <w:ilvl w:val="0"/>
          <w:numId w:val="5"/>
        </w:numPr>
        <w:spacing w:line="240" w:lineRule="auto"/>
      </w:pPr>
      <w:r>
        <w:t>Uses: treat venous thrombosis &amp; pulmonary emboli, treat thrombus formation, prevent of recurrent MI, transient ischemic attacks</w:t>
      </w:r>
    </w:p>
    <w:p w:rsidR="00C16427" w:rsidRDefault="00C16427" w:rsidP="00C16427">
      <w:pPr>
        <w:numPr>
          <w:ilvl w:val="0"/>
          <w:numId w:val="5"/>
        </w:numPr>
        <w:spacing w:line="240" w:lineRule="auto"/>
      </w:pPr>
      <w:r>
        <w:t>Side effects: hemorrhage (</w:t>
      </w:r>
      <w:proofErr w:type="spellStart"/>
      <w:r>
        <w:t>intercranial</w:t>
      </w:r>
      <w:proofErr w:type="spellEnd"/>
      <w:r>
        <w:t>), hepatitis (monitor liver enzymes), toxicity/overdose (administer vitamin K)</w:t>
      </w:r>
    </w:p>
    <w:p w:rsidR="00C16427" w:rsidRDefault="00C16427" w:rsidP="00C16427">
      <w:pPr>
        <w:numPr>
          <w:ilvl w:val="0"/>
          <w:numId w:val="5"/>
        </w:numPr>
        <w:spacing w:line="240" w:lineRule="auto"/>
      </w:pPr>
      <w:r>
        <w:t>Contraindications: pregnancy risk Category X, low platelet count, don’t use for eye, brain, or spinal cord surgeries, don’t use if vitamin K deficit, liver disorders, &amp; alcoholism due to additive bleeding risk, use cautiously with hemophilia, dissecting aneurysm, peptic ulcer disease, severe hypertension, or threatened abortion</w:t>
      </w:r>
    </w:p>
    <w:p w:rsidR="00C16427" w:rsidRDefault="00C16427" w:rsidP="00C16427">
      <w:pPr>
        <w:numPr>
          <w:ilvl w:val="0"/>
          <w:numId w:val="5"/>
        </w:numPr>
        <w:spacing w:line="240" w:lineRule="auto"/>
      </w:pPr>
      <w:r>
        <w:t xml:space="preserve">Interactions: concurrent use of heparin, aspirin, </w:t>
      </w:r>
      <w:proofErr w:type="spellStart"/>
      <w:r>
        <w:t>acteminophe</w:t>
      </w:r>
      <w:proofErr w:type="spellEnd"/>
      <w:r>
        <w:t xml:space="preserve">, glucocorticoids, sulfonamides, and parenteral </w:t>
      </w:r>
      <w:proofErr w:type="spellStart"/>
      <w:r>
        <w:t>cephlosporins</w:t>
      </w:r>
      <w:proofErr w:type="spellEnd"/>
      <w:r>
        <w:t xml:space="preserve"> increase effects… </w:t>
      </w:r>
      <w:proofErr w:type="spellStart"/>
      <w:r>
        <w:t>phenofarbital</w:t>
      </w:r>
      <w:proofErr w:type="spellEnd"/>
      <w:r>
        <w:t xml:space="preserve">, </w:t>
      </w:r>
      <w:proofErr w:type="spellStart"/>
      <w:r>
        <w:t>Tegretol</w:t>
      </w:r>
      <w:proofErr w:type="spellEnd"/>
      <w:r>
        <w:t xml:space="preserve">, Dilantin, oral </w:t>
      </w:r>
      <w:proofErr w:type="spellStart"/>
      <w:r>
        <w:t>conraceptives</w:t>
      </w:r>
      <w:proofErr w:type="spellEnd"/>
      <w:r>
        <w:t>, and vitamin K decreases effects, (foods high in K such as dark green, cabbage, broccoli, mayonnaise, canola, soybean oil)</w:t>
      </w:r>
    </w:p>
    <w:p w:rsidR="00C16427" w:rsidRPr="002D0AB9" w:rsidRDefault="00C16427" w:rsidP="00C16427">
      <w:pPr>
        <w:numPr>
          <w:ilvl w:val="0"/>
          <w:numId w:val="5"/>
        </w:numPr>
        <w:spacing w:line="240" w:lineRule="auto"/>
      </w:pPr>
      <w:r>
        <w:t xml:space="preserve">Nursing administration: usually oral daily, monitor </w:t>
      </w:r>
      <w:r w:rsidRPr="00377636">
        <w:rPr>
          <w:b/>
        </w:rPr>
        <w:t>PT levels (18-24 seconds),</w:t>
      </w:r>
      <w:r>
        <w:t xml:space="preserve"> full therapeutic </w:t>
      </w:r>
      <w:proofErr w:type="spellStart"/>
      <w:r>
        <w:t>effet</w:t>
      </w:r>
      <w:proofErr w:type="spellEnd"/>
      <w:r>
        <w:t xml:space="preserve"> not reached 3 to 5 days, effects 8 to 12 hours</w:t>
      </w:r>
    </w:p>
    <w:p w:rsidR="00C16427" w:rsidRPr="002C3735" w:rsidRDefault="00C16427" w:rsidP="00C16427">
      <w:pPr>
        <w:rPr>
          <w:b/>
        </w:rPr>
      </w:pPr>
    </w:p>
    <w:p w:rsidR="00C16427" w:rsidRPr="002C3735" w:rsidRDefault="00C16427" w:rsidP="00C16427">
      <w:pPr>
        <w:rPr>
          <w:b/>
        </w:rPr>
      </w:pPr>
    </w:p>
    <w:p w:rsidR="00C16427" w:rsidRPr="00712B33" w:rsidRDefault="00C16427" w:rsidP="00C16427">
      <w:r w:rsidRPr="002C3735">
        <w:rPr>
          <w:b/>
          <w:u w:val="single"/>
        </w:rPr>
        <w:t>Streptokinase</w:t>
      </w:r>
      <w:r>
        <w:rPr>
          <w:b/>
          <w:u w:val="single"/>
        </w:rPr>
        <w:t xml:space="preserve"> </w:t>
      </w:r>
    </w:p>
    <w:p w:rsidR="00C16427" w:rsidRPr="002C3735" w:rsidRDefault="00C16427" w:rsidP="00C16427">
      <w:pPr>
        <w:rPr>
          <w:b/>
        </w:rPr>
      </w:pPr>
    </w:p>
    <w:p w:rsidR="00C16427" w:rsidRPr="002C3735" w:rsidRDefault="00C16427" w:rsidP="00C16427">
      <w:pPr>
        <w:rPr>
          <w:b/>
        </w:rPr>
      </w:pPr>
    </w:p>
    <w:p w:rsidR="00C16427" w:rsidRDefault="00C16427" w:rsidP="00C16427">
      <w:r w:rsidRPr="002C3735">
        <w:rPr>
          <w:b/>
          <w:u w:val="single"/>
        </w:rPr>
        <w:t>Aspirin</w:t>
      </w:r>
      <w:r>
        <w:rPr>
          <w:b/>
        </w:rPr>
        <w:t xml:space="preserve">: </w:t>
      </w:r>
      <w:r w:rsidRPr="00093FB7">
        <w:t>(</w:t>
      </w:r>
      <w:proofErr w:type="spellStart"/>
      <w:r w:rsidRPr="00093FB7">
        <w:t>Ecotrin</w:t>
      </w:r>
      <w:proofErr w:type="spellEnd"/>
      <w:r w:rsidRPr="00093FB7">
        <w:t xml:space="preserve">) Antiplatelet/salicylic. </w:t>
      </w:r>
    </w:p>
    <w:p w:rsidR="00C16427" w:rsidRDefault="00C16427" w:rsidP="00C16427">
      <w:pPr>
        <w:numPr>
          <w:ilvl w:val="0"/>
          <w:numId w:val="2"/>
        </w:numPr>
        <w:spacing w:line="240" w:lineRule="auto"/>
      </w:pPr>
      <w:r w:rsidRPr="00093FB7">
        <w:t xml:space="preserve">Route: Oral. </w:t>
      </w:r>
    </w:p>
    <w:p w:rsidR="00C16427" w:rsidRDefault="00C16427" w:rsidP="00C16427">
      <w:pPr>
        <w:numPr>
          <w:ilvl w:val="0"/>
          <w:numId w:val="2"/>
        </w:numPr>
        <w:spacing w:line="240" w:lineRule="auto"/>
      </w:pPr>
      <w:r w:rsidRPr="00093FB7">
        <w:t>Action:</w:t>
      </w:r>
      <w:r>
        <w:t xml:space="preserve"> prevents platelets from clumping together by inhibiting enzymes and factors that normally lead to arterial clotting &amp; inhibit platelet aggregation at the onset of the clotting process, alter bleeding time</w:t>
      </w:r>
    </w:p>
    <w:p w:rsidR="00C16427" w:rsidRDefault="00C16427" w:rsidP="00C16427">
      <w:pPr>
        <w:numPr>
          <w:ilvl w:val="0"/>
          <w:numId w:val="2"/>
        </w:numPr>
        <w:spacing w:line="240" w:lineRule="auto"/>
      </w:pPr>
      <w:r>
        <w:t xml:space="preserve">Uses: primary prevention of acute MI, prevent </w:t>
      </w:r>
      <w:proofErr w:type="spellStart"/>
      <w:r>
        <w:t>reinfarction</w:t>
      </w:r>
      <w:proofErr w:type="spellEnd"/>
      <w:r>
        <w:t>, prevent stroke, acute coronary syndromes, intermittent claudication</w:t>
      </w:r>
    </w:p>
    <w:p w:rsidR="00C16427" w:rsidRDefault="00C16427" w:rsidP="00C16427">
      <w:pPr>
        <w:numPr>
          <w:ilvl w:val="0"/>
          <w:numId w:val="2"/>
        </w:numPr>
        <w:spacing w:line="240" w:lineRule="auto"/>
      </w:pPr>
      <w:r>
        <w:t>Adverse Effects: GI effects (advise client to take with food or concurrent use of proton pump inhibitor), Hemorrhagic stroke (advise client to observe for signs of weakness, dizziness, &amp; headache), prolonged bleeding time, gastric bleed, thrombocytopenia, Tinnitus, hearing loss</w:t>
      </w:r>
    </w:p>
    <w:p w:rsidR="00C16427" w:rsidRDefault="00C16427" w:rsidP="00C16427">
      <w:pPr>
        <w:numPr>
          <w:ilvl w:val="0"/>
          <w:numId w:val="2"/>
        </w:numPr>
        <w:spacing w:line="240" w:lineRule="auto"/>
      </w:pPr>
      <w:r>
        <w:lastRenderedPageBreak/>
        <w:t xml:space="preserve">Contraindicated: in clients with bleeding disorders &amp; thrombocytopenia, </w:t>
      </w:r>
      <w:proofErr w:type="spellStart"/>
      <w:r>
        <w:t>cautouisly</w:t>
      </w:r>
      <w:proofErr w:type="spellEnd"/>
      <w:r>
        <w:t xml:space="preserve"> with peptic ulcer disease &amp; severe renal or hepatic disorders, caution with older adults, don’t give to children of adolescents with recent fever or chickenpox, risk category D in 3</w:t>
      </w:r>
      <w:r w:rsidRPr="00093FB7">
        <w:rPr>
          <w:vertAlign w:val="superscript"/>
        </w:rPr>
        <w:t>rd</w:t>
      </w:r>
      <w:r>
        <w:t xml:space="preserve"> trimester</w:t>
      </w:r>
    </w:p>
    <w:p w:rsidR="00C16427" w:rsidRDefault="00C16427" w:rsidP="00C16427">
      <w:pPr>
        <w:numPr>
          <w:ilvl w:val="0"/>
          <w:numId w:val="2"/>
        </w:numPr>
        <w:spacing w:line="240" w:lineRule="auto"/>
      </w:pPr>
      <w:r>
        <w:t xml:space="preserve">Interactions: concurrent use of other medications that enhance bleeding (NSAIDs, heparin, warfarin, </w:t>
      </w:r>
      <w:proofErr w:type="spellStart"/>
      <w:r>
        <w:t>thrombolytics</w:t>
      </w:r>
      <w:proofErr w:type="spellEnd"/>
      <w:r>
        <w:t xml:space="preserve">, </w:t>
      </w:r>
      <w:proofErr w:type="spellStart"/>
      <w:r>
        <w:t>antiplatelets</w:t>
      </w:r>
      <w:proofErr w:type="spellEnd"/>
      <w:r>
        <w:t>) increase risk of bleeding, urine acidifiers may increase aspirin levels, concurrent use of aspirin may reduce hypertensive action of beta blockers, corticosteroids may increase aspirin excretion and decrease aspirin effects (</w:t>
      </w:r>
      <w:proofErr w:type="spellStart"/>
      <w:r>
        <w:t>increase</w:t>
      </w:r>
      <w:proofErr w:type="spellEnd"/>
      <w:r>
        <w:t xml:space="preserve"> risk for GI bleed), caffeine may increase aspirin absorption</w:t>
      </w:r>
    </w:p>
    <w:p w:rsidR="00C16427" w:rsidRPr="00093FB7" w:rsidRDefault="00C16427" w:rsidP="00C16427"/>
    <w:p w:rsidR="00C16427" w:rsidRDefault="00C16427" w:rsidP="00C16427"/>
    <w:p w:rsidR="00C16427" w:rsidRDefault="00C16427" w:rsidP="00C16427"/>
    <w:p w:rsidR="00C16427" w:rsidRDefault="00C16427" w:rsidP="00C16427"/>
    <w:p w:rsidR="00C16427" w:rsidRDefault="00C16427" w:rsidP="00C16427">
      <w:r>
        <w:t>* And any others discussed in class.</w:t>
      </w:r>
    </w:p>
    <w:p w:rsidR="00C16427" w:rsidRDefault="00C16427" w:rsidP="00C16427"/>
    <w:sectPr w:rsidR="00C16427" w:rsidSect="00227DE3">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5E4D"/>
    <w:multiLevelType w:val="hybridMultilevel"/>
    <w:tmpl w:val="D8443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27375"/>
    <w:multiLevelType w:val="hybridMultilevel"/>
    <w:tmpl w:val="31C0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259D1"/>
    <w:multiLevelType w:val="hybridMultilevel"/>
    <w:tmpl w:val="F2E6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305149"/>
    <w:multiLevelType w:val="hybridMultilevel"/>
    <w:tmpl w:val="12EC4E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0637C3"/>
    <w:multiLevelType w:val="hybridMultilevel"/>
    <w:tmpl w:val="D27EB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3C0A19"/>
    <w:multiLevelType w:val="hybridMultilevel"/>
    <w:tmpl w:val="3C50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373659"/>
    <w:multiLevelType w:val="hybridMultilevel"/>
    <w:tmpl w:val="B1963652"/>
    <w:lvl w:ilvl="0" w:tplc="1AA4882E">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DA1A26"/>
    <w:multiLevelType w:val="hybridMultilevel"/>
    <w:tmpl w:val="CE9AA3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D83723A"/>
    <w:multiLevelType w:val="hybridMultilevel"/>
    <w:tmpl w:val="8C540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31E6632"/>
    <w:multiLevelType w:val="hybridMultilevel"/>
    <w:tmpl w:val="62141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6EE333E"/>
    <w:multiLevelType w:val="hybridMultilevel"/>
    <w:tmpl w:val="F93AD4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2593CF5"/>
    <w:multiLevelType w:val="hybridMultilevel"/>
    <w:tmpl w:val="D1FC6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1"/>
  </w:num>
  <w:num w:numId="6">
    <w:abstractNumId w:val="3"/>
  </w:num>
  <w:num w:numId="7">
    <w:abstractNumId w:val="7"/>
  </w:num>
  <w:num w:numId="8">
    <w:abstractNumId w:val="9"/>
  </w:num>
  <w:num w:numId="9">
    <w:abstractNumId w:val="10"/>
  </w:num>
  <w:num w:numId="10">
    <w:abstractNumId w:val="1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054"/>
    <w:rsid w:val="00227DE3"/>
    <w:rsid w:val="002553A8"/>
    <w:rsid w:val="004B1689"/>
    <w:rsid w:val="006657C7"/>
    <w:rsid w:val="007A6592"/>
    <w:rsid w:val="00A35054"/>
    <w:rsid w:val="00C1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0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4045</Words>
  <Characters>23059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Hannah</cp:lastModifiedBy>
  <cp:revision>1</cp:revision>
  <dcterms:created xsi:type="dcterms:W3CDTF">2012-06-05T20:02:00Z</dcterms:created>
  <dcterms:modified xsi:type="dcterms:W3CDTF">2012-06-05T20:17:00Z</dcterms:modified>
</cp:coreProperties>
</file>